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D62967" w:rsidRDefault="00D62967">
      <w:pPr>
        <w:pStyle w:val="PURBody"/>
        <w:shd w:val="clear" w:color="auto" w:fill="00188F"/>
        <w:tabs>
          <w:tab w:val="clear" w:pos="360"/>
        </w:tabs>
        <w:ind w:right="7920" w:firstLine="360"/>
        <w:rPr>
          <w:rFonts w:asciiTheme="majorHAnsi" w:hAnsiTheme="majorHAnsi"/>
          <w:color w:val="FFFFFF"/>
          <w:sz w:val="6"/>
          <w:szCs w:val="6"/>
        </w:rPr>
      </w:pPr>
    </w:p>
    <w:p w:rsidR="00D62967" w:rsidRDefault="002D3727">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Kötet</w:t>
      </w:r>
    </w:p>
    <w:p w:rsidR="00D62967" w:rsidRDefault="002D3727">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Licencbe adás</w:t>
      </w:r>
    </w:p>
    <w:p w:rsidR="00D62967" w:rsidRDefault="00D6296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62967" w:rsidRDefault="00D6296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62967" w:rsidRDefault="00D6296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62967" w:rsidRDefault="00D6296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62967" w:rsidRDefault="00D62967">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D62967" w:rsidRDefault="00D62967">
      <w:pPr>
        <w:pStyle w:val="PURBody"/>
        <w:shd w:val="clear" w:color="auto" w:fill="0072C6"/>
        <w:tabs>
          <w:tab w:val="clear" w:pos="360"/>
        </w:tabs>
        <w:ind w:right="1800" w:firstLine="360"/>
        <w:rPr>
          <w:sz w:val="72"/>
          <w:szCs w:val="72"/>
        </w:rPr>
      </w:pPr>
    </w:p>
    <w:p w:rsidR="00D62967" w:rsidRDefault="00D62967">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D62967" w:rsidRDefault="002D372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Term</w:t>
      </w:r>
      <w:bookmarkStart w:id="0" w:name="_GoBack"/>
      <w:bookmarkEnd w:id="0"/>
      <w:r>
        <w:rPr>
          <w:rFonts w:asciiTheme="majorHAnsi" w:hAnsiTheme="majorHAnsi"/>
          <w:color w:val="FFFFFF" w:themeColor="background1"/>
          <w:sz w:val="96"/>
          <w:szCs w:val="96"/>
        </w:rPr>
        <w:t>ékfeltételek</w:t>
      </w:r>
    </w:p>
    <w:p w:rsidR="00D62967" w:rsidRDefault="002D372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2015. november 1.</w:t>
      </w:r>
    </w:p>
    <w:p w:rsidR="00D62967" w:rsidRDefault="00D62967">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D62967" w:rsidRDefault="002D372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D62967" w:rsidRDefault="00D62967">
      <w:pPr>
        <w:sectPr w:rsidR="00D6296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D62967" w:rsidRDefault="002D3727">
      <w:pPr>
        <w:pStyle w:val="ProductList-SectionHeading"/>
        <w:pageBreakBefore/>
      </w:pPr>
      <w:bookmarkStart w:id="1" w:name="_Sec842"/>
      <w:r>
        <w:lastRenderedPageBreak/>
        <w:t>Tartalomjegyzék</w:t>
      </w:r>
    </w:p>
    <w:p w:rsidR="00D62967" w:rsidRDefault="00D62967">
      <w:pPr>
        <w:pStyle w:val="ProductList-Body"/>
      </w:pPr>
    </w:p>
    <w:p w:rsidR="00D62967" w:rsidRDefault="00D62967">
      <w:pPr>
        <w:sectPr w:rsidR="00D62967">
          <w:headerReference w:type="default" r:id="rId16"/>
          <w:footerReference w:type="default" r:id="rId17"/>
          <w:type w:val="continuous"/>
          <w:pgSz w:w="12240" w:h="15840" w:code="1"/>
          <w:pgMar w:top="1170" w:right="720" w:bottom="1620" w:left="720" w:header="432" w:footer="288" w:gutter="0"/>
          <w:cols w:space="360"/>
        </w:sectPr>
      </w:pPr>
    </w:p>
    <w:p w:rsidR="007D37DA" w:rsidRDefault="002D3727">
      <w:pPr>
        <w:pStyle w:val="TOC1"/>
        <w:rPr>
          <w:rFonts w:eastAsiaTheme="minorEastAsia"/>
          <w:b w:val="0"/>
          <w:caps w:val="0"/>
          <w:noProof/>
          <w:sz w:val="22"/>
          <w:szCs w:val="22"/>
        </w:rPr>
      </w:pPr>
      <w:r>
        <w:fldChar w:fldCharType="begin"/>
      </w:r>
      <w:r>
        <w:instrText xml:space="preserve"> TOC \h \f \l 1-3 </w:instrText>
      </w:r>
      <w:r>
        <w:fldChar w:fldCharType="separate"/>
      </w:r>
      <w:hyperlink w:anchor="_Toc433717464" w:history="1">
        <w:r w:rsidR="007D37DA" w:rsidRPr="007434B3">
          <w:rPr>
            <w:rStyle w:val="Hyperlink"/>
            <w:noProof/>
          </w:rPr>
          <w:t>Bevezetés</w:t>
        </w:r>
        <w:r w:rsidR="007D37DA">
          <w:rPr>
            <w:noProof/>
          </w:rPr>
          <w:tab/>
        </w:r>
        <w:r w:rsidR="007D37DA">
          <w:rPr>
            <w:noProof/>
          </w:rPr>
          <w:fldChar w:fldCharType="begin"/>
        </w:r>
        <w:r w:rsidR="007D37DA">
          <w:rPr>
            <w:noProof/>
          </w:rPr>
          <w:instrText xml:space="preserve"> PAGEREF _Toc433717464 \h </w:instrText>
        </w:r>
        <w:r w:rsidR="007D37DA">
          <w:rPr>
            <w:noProof/>
          </w:rPr>
        </w:r>
        <w:r w:rsidR="007D37DA">
          <w:rPr>
            <w:noProof/>
          </w:rPr>
          <w:fldChar w:fldCharType="separate"/>
        </w:r>
        <w:r w:rsidR="007D37DA">
          <w:rPr>
            <w:noProof/>
          </w:rPr>
          <w:t>4</w:t>
        </w:r>
        <w:r w:rsidR="007D37DA">
          <w:rPr>
            <w:noProof/>
          </w:rPr>
          <w:fldChar w:fldCharType="end"/>
        </w:r>
      </w:hyperlink>
    </w:p>
    <w:p w:rsidR="007D37DA" w:rsidRDefault="00C95AF8">
      <w:pPr>
        <w:pStyle w:val="TOC2"/>
        <w:rPr>
          <w:rFonts w:eastAsiaTheme="minorEastAsia"/>
          <w:smallCaps w:val="0"/>
          <w:sz w:val="22"/>
        </w:rPr>
      </w:pPr>
      <w:hyperlink w:anchor="_Toc433717465" w:history="1">
        <w:r w:rsidR="007D37DA" w:rsidRPr="007434B3">
          <w:rPr>
            <w:rStyle w:val="Hyperlink"/>
          </w:rPr>
          <w:t>A jelen dokumentumról</w:t>
        </w:r>
        <w:r w:rsidR="007D37DA">
          <w:tab/>
        </w:r>
        <w:r w:rsidR="007D37DA">
          <w:fldChar w:fldCharType="begin"/>
        </w:r>
        <w:r w:rsidR="007D37DA">
          <w:instrText xml:space="preserve"> PAGEREF _Toc433717465 \h </w:instrText>
        </w:r>
        <w:r w:rsidR="007D37DA">
          <w:fldChar w:fldCharType="separate"/>
        </w:r>
        <w:r w:rsidR="007D37DA">
          <w:t>4</w:t>
        </w:r>
        <w:r w:rsidR="007D37DA">
          <w:fldChar w:fldCharType="end"/>
        </w:r>
      </w:hyperlink>
    </w:p>
    <w:p w:rsidR="007D37DA" w:rsidRDefault="00C95AF8">
      <w:pPr>
        <w:pStyle w:val="TOC2"/>
        <w:rPr>
          <w:rFonts w:eastAsiaTheme="minorEastAsia"/>
          <w:smallCaps w:val="0"/>
          <w:sz w:val="22"/>
        </w:rPr>
      </w:pPr>
      <w:hyperlink w:anchor="_Toc433717466" w:history="1">
        <w:r w:rsidR="007D37DA" w:rsidRPr="007434B3">
          <w:rPr>
            <w:rStyle w:val="Hyperlink"/>
          </w:rPr>
          <w:t>A jelen dokumentum tartalma</w:t>
        </w:r>
        <w:r w:rsidR="007D37DA">
          <w:tab/>
        </w:r>
        <w:r w:rsidR="007D37DA">
          <w:fldChar w:fldCharType="begin"/>
        </w:r>
        <w:r w:rsidR="007D37DA">
          <w:instrText xml:space="preserve"> PAGEREF _Toc433717466 \h </w:instrText>
        </w:r>
        <w:r w:rsidR="007D37DA">
          <w:fldChar w:fldCharType="separate"/>
        </w:r>
        <w:r w:rsidR="007D37DA">
          <w:t>4</w:t>
        </w:r>
        <w:r w:rsidR="007D37DA">
          <w:fldChar w:fldCharType="end"/>
        </w:r>
      </w:hyperlink>
    </w:p>
    <w:p w:rsidR="007D37DA" w:rsidRDefault="00C95AF8">
      <w:pPr>
        <w:pStyle w:val="TOC2"/>
        <w:rPr>
          <w:rFonts w:eastAsiaTheme="minorEastAsia"/>
          <w:smallCaps w:val="0"/>
          <w:sz w:val="22"/>
        </w:rPr>
      </w:pPr>
      <w:hyperlink w:anchor="_Toc433717467" w:history="1">
        <w:r w:rsidR="007D37DA" w:rsidRPr="007434B3">
          <w:rPr>
            <w:rStyle w:val="Hyperlink"/>
          </w:rPr>
          <w:t>Navigálás a Terméktételben</w:t>
        </w:r>
        <w:r w:rsidR="007D37DA">
          <w:tab/>
        </w:r>
        <w:r w:rsidR="007D37DA">
          <w:fldChar w:fldCharType="begin"/>
        </w:r>
        <w:r w:rsidR="007D37DA">
          <w:instrText xml:space="preserve"> PAGEREF _Toc433717467 \h </w:instrText>
        </w:r>
        <w:r w:rsidR="007D37DA">
          <w:fldChar w:fldCharType="separate"/>
        </w:r>
        <w:r w:rsidR="007D37DA">
          <w:t>4</w:t>
        </w:r>
        <w:r w:rsidR="007D37DA">
          <w:fldChar w:fldCharType="end"/>
        </w:r>
      </w:hyperlink>
    </w:p>
    <w:p w:rsidR="007D37DA" w:rsidRDefault="00C95AF8">
      <w:pPr>
        <w:pStyle w:val="TOC2"/>
        <w:rPr>
          <w:rFonts w:eastAsiaTheme="minorEastAsia"/>
          <w:smallCaps w:val="0"/>
          <w:sz w:val="22"/>
        </w:rPr>
      </w:pPr>
      <w:hyperlink w:anchor="_Toc433717468" w:history="1">
        <w:r w:rsidR="007D37DA" w:rsidRPr="007434B3">
          <w:rPr>
            <w:rStyle w:val="Hyperlink"/>
          </w:rPr>
          <w:t>A jelen dokumentum pontosításainak és a módosításainak összefoglalása</w:t>
        </w:r>
        <w:r w:rsidR="007D37DA">
          <w:tab/>
        </w:r>
        <w:r w:rsidR="007D37DA">
          <w:fldChar w:fldCharType="begin"/>
        </w:r>
        <w:r w:rsidR="007D37DA">
          <w:instrText xml:space="preserve"> PAGEREF _Toc433717468 \h </w:instrText>
        </w:r>
        <w:r w:rsidR="007D37DA">
          <w:fldChar w:fldCharType="separate"/>
        </w:r>
        <w:r w:rsidR="007D37DA">
          <w:t>5</w:t>
        </w:r>
        <w:r w:rsidR="007D37DA">
          <w:fldChar w:fldCharType="end"/>
        </w:r>
      </w:hyperlink>
    </w:p>
    <w:p w:rsidR="007D37DA" w:rsidRDefault="00C95AF8">
      <w:pPr>
        <w:pStyle w:val="TOC1"/>
        <w:rPr>
          <w:rFonts w:eastAsiaTheme="minorEastAsia"/>
          <w:b w:val="0"/>
          <w:caps w:val="0"/>
          <w:noProof/>
          <w:sz w:val="22"/>
          <w:szCs w:val="22"/>
        </w:rPr>
      </w:pPr>
      <w:hyperlink w:anchor="_Toc433717469" w:history="1">
        <w:r w:rsidR="007D37DA" w:rsidRPr="007434B3">
          <w:rPr>
            <w:rStyle w:val="Hyperlink"/>
            <w:noProof/>
          </w:rPr>
          <w:t>licencfeltételek</w:t>
        </w:r>
        <w:r w:rsidR="007D37DA">
          <w:rPr>
            <w:noProof/>
          </w:rPr>
          <w:tab/>
        </w:r>
        <w:r w:rsidR="007D37DA">
          <w:rPr>
            <w:noProof/>
          </w:rPr>
          <w:fldChar w:fldCharType="begin"/>
        </w:r>
        <w:r w:rsidR="007D37DA">
          <w:rPr>
            <w:noProof/>
          </w:rPr>
          <w:instrText xml:space="preserve"> PAGEREF _Toc433717469 \h </w:instrText>
        </w:r>
        <w:r w:rsidR="007D37DA">
          <w:rPr>
            <w:noProof/>
          </w:rPr>
        </w:r>
        <w:r w:rsidR="007D37DA">
          <w:rPr>
            <w:noProof/>
          </w:rPr>
          <w:fldChar w:fldCharType="separate"/>
        </w:r>
        <w:r w:rsidR="007D37DA">
          <w:rPr>
            <w:noProof/>
          </w:rPr>
          <w:t>7</w:t>
        </w:r>
        <w:r w:rsidR="007D37DA">
          <w:rPr>
            <w:noProof/>
          </w:rPr>
          <w:fldChar w:fldCharType="end"/>
        </w:r>
      </w:hyperlink>
    </w:p>
    <w:p w:rsidR="007D37DA" w:rsidRDefault="00C95AF8">
      <w:pPr>
        <w:pStyle w:val="TOC2"/>
        <w:rPr>
          <w:rFonts w:eastAsiaTheme="minorEastAsia"/>
          <w:smallCaps w:val="0"/>
          <w:sz w:val="22"/>
        </w:rPr>
      </w:pPr>
      <w:hyperlink w:anchor="_Toc433717470" w:history="1">
        <w:r w:rsidR="007D37DA" w:rsidRPr="007434B3">
          <w:rPr>
            <w:rStyle w:val="Hyperlink"/>
          </w:rPr>
          <w:t>Univerzális licencfeltételek</w:t>
        </w:r>
        <w:r w:rsidR="007D37DA">
          <w:tab/>
        </w:r>
        <w:r w:rsidR="007D37DA">
          <w:fldChar w:fldCharType="begin"/>
        </w:r>
        <w:r w:rsidR="007D37DA">
          <w:instrText xml:space="preserve"> PAGEREF _Toc433717470 \h </w:instrText>
        </w:r>
        <w:r w:rsidR="007D37DA">
          <w:fldChar w:fldCharType="separate"/>
        </w:r>
        <w:r w:rsidR="007D37DA">
          <w:t>7</w:t>
        </w:r>
        <w:r w:rsidR="007D37DA">
          <w:fldChar w:fldCharType="end"/>
        </w:r>
      </w:hyperlink>
    </w:p>
    <w:p w:rsidR="007D37DA" w:rsidRDefault="00C95AF8">
      <w:pPr>
        <w:pStyle w:val="TOC2"/>
        <w:rPr>
          <w:rFonts w:eastAsiaTheme="minorEastAsia"/>
          <w:smallCaps w:val="0"/>
          <w:sz w:val="22"/>
        </w:rPr>
      </w:pPr>
      <w:hyperlink w:anchor="_Toc433717471" w:history="1">
        <w:r w:rsidR="007D37DA" w:rsidRPr="007434B3">
          <w:rPr>
            <w:rStyle w:val="Hyperlink"/>
          </w:rPr>
          <w:t>Licencmodellre vonatkozó Feltételek</w:t>
        </w:r>
        <w:r w:rsidR="007D37DA">
          <w:tab/>
        </w:r>
        <w:r w:rsidR="007D37DA">
          <w:fldChar w:fldCharType="begin"/>
        </w:r>
        <w:r w:rsidR="007D37DA">
          <w:instrText xml:space="preserve"> PAGEREF _Toc433717471 \h </w:instrText>
        </w:r>
        <w:r w:rsidR="007D37DA">
          <w:fldChar w:fldCharType="separate"/>
        </w:r>
        <w:r w:rsidR="007D37DA">
          <w:t>10</w:t>
        </w:r>
        <w:r w:rsidR="007D37DA">
          <w:fldChar w:fldCharType="end"/>
        </w:r>
      </w:hyperlink>
    </w:p>
    <w:p w:rsidR="007D37DA" w:rsidRDefault="00C95AF8">
      <w:pPr>
        <w:pStyle w:val="TOC3"/>
        <w:rPr>
          <w:rFonts w:eastAsiaTheme="minorEastAsia"/>
          <w:smallCaps w:val="0"/>
          <w:sz w:val="22"/>
        </w:rPr>
      </w:pPr>
      <w:hyperlink w:anchor="_Toc433717472" w:history="1">
        <w:r w:rsidR="007D37DA" w:rsidRPr="007434B3">
          <w:rPr>
            <w:rStyle w:val="Hyperlink"/>
          </w:rPr>
          <w:t>Asztali alkalmazások</w:t>
        </w:r>
        <w:r w:rsidR="007D37DA">
          <w:tab/>
        </w:r>
        <w:r w:rsidR="007D37DA">
          <w:fldChar w:fldCharType="begin"/>
        </w:r>
        <w:r w:rsidR="007D37DA">
          <w:instrText xml:space="preserve"> PAGEREF _Toc433717472 \h </w:instrText>
        </w:r>
        <w:r w:rsidR="007D37DA">
          <w:fldChar w:fldCharType="separate"/>
        </w:r>
        <w:r w:rsidR="007D37DA">
          <w:t>10</w:t>
        </w:r>
        <w:r w:rsidR="007D37DA">
          <w:fldChar w:fldCharType="end"/>
        </w:r>
      </w:hyperlink>
    </w:p>
    <w:p w:rsidR="007D37DA" w:rsidRDefault="00C95AF8">
      <w:pPr>
        <w:pStyle w:val="TOC3"/>
        <w:rPr>
          <w:rFonts w:eastAsiaTheme="minorEastAsia"/>
          <w:smallCaps w:val="0"/>
          <w:sz w:val="22"/>
        </w:rPr>
      </w:pPr>
      <w:hyperlink w:anchor="_Toc433717473" w:history="1">
        <w:r w:rsidR="007D37DA" w:rsidRPr="007434B3">
          <w:rPr>
            <w:rStyle w:val="Hyperlink"/>
          </w:rPr>
          <w:t>Asztali operációs rendszerek</w:t>
        </w:r>
        <w:r w:rsidR="007D37DA">
          <w:tab/>
        </w:r>
        <w:r w:rsidR="007D37DA">
          <w:fldChar w:fldCharType="begin"/>
        </w:r>
        <w:r w:rsidR="007D37DA">
          <w:instrText xml:space="preserve"> PAGEREF _Toc433717473 \h </w:instrText>
        </w:r>
        <w:r w:rsidR="007D37DA">
          <w:fldChar w:fldCharType="separate"/>
        </w:r>
        <w:r w:rsidR="007D37DA">
          <w:t>10</w:t>
        </w:r>
        <w:r w:rsidR="007D37DA">
          <w:fldChar w:fldCharType="end"/>
        </w:r>
      </w:hyperlink>
    </w:p>
    <w:p w:rsidR="007D37DA" w:rsidRDefault="00C95AF8">
      <w:pPr>
        <w:pStyle w:val="TOC3"/>
        <w:rPr>
          <w:rFonts w:eastAsiaTheme="minorEastAsia"/>
          <w:smallCaps w:val="0"/>
          <w:sz w:val="22"/>
        </w:rPr>
      </w:pPr>
      <w:hyperlink w:anchor="_Toc433717474" w:history="1">
        <w:r w:rsidR="007D37DA" w:rsidRPr="007434B3">
          <w:rPr>
            <w:rStyle w:val="Hyperlink"/>
          </w:rPr>
          <w:t>Processzor/CAL</w:t>
        </w:r>
        <w:r w:rsidR="007D37DA">
          <w:tab/>
        </w:r>
        <w:r w:rsidR="007D37DA">
          <w:fldChar w:fldCharType="begin"/>
        </w:r>
        <w:r w:rsidR="007D37DA">
          <w:instrText xml:space="preserve"> PAGEREF _Toc433717474 \h </w:instrText>
        </w:r>
        <w:r w:rsidR="007D37DA">
          <w:fldChar w:fldCharType="separate"/>
        </w:r>
        <w:r w:rsidR="007D37DA">
          <w:t>10</w:t>
        </w:r>
        <w:r w:rsidR="007D37DA">
          <w:fldChar w:fldCharType="end"/>
        </w:r>
      </w:hyperlink>
    </w:p>
    <w:p w:rsidR="007D37DA" w:rsidRDefault="00C95AF8">
      <w:pPr>
        <w:pStyle w:val="TOC3"/>
        <w:rPr>
          <w:rFonts w:eastAsiaTheme="minorEastAsia"/>
          <w:smallCaps w:val="0"/>
          <w:sz w:val="22"/>
        </w:rPr>
      </w:pPr>
      <w:hyperlink w:anchor="_Toc433717475" w:history="1">
        <w:r w:rsidR="007D37DA" w:rsidRPr="007434B3">
          <w:rPr>
            <w:rStyle w:val="Hyperlink"/>
          </w:rPr>
          <w:t>Kiszolgáló/CAL</w:t>
        </w:r>
        <w:r w:rsidR="007D37DA">
          <w:tab/>
        </w:r>
        <w:r w:rsidR="007D37DA">
          <w:fldChar w:fldCharType="begin"/>
        </w:r>
        <w:r w:rsidR="007D37DA">
          <w:instrText xml:space="preserve"> PAGEREF _Toc433717475 \h </w:instrText>
        </w:r>
        <w:r w:rsidR="007D37DA">
          <w:fldChar w:fldCharType="separate"/>
        </w:r>
        <w:r w:rsidR="007D37DA">
          <w:t>11</w:t>
        </w:r>
        <w:r w:rsidR="007D37DA">
          <w:fldChar w:fldCharType="end"/>
        </w:r>
      </w:hyperlink>
    </w:p>
    <w:p w:rsidR="007D37DA" w:rsidRDefault="00C95AF8">
      <w:pPr>
        <w:pStyle w:val="TOC3"/>
        <w:rPr>
          <w:rFonts w:eastAsiaTheme="minorEastAsia"/>
          <w:smallCaps w:val="0"/>
          <w:sz w:val="22"/>
        </w:rPr>
      </w:pPr>
      <w:hyperlink w:anchor="_Toc433717476" w:history="1">
        <w:r w:rsidR="007D37DA" w:rsidRPr="007434B3">
          <w:rPr>
            <w:rStyle w:val="Hyperlink"/>
          </w:rPr>
          <w:t>Rendszermagonkénti licenc</w:t>
        </w:r>
        <w:r w:rsidR="007D37DA">
          <w:tab/>
        </w:r>
        <w:r w:rsidR="007D37DA">
          <w:fldChar w:fldCharType="begin"/>
        </w:r>
        <w:r w:rsidR="007D37DA">
          <w:instrText xml:space="preserve"> PAGEREF _Toc433717476 \h </w:instrText>
        </w:r>
        <w:r w:rsidR="007D37DA">
          <w:fldChar w:fldCharType="separate"/>
        </w:r>
        <w:r w:rsidR="007D37DA">
          <w:t>11</w:t>
        </w:r>
        <w:r w:rsidR="007D37DA">
          <w:fldChar w:fldCharType="end"/>
        </w:r>
      </w:hyperlink>
    </w:p>
    <w:p w:rsidR="007D37DA" w:rsidRDefault="00C95AF8">
      <w:pPr>
        <w:pStyle w:val="TOC3"/>
        <w:rPr>
          <w:rFonts w:eastAsiaTheme="minorEastAsia"/>
          <w:smallCaps w:val="0"/>
          <w:sz w:val="22"/>
        </w:rPr>
      </w:pPr>
      <w:hyperlink w:anchor="_Toc433717477" w:history="1">
        <w:r w:rsidR="007D37DA" w:rsidRPr="007434B3">
          <w:rPr>
            <w:rStyle w:val="Hyperlink"/>
          </w:rPr>
          <w:t>Felügyeleti kiszolgálók</w:t>
        </w:r>
        <w:r w:rsidR="007D37DA">
          <w:tab/>
        </w:r>
        <w:r w:rsidR="007D37DA">
          <w:fldChar w:fldCharType="begin"/>
        </w:r>
        <w:r w:rsidR="007D37DA">
          <w:instrText xml:space="preserve"> PAGEREF _Toc433717477 \h </w:instrText>
        </w:r>
        <w:r w:rsidR="007D37DA">
          <w:fldChar w:fldCharType="separate"/>
        </w:r>
        <w:r w:rsidR="007D37DA">
          <w:t>11</w:t>
        </w:r>
        <w:r w:rsidR="007D37DA">
          <w:fldChar w:fldCharType="end"/>
        </w:r>
      </w:hyperlink>
    </w:p>
    <w:p w:rsidR="007D37DA" w:rsidRDefault="00C95AF8">
      <w:pPr>
        <w:pStyle w:val="TOC3"/>
        <w:rPr>
          <w:rFonts w:eastAsiaTheme="minorEastAsia"/>
          <w:smallCaps w:val="0"/>
          <w:sz w:val="22"/>
        </w:rPr>
      </w:pPr>
      <w:hyperlink w:anchor="_Toc433717478" w:history="1">
        <w:r w:rsidR="007D37DA" w:rsidRPr="007434B3">
          <w:rPr>
            <w:rStyle w:val="Hyperlink"/>
          </w:rPr>
          <w:t>Speciális kiszolgálók</w:t>
        </w:r>
        <w:r w:rsidR="007D37DA">
          <w:tab/>
        </w:r>
        <w:r w:rsidR="007D37DA">
          <w:fldChar w:fldCharType="begin"/>
        </w:r>
        <w:r w:rsidR="007D37DA">
          <w:instrText xml:space="preserve"> PAGEREF _Toc433717478 \h </w:instrText>
        </w:r>
        <w:r w:rsidR="007D37DA">
          <w:fldChar w:fldCharType="separate"/>
        </w:r>
        <w:r w:rsidR="007D37DA">
          <w:t>12</w:t>
        </w:r>
        <w:r w:rsidR="007D37DA">
          <w:fldChar w:fldCharType="end"/>
        </w:r>
      </w:hyperlink>
    </w:p>
    <w:p w:rsidR="007D37DA" w:rsidRDefault="00C95AF8">
      <w:pPr>
        <w:pStyle w:val="TOC3"/>
        <w:rPr>
          <w:rFonts w:eastAsiaTheme="minorEastAsia"/>
          <w:smallCaps w:val="0"/>
          <w:sz w:val="22"/>
        </w:rPr>
      </w:pPr>
      <w:hyperlink w:anchor="_Toc433717479" w:history="1">
        <w:r w:rsidR="007D37DA" w:rsidRPr="007434B3">
          <w:rPr>
            <w:rStyle w:val="Hyperlink"/>
          </w:rPr>
          <w:t>Fejlesztőeszközök</w:t>
        </w:r>
        <w:r w:rsidR="007D37DA">
          <w:tab/>
        </w:r>
        <w:r w:rsidR="007D37DA">
          <w:fldChar w:fldCharType="begin"/>
        </w:r>
        <w:r w:rsidR="007D37DA">
          <w:instrText xml:space="preserve"> PAGEREF _Toc433717479 \h </w:instrText>
        </w:r>
        <w:r w:rsidR="007D37DA">
          <w:fldChar w:fldCharType="separate"/>
        </w:r>
        <w:r w:rsidR="007D37DA">
          <w:t>12</w:t>
        </w:r>
        <w:r w:rsidR="007D37DA">
          <w:fldChar w:fldCharType="end"/>
        </w:r>
      </w:hyperlink>
    </w:p>
    <w:p w:rsidR="007D37DA" w:rsidRDefault="00C95AF8">
      <w:pPr>
        <w:pStyle w:val="TOC1"/>
        <w:rPr>
          <w:rFonts w:eastAsiaTheme="minorEastAsia"/>
          <w:b w:val="0"/>
          <w:caps w:val="0"/>
          <w:noProof/>
          <w:sz w:val="22"/>
          <w:szCs w:val="22"/>
        </w:rPr>
      </w:pPr>
      <w:hyperlink w:anchor="_Toc433717480" w:history="1">
        <w:r w:rsidR="007D37DA" w:rsidRPr="007434B3">
          <w:rPr>
            <w:rStyle w:val="Hyperlink"/>
            <w:noProof/>
          </w:rPr>
          <w:t>Szoftver</w:t>
        </w:r>
        <w:r w:rsidR="007D37DA">
          <w:rPr>
            <w:noProof/>
          </w:rPr>
          <w:tab/>
        </w:r>
        <w:r w:rsidR="007D37DA">
          <w:rPr>
            <w:noProof/>
          </w:rPr>
          <w:fldChar w:fldCharType="begin"/>
        </w:r>
        <w:r w:rsidR="007D37DA">
          <w:rPr>
            <w:noProof/>
          </w:rPr>
          <w:instrText xml:space="preserve"> PAGEREF _Toc433717480 \h </w:instrText>
        </w:r>
        <w:r w:rsidR="007D37DA">
          <w:rPr>
            <w:noProof/>
          </w:rPr>
        </w:r>
        <w:r w:rsidR="007D37DA">
          <w:rPr>
            <w:noProof/>
          </w:rPr>
          <w:fldChar w:fldCharType="separate"/>
        </w:r>
        <w:r w:rsidR="007D37DA">
          <w:rPr>
            <w:noProof/>
          </w:rPr>
          <w:t>14</w:t>
        </w:r>
        <w:r w:rsidR="007D37DA">
          <w:rPr>
            <w:noProof/>
          </w:rPr>
          <w:fldChar w:fldCharType="end"/>
        </w:r>
      </w:hyperlink>
    </w:p>
    <w:p w:rsidR="007D37DA" w:rsidRDefault="00C95AF8">
      <w:pPr>
        <w:pStyle w:val="TOC2"/>
        <w:rPr>
          <w:rFonts w:eastAsiaTheme="minorEastAsia"/>
          <w:smallCaps w:val="0"/>
          <w:sz w:val="22"/>
        </w:rPr>
      </w:pPr>
      <w:hyperlink w:anchor="_Toc433717481" w:history="1">
        <w:r w:rsidR="007D37DA" w:rsidRPr="007434B3">
          <w:rPr>
            <w:rStyle w:val="Hyperlink"/>
          </w:rPr>
          <w:t>Advanced Threat Analytics</w:t>
        </w:r>
        <w:r w:rsidR="007D37DA">
          <w:tab/>
        </w:r>
        <w:r w:rsidR="007D37DA">
          <w:fldChar w:fldCharType="begin"/>
        </w:r>
        <w:r w:rsidR="007D37DA">
          <w:instrText xml:space="preserve"> PAGEREF _Toc433717481 \h </w:instrText>
        </w:r>
        <w:r w:rsidR="007D37DA">
          <w:fldChar w:fldCharType="separate"/>
        </w:r>
        <w:r w:rsidR="007D37DA">
          <w:t>14</w:t>
        </w:r>
        <w:r w:rsidR="007D37DA">
          <w:fldChar w:fldCharType="end"/>
        </w:r>
      </w:hyperlink>
    </w:p>
    <w:p w:rsidR="007D37DA" w:rsidRDefault="00C95AF8">
      <w:pPr>
        <w:pStyle w:val="TOC2"/>
        <w:rPr>
          <w:rFonts w:eastAsiaTheme="minorEastAsia"/>
          <w:smallCaps w:val="0"/>
          <w:sz w:val="22"/>
        </w:rPr>
      </w:pPr>
      <w:hyperlink w:anchor="_Toc433717482" w:history="1">
        <w:r w:rsidR="007D37DA" w:rsidRPr="007434B3">
          <w:rPr>
            <w:rStyle w:val="Hyperlink"/>
          </w:rPr>
          <w:t>BizTalk</w:t>
        </w:r>
        <w:r w:rsidR="007D37DA">
          <w:tab/>
        </w:r>
        <w:r w:rsidR="007D37DA">
          <w:fldChar w:fldCharType="begin"/>
        </w:r>
        <w:r w:rsidR="007D37DA">
          <w:instrText xml:space="preserve"> PAGEREF _Toc433717482 \h </w:instrText>
        </w:r>
        <w:r w:rsidR="007D37DA">
          <w:fldChar w:fldCharType="separate"/>
        </w:r>
        <w:r w:rsidR="007D37DA">
          <w:t>14</w:t>
        </w:r>
        <w:r w:rsidR="007D37DA">
          <w:fldChar w:fldCharType="end"/>
        </w:r>
      </w:hyperlink>
    </w:p>
    <w:p w:rsidR="007D37DA" w:rsidRDefault="00C95AF8">
      <w:pPr>
        <w:pStyle w:val="TOC2"/>
        <w:rPr>
          <w:rFonts w:eastAsiaTheme="minorEastAsia"/>
          <w:smallCaps w:val="0"/>
          <w:sz w:val="22"/>
        </w:rPr>
      </w:pPr>
      <w:hyperlink w:anchor="_Toc433717483" w:history="1">
        <w:r w:rsidR="007D37DA" w:rsidRPr="007434B3">
          <w:rPr>
            <w:rStyle w:val="Hyperlink"/>
          </w:rPr>
          <w:t>CAL Csomagok</w:t>
        </w:r>
        <w:r w:rsidR="007D37DA">
          <w:tab/>
        </w:r>
        <w:r w:rsidR="007D37DA">
          <w:fldChar w:fldCharType="begin"/>
        </w:r>
        <w:r w:rsidR="007D37DA">
          <w:instrText xml:space="preserve"> PAGEREF _Toc433717483 \h </w:instrText>
        </w:r>
        <w:r w:rsidR="007D37DA">
          <w:fldChar w:fldCharType="separate"/>
        </w:r>
        <w:r w:rsidR="007D37DA">
          <w:t>16</w:t>
        </w:r>
        <w:r w:rsidR="007D37DA">
          <w:fldChar w:fldCharType="end"/>
        </w:r>
      </w:hyperlink>
    </w:p>
    <w:p w:rsidR="007D37DA" w:rsidRDefault="00C95AF8">
      <w:pPr>
        <w:pStyle w:val="TOC2"/>
        <w:rPr>
          <w:rFonts w:eastAsiaTheme="minorEastAsia"/>
          <w:smallCaps w:val="0"/>
          <w:sz w:val="22"/>
        </w:rPr>
      </w:pPr>
      <w:hyperlink w:anchor="_Toc433717484" w:history="1">
        <w:r w:rsidR="007D37DA" w:rsidRPr="007434B3">
          <w:rPr>
            <w:rStyle w:val="Hyperlink"/>
          </w:rPr>
          <w:t>Core Infrastructure Server (CIS) Suite</w:t>
        </w:r>
        <w:r w:rsidR="007D37DA">
          <w:tab/>
        </w:r>
        <w:r w:rsidR="007D37DA">
          <w:fldChar w:fldCharType="begin"/>
        </w:r>
        <w:r w:rsidR="007D37DA">
          <w:instrText xml:space="preserve"> PAGEREF _Toc433717484 \h </w:instrText>
        </w:r>
        <w:r w:rsidR="007D37DA">
          <w:fldChar w:fldCharType="separate"/>
        </w:r>
        <w:r w:rsidR="007D37DA">
          <w:t>18</w:t>
        </w:r>
        <w:r w:rsidR="007D37DA">
          <w:fldChar w:fldCharType="end"/>
        </w:r>
      </w:hyperlink>
    </w:p>
    <w:p w:rsidR="007D37DA" w:rsidRDefault="00C95AF8">
      <w:pPr>
        <w:pStyle w:val="TOC2"/>
        <w:rPr>
          <w:rFonts w:eastAsiaTheme="minorEastAsia"/>
          <w:smallCaps w:val="0"/>
          <w:sz w:val="22"/>
        </w:rPr>
      </w:pPr>
      <w:hyperlink w:anchor="_Toc433717485" w:history="1">
        <w:r w:rsidR="007D37DA" w:rsidRPr="007434B3">
          <w:rPr>
            <w:rStyle w:val="Hyperlink"/>
          </w:rPr>
          <w:t>Forefront</w:t>
        </w:r>
        <w:r w:rsidR="007D37DA">
          <w:tab/>
        </w:r>
        <w:r w:rsidR="007D37DA">
          <w:fldChar w:fldCharType="begin"/>
        </w:r>
        <w:r w:rsidR="007D37DA">
          <w:instrText xml:space="preserve"> PAGEREF _Toc433717485 \h </w:instrText>
        </w:r>
        <w:r w:rsidR="007D37DA">
          <w:fldChar w:fldCharType="separate"/>
        </w:r>
        <w:r w:rsidR="007D37DA">
          <w:t>19</w:t>
        </w:r>
        <w:r w:rsidR="007D37DA">
          <w:fldChar w:fldCharType="end"/>
        </w:r>
      </w:hyperlink>
    </w:p>
    <w:p w:rsidR="007D37DA" w:rsidRDefault="00C95AF8">
      <w:pPr>
        <w:pStyle w:val="TOC2"/>
        <w:rPr>
          <w:rFonts w:eastAsiaTheme="minorEastAsia"/>
          <w:smallCaps w:val="0"/>
          <w:sz w:val="22"/>
        </w:rPr>
      </w:pPr>
      <w:hyperlink w:anchor="_Toc433717486" w:history="1">
        <w:r w:rsidR="007D37DA" w:rsidRPr="007434B3">
          <w:rPr>
            <w:rStyle w:val="Hyperlink"/>
          </w:rPr>
          <w:t>Microsoft Dynamics</w:t>
        </w:r>
        <w:r w:rsidR="007D37DA">
          <w:tab/>
        </w:r>
        <w:r w:rsidR="007D37DA">
          <w:fldChar w:fldCharType="begin"/>
        </w:r>
        <w:r w:rsidR="007D37DA">
          <w:instrText xml:space="preserve"> PAGEREF _Toc433717486 \h </w:instrText>
        </w:r>
        <w:r w:rsidR="007D37DA">
          <w:fldChar w:fldCharType="separate"/>
        </w:r>
        <w:r w:rsidR="007D37DA">
          <w:t>20</w:t>
        </w:r>
        <w:r w:rsidR="007D37DA">
          <w:fldChar w:fldCharType="end"/>
        </w:r>
      </w:hyperlink>
    </w:p>
    <w:p w:rsidR="007D37DA" w:rsidRDefault="00C95AF8">
      <w:pPr>
        <w:pStyle w:val="TOC3"/>
        <w:rPr>
          <w:rFonts w:eastAsiaTheme="minorEastAsia"/>
          <w:smallCaps w:val="0"/>
          <w:sz w:val="22"/>
        </w:rPr>
      </w:pPr>
      <w:hyperlink w:anchor="_Toc433717487" w:history="1">
        <w:r w:rsidR="007D37DA" w:rsidRPr="007434B3">
          <w:rPr>
            <w:rStyle w:val="Hyperlink"/>
          </w:rPr>
          <w:t>Microsoft Dynamics AX</w:t>
        </w:r>
        <w:r w:rsidR="007D37DA">
          <w:tab/>
        </w:r>
        <w:r w:rsidR="007D37DA">
          <w:fldChar w:fldCharType="begin"/>
        </w:r>
        <w:r w:rsidR="007D37DA">
          <w:instrText xml:space="preserve"> PAGEREF _Toc433717487 \h </w:instrText>
        </w:r>
        <w:r w:rsidR="007D37DA">
          <w:fldChar w:fldCharType="separate"/>
        </w:r>
        <w:r w:rsidR="007D37DA">
          <w:t>20</w:t>
        </w:r>
        <w:r w:rsidR="007D37DA">
          <w:fldChar w:fldCharType="end"/>
        </w:r>
      </w:hyperlink>
    </w:p>
    <w:p w:rsidR="007D37DA" w:rsidRDefault="00C95AF8">
      <w:pPr>
        <w:pStyle w:val="TOC3"/>
        <w:rPr>
          <w:rFonts w:eastAsiaTheme="minorEastAsia"/>
          <w:smallCaps w:val="0"/>
          <w:sz w:val="22"/>
        </w:rPr>
      </w:pPr>
      <w:hyperlink w:anchor="_Toc433717488" w:history="1">
        <w:r w:rsidR="007D37DA" w:rsidRPr="007434B3">
          <w:rPr>
            <w:rStyle w:val="Hyperlink"/>
          </w:rPr>
          <w:t>Microsoft Dynamics CRM</w:t>
        </w:r>
        <w:r w:rsidR="007D37DA">
          <w:tab/>
        </w:r>
        <w:r w:rsidR="007D37DA">
          <w:fldChar w:fldCharType="begin"/>
        </w:r>
        <w:r w:rsidR="007D37DA">
          <w:instrText xml:space="preserve"> PAGEREF _Toc433717488 \h </w:instrText>
        </w:r>
        <w:r w:rsidR="007D37DA">
          <w:fldChar w:fldCharType="separate"/>
        </w:r>
        <w:r w:rsidR="007D37DA">
          <w:t>21</w:t>
        </w:r>
        <w:r w:rsidR="007D37DA">
          <w:fldChar w:fldCharType="end"/>
        </w:r>
      </w:hyperlink>
    </w:p>
    <w:p w:rsidR="007D37DA" w:rsidRDefault="00C95AF8">
      <w:pPr>
        <w:pStyle w:val="TOC2"/>
        <w:rPr>
          <w:rFonts w:eastAsiaTheme="minorEastAsia"/>
          <w:smallCaps w:val="0"/>
          <w:sz w:val="22"/>
        </w:rPr>
      </w:pPr>
      <w:hyperlink w:anchor="_Toc433717489" w:history="1">
        <w:r w:rsidR="007D37DA" w:rsidRPr="007434B3">
          <w:rPr>
            <w:rStyle w:val="Hyperlink"/>
          </w:rPr>
          <w:t>Microsoft Identity Manager</w:t>
        </w:r>
        <w:r w:rsidR="007D37DA">
          <w:tab/>
        </w:r>
        <w:r w:rsidR="007D37DA">
          <w:fldChar w:fldCharType="begin"/>
        </w:r>
        <w:r w:rsidR="007D37DA">
          <w:instrText xml:space="preserve"> PAGEREF _Toc433717489 \h </w:instrText>
        </w:r>
        <w:r w:rsidR="007D37DA">
          <w:fldChar w:fldCharType="separate"/>
        </w:r>
        <w:r w:rsidR="007D37DA">
          <w:t>23</w:t>
        </w:r>
        <w:r w:rsidR="007D37DA">
          <w:fldChar w:fldCharType="end"/>
        </w:r>
      </w:hyperlink>
    </w:p>
    <w:p w:rsidR="007D37DA" w:rsidRDefault="00C95AF8">
      <w:pPr>
        <w:pStyle w:val="TOC2"/>
        <w:rPr>
          <w:rFonts w:eastAsiaTheme="minorEastAsia"/>
          <w:smallCaps w:val="0"/>
          <w:sz w:val="22"/>
        </w:rPr>
      </w:pPr>
      <w:hyperlink w:anchor="_Toc433717490" w:history="1">
        <w:r w:rsidR="007D37DA" w:rsidRPr="007434B3">
          <w:rPr>
            <w:rStyle w:val="Hyperlink"/>
          </w:rPr>
          <w:t>Office-alkalmazások</w:t>
        </w:r>
        <w:r w:rsidR="007D37DA">
          <w:tab/>
        </w:r>
        <w:r w:rsidR="007D37DA">
          <w:fldChar w:fldCharType="begin"/>
        </w:r>
        <w:r w:rsidR="007D37DA">
          <w:instrText xml:space="preserve"> PAGEREF _Toc433717490 \h </w:instrText>
        </w:r>
        <w:r w:rsidR="007D37DA">
          <w:fldChar w:fldCharType="separate"/>
        </w:r>
        <w:r w:rsidR="007D37DA">
          <w:t>24</w:t>
        </w:r>
        <w:r w:rsidR="007D37DA">
          <w:fldChar w:fldCharType="end"/>
        </w:r>
      </w:hyperlink>
    </w:p>
    <w:p w:rsidR="007D37DA" w:rsidRDefault="00C95AF8">
      <w:pPr>
        <w:pStyle w:val="TOC3"/>
        <w:rPr>
          <w:rFonts w:eastAsiaTheme="minorEastAsia"/>
          <w:smallCaps w:val="0"/>
          <w:sz w:val="22"/>
        </w:rPr>
      </w:pPr>
      <w:hyperlink w:anchor="_Toc433717491" w:history="1">
        <w:r w:rsidR="007D37DA" w:rsidRPr="007434B3">
          <w:rPr>
            <w:rStyle w:val="Hyperlink"/>
          </w:rPr>
          <w:t>Office Asztali alkalmazások</w:t>
        </w:r>
        <w:r w:rsidR="007D37DA">
          <w:tab/>
        </w:r>
        <w:r w:rsidR="007D37DA">
          <w:fldChar w:fldCharType="begin"/>
        </w:r>
        <w:r w:rsidR="007D37DA">
          <w:instrText xml:space="preserve"> PAGEREF _Toc433717491 \h </w:instrText>
        </w:r>
        <w:r w:rsidR="007D37DA">
          <w:fldChar w:fldCharType="separate"/>
        </w:r>
        <w:r w:rsidR="007D37DA">
          <w:t>24</w:t>
        </w:r>
        <w:r w:rsidR="007D37DA">
          <w:fldChar w:fldCharType="end"/>
        </w:r>
      </w:hyperlink>
    </w:p>
    <w:p w:rsidR="007D37DA" w:rsidRDefault="00C95AF8">
      <w:pPr>
        <w:pStyle w:val="TOC3"/>
        <w:rPr>
          <w:rFonts w:eastAsiaTheme="minorEastAsia"/>
          <w:smallCaps w:val="0"/>
          <w:sz w:val="22"/>
        </w:rPr>
      </w:pPr>
      <w:hyperlink w:anchor="_Toc433717492" w:history="1">
        <w:r w:rsidR="007D37DA" w:rsidRPr="007434B3">
          <w:rPr>
            <w:rStyle w:val="Hyperlink"/>
          </w:rPr>
          <w:t>Office for Mac</w:t>
        </w:r>
        <w:r w:rsidR="007D37DA">
          <w:tab/>
        </w:r>
        <w:r w:rsidR="007D37DA">
          <w:fldChar w:fldCharType="begin"/>
        </w:r>
        <w:r w:rsidR="007D37DA">
          <w:instrText xml:space="preserve"> PAGEREF _Toc433717492 \h </w:instrText>
        </w:r>
        <w:r w:rsidR="007D37DA">
          <w:fldChar w:fldCharType="separate"/>
        </w:r>
        <w:r w:rsidR="007D37DA">
          <w:t>25</w:t>
        </w:r>
        <w:r w:rsidR="007D37DA">
          <w:fldChar w:fldCharType="end"/>
        </w:r>
      </w:hyperlink>
    </w:p>
    <w:p w:rsidR="007D37DA" w:rsidRDefault="00C95AF8">
      <w:pPr>
        <w:pStyle w:val="TOC2"/>
        <w:rPr>
          <w:rFonts w:eastAsiaTheme="minorEastAsia"/>
          <w:smallCaps w:val="0"/>
          <w:sz w:val="22"/>
        </w:rPr>
      </w:pPr>
      <w:hyperlink w:anchor="_Toc433717493" w:history="1">
        <w:r w:rsidR="007D37DA" w:rsidRPr="007434B3">
          <w:rPr>
            <w:rStyle w:val="Hyperlink"/>
          </w:rPr>
          <w:t>Office-kiszolgálók</w:t>
        </w:r>
        <w:r w:rsidR="007D37DA">
          <w:tab/>
        </w:r>
        <w:r w:rsidR="007D37DA">
          <w:fldChar w:fldCharType="begin"/>
        </w:r>
        <w:r w:rsidR="007D37DA">
          <w:instrText xml:space="preserve"> PAGEREF _Toc433717493 \h </w:instrText>
        </w:r>
        <w:r w:rsidR="007D37DA">
          <w:fldChar w:fldCharType="separate"/>
        </w:r>
        <w:r w:rsidR="007D37DA">
          <w:t>26</w:t>
        </w:r>
        <w:r w:rsidR="007D37DA">
          <w:fldChar w:fldCharType="end"/>
        </w:r>
      </w:hyperlink>
    </w:p>
    <w:p w:rsidR="007D37DA" w:rsidRDefault="00C95AF8">
      <w:pPr>
        <w:pStyle w:val="TOC3"/>
        <w:rPr>
          <w:rFonts w:eastAsiaTheme="minorEastAsia"/>
          <w:smallCaps w:val="0"/>
          <w:sz w:val="22"/>
        </w:rPr>
      </w:pPr>
      <w:hyperlink w:anchor="_Toc433717494" w:history="1">
        <w:r w:rsidR="007D37DA" w:rsidRPr="007434B3">
          <w:rPr>
            <w:rStyle w:val="Hyperlink"/>
          </w:rPr>
          <w:t>Exchange Server</w:t>
        </w:r>
        <w:r w:rsidR="007D37DA">
          <w:tab/>
        </w:r>
        <w:r w:rsidR="007D37DA">
          <w:fldChar w:fldCharType="begin"/>
        </w:r>
        <w:r w:rsidR="007D37DA">
          <w:instrText xml:space="preserve"> PAGEREF _Toc433717494 \h </w:instrText>
        </w:r>
        <w:r w:rsidR="007D37DA">
          <w:fldChar w:fldCharType="separate"/>
        </w:r>
        <w:r w:rsidR="007D37DA">
          <w:t>26</w:t>
        </w:r>
        <w:r w:rsidR="007D37DA">
          <w:fldChar w:fldCharType="end"/>
        </w:r>
      </w:hyperlink>
    </w:p>
    <w:p w:rsidR="007D37DA" w:rsidRDefault="00C95AF8">
      <w:pPr>
        <w:pStyle w:val="TOC3"/>
        <w:rPr>
          <w:rFonts w:eastAsiaTheme="minorEastAsia"/>
          <w:smallCaps w:val="0"/>
          <w:sz w:val="22"/>
        </w:rPr>
      </w:pPr>
      <w:hyperlink w:anchor="_Toc433717495" w:history="1">
        <w:r w:rsidR="007D37DA" w:rsidRPr="007434B3">
          <w:rPr>
            <w:rStyle w:val="Hyperlink"/>
          </w:rPr>
          <w:t>Project Server</w:t>
        </w:r>
        <w:r w:rsidR="007D37DA">
          <w:tab/>
        </w:r>
        <w:r w:rsidR="007D37DA">
          <w:fldChar w:fldCharType="begin"/>
        </w:r>
        <w:r w:rsidR="007D37DA">
          <w:instrText xml:space="preserve"> PAGEREF _Toc433717495 \h </w:instrText>
        </w:r>
        <w:r w:rsidR="007D37DA">
          <w:fldChar w:fldCharType="separate"/>
        </w:r>
        <w:r w:rsidR="007D37DA">
          <w:t>27</w:t>
        </w:r>
        <w:r w:rsidR="007D37DA">
          <w:fldChar w:fldCharType="end"/>
        </w:r>
      </w:hyperlink>
    </w:p>
    <w:p w:rsidR="007D37DA" w:rsidRDefault="00C95AF8">
      <w:pPr>
        <w:pStyle w:val="TOC3"/>
        <w:rPr>
          <w:rFonts w:eastAsiaTheme="minorEastAsia"/>
          <w:smallCaps w:val="0"/>
          <w:sz w:val="22"/>
        </w:rPr>
      </w:pPr>
      <w:hyperlink w:anchor="_Toc433717496" w:history="1">
        <w:r w:rsidR="007D37DA" w:rsidRPr="007434B3">
          <w:rPr>
            <w:rStyle w:val="Hyperlink"/>
          </w:rPr>
          <w:t>SharePoint Server</w:t>
        </w:r>
        <w:r w:rsidR="007D37DA">
          <w:tab/>
        </w:r>
        <w:r w:rsidR="007D37DA">
          <w:fldChar w:fldCharType="begin"/>
        </w:r>
        <w:r w:rsidR="007D37DA">
          <w:instrText xml:space="preserve"> PAGEREF _Toc433717496 \h </w:instrText>
        </w:r>
        <w:r w:rsidR="007D37DA">
          <w:fldChar w:fldCharType="separate"/>
        </w:r>
        <w:r w:rsidR="007D37DA">
          <w:t>28</w:t>
        </w:r>
        <w:r w:rsidR="007D37DA">
          <w:fldChar w:fldCharType="end"/>
        </w:r>
      </w:hyperlink>
    </w:p>
    <w:p w:rsidR="007D37DA" w:rsidRDefault="00C95AF8">
      <w:pPr>
        <w:pStyle w:val="TOC3"/>
        <w:rPr>
          <w:rFonts w:eastAsiaTheme="minorEastAsia"/>
          <w:smallCaps w:val="0"/>
          <w:sz w:val="22"/>
        </w:rPr>
      </w:pPr>
      <w:hyperlink w:anchor="_Toc433717497" w:history="1">
        <w:r w:rsidR="007D37DA" w:rsidRPr="007434B3">
          <w:rPr>
            <w:rStyle w:val="Hyperlink"/>
          </w:rPr>
          <w:t>Skype Vállalati kiszolgáló</w:t>
        </w:r>
        <w:r w:rsidR="007D37DA">
          <w:tab/>
        </w:r>
        <w:r w:rsidR="007D37DA">
          <w:fldChar w:fldCharType="begin"/>
        </w:r>
        <w:r w:rsidR="007D37DA">
          <w:instrText xml:space="preserve"> PAGEREF _Toc433717497 \h </w:instrText>
        </w:r>
        <w:r w:rsidR="007D37DA">
          <w:fldChar w:fldCharType="separate"/>
        </w:r>
        <w:r w:rsidR="007D37DA">
          <w:t>29</w:t>
        </w:r>
        <w:r w:rsidR="007D37DA">
          <w:fldChar w:fldCharType="end"/>
        </w:r>
      </w:hyperlink>
    </w:p>
    <w:p w:rsidR="007D37DA" w:rsidRDefault="00C95AF8">
      <w:pPr>
        <w:pStyle w:val="TOC2"/>
        <w:rPr>
          <w:rFonts w:eastAsiaTheme="minorEastAsia"/>
          <w:smallCaps w:val="0"/>
          <w:sz w:val="22"/>
        </w:rPr>
      </w:pPr>
      <w:hyperlink w:anchor="_Toc433717498" w:history="1">
        <w:r w:rsidR="007D37DA" w:rsidRPr="007434B3">
          <w:rPr>
            <w:rStyle w:val="Hyperlink"/>
          </w:rPr>
          <w:t>Bérbeadási jogok</w:t>
        </w:r>
        <w:r w:rsidR="007D37DA">
          <w:tab/>
        </w:r>
        <w:r w:rsidR="007D37DA">
          <w:fldChar w:fldCharType="begin"/>
        </w:r>
        <w:r w:rsidR="007D37DA">
          <w:instrText xml:space="preserve"> PAGEREF _Toc433717498 \h </w:instrText>
        </w:r>
        <w:r w:rsidR="007D37DA">
          <w:fldChar w:fldCharType="separate"/>
        </w:r>
        <w:r w:rsidR="007D37DA">
          <w:t>30</w:t>
        </w:r>
        <w:r w:rsidR="007D37DA">
          <w:fldChar w:fldCharType="end"/>
        </w:r>
      </w:hyperlink>
    </w:p>
    <w:p w:rsidR="007D37DA" w:rsidRDefault="00C95AF8">
      <w:pPr>
        <w:pStyle w:val="TOC2"/>
        <w:rPr>
          <w:rFonts w:eastAsiaTheme="minorEastAsia"/>
          <w:smallCaps w:val="0"/>
          <w:sz w:val="22"/>
        </w:rPr>
      </w:pPr>
      <w:hyperlink w:anchor="_Toc433717499" w:history="1">
        <w:r w:rsidR="007D37DA" w:rsidRPr="007434B3">
          <w:rPr>
            <w:rStyle w:val="Hyperlink"/>
          </w:rPr>
          <w:t>SQL Server</w:t>
        </w:r>
        <w:r w:rsidR="007D37DA">
          <w:tab/>
        </w:r>
        <w:r w:rsidR="007D37DA">
          <w:fldChar w:fldCharType="begin"/>
        </w:r>
        <w:r w:rsidR="007D37DA">
          <w:instrText xml:space="preserve"> PAGEREF _Toc433717499 \h </w:instrText>
        </w:r>
        <w:r w:rsidR="007D37DA">
          <w:fldChar w:fldCharType="separate"/>
        </w:r>
        <w:r w:rsidR="007D37DA">
          <w:t>32</w:t>
        </w:r>
        <w:r w:rsidR="007D37DA">
          <w:fldChar w:fldCharType="end"/>
        </w:r>
      </w:hyperlink>
    </w:p>
    <w:p w:rsidR="007D37DA" w:rsidRDefault="00C95AF8">
      <w:pPr>
        <w:pStyle w:val="TOC2"/>
        <w:rPr>
          <w:rFonts w:eastAsiaTheme="minorEastAsia"/>
          <w:smallCaps w:val="0"/>
          <w:sz w:val="22"/>
        </w:rPr>
      </w:pPr>
      <w:hyperlink w:anchor="_Toc433717500" w:history="1">
        <w:r w:rsidR="007D37DA" w:rsidRPr="007434B3">
          <w:rPr>
            <w:rStyle w:val="Hyperlink"/>
          </w:rPr>
          <w:t>System Center</w:t>
        </w:r>
        <w:r w:rsidR="007D37DA">
          <w:tab/>
        </w:r>
        <w:r w:rsidR="007D37DA">
          <w:fldChar w:fldCharType="begin"/>
        </w:r>
        <w:r w:rsidR="007D37DA">
          <w:instrText xml:space="preserve"> PAGEREF _Toc433717500 \h </w:instrText>
        </w:r>
        <w:r w:rsidR="007D37DA">
          <w:fldChar w:fldCharType="separate"/>
        </w:r>
        <w:r w:rsidR="007D37DA">
          <w:t>34</w:t>
        </w:r>
        <w:r w:rsidR="007D37DA">
          <w:fldChar w:fldCharType="end"/>
        </w:r>
      </w:hyperlink>
    </w:p>
    <w:p w:rsidR="007D37DA" w:rsidRDefault="00C95AF8">
      <w:pPr>
        <w:pStyle w:val="TOC3"/>
        <w:rPr>
          <w:rFonts w:eastAsiaTheme="minorEastAsia"/>
          <w:smallCaps w:val="0"/>
          <w:sz w:val="22"/>
        </w:rPr>
      </w:pPr>
      <w:hyperlink w:anchor="_Toc433717501" w:history="1">
        <w:r w:rsidR="007D37DA" w:rsidRPr="007434B3">
          <w:rPr>
            <w:rStyle w:val="Hyperlink"/>
          </w:rPr>
          <w:t>System Center Server</w:t>
        </w:r>
        <w:r w:rsidR="007D37DA">
          <w:tab/>
        </w:r>
        <w:r w:rsidR="007D37DA">
          <w:fldChar w:fldCharType="begin"/>
        </w:r>
        <w:r w:rsidR="007D37DA">
          <w:instrText xml:space="preserve"> PAGEREF _Toc433717501 \h </w:instrText>
        </w:r>
        <w:r w:rsidR="007D37DA">
          <w:fldChar w:fldCharType="separate"/>
        </w:r>
        <w:r w:rsidR="007D37DA">
          <w:t>34</w:t>
        </w:r>
        <w:r w:rsidR="007D37DA">
          <w:fldChar w:fldCharType="end"/>
        </w:r>
      </w:hyperlink>
    </w:p>
    <w:p w:rsidR="007D37DA" w:rsidRDefault="00C95AF8">
      <w:pPr>
        <w:pStyle w:val="TOC3"/>
        <w:rPr>
          <w:rFonts w:eastAsiaTheme="minorEastAsia"/>
          <w:smallCaps w:val="0"/>
          <w:sz w:val="22"/>
        </w:rPr>
      </w:pPr>
      <w:hyperlink w:anchor="_Toc433717502" w:history="1">
        <w:r w:rsidR="007D37DA" w:rsidRPr="007434B3">
          <w:rPr>
            <w:rStyle w:val="Hyperlink"/>
          </w:rPr>
          <w:t>System Center Client Management Suite</w:t>
        </w:r>
        <w:r w:rsidR="007D37DA">
          <w:tab/>
        </w:r>
        <w:r w:rsidR="007D37DA">
          <w:fldChar w:fldCharType="begin"/>
        </w:r>
        <w:r w:rsidR="007D37DA">
          <w:instrText xml:space="preserve"> PAGEREF _Toc433717502 \h </w:instrText>
        </w:r>
        <w:r w:rsidR="007D37DA">
          <w:fldChar w:fldCharType="separate"/>
        </w:r>
        <w:r w:rsidR="007D37DA">
          <w:t>35</w:t>
        </w:r>
        <w:r w:rsidR="007D37DA">
          <w:fldChar w:fldCharType="end"/>
        </w:r>
      </w:hyperlink>
    </w:p>
    <w:p w:rsidR="007D37DA" w:rsidRDefault="00C95AF8">
      <w:pPr>
        <w:pStyle w:val="TOC3"/>
        <w:rPr>
          <w:rFonts w:eastAsiaTheme="minorEastAsia"/>
          <w:smallCaps w:val="0"/>
          <w:sz w:val="22"/>
        </w:rPr>
      </w:pPr>
      <w:hyperlink w:anchor="_Toc433717503" w:history="1">
        <w:r w:rsidR="007D37DA" w:rsidRPr="007434B3">
          <w:rPr>
            <w:rStyle w:val="Hyperlink"/>
          </w:rPr>
          <w:t>System Center Configuration Manager</w:t>
        </w:r>
        <w:r w:rsidR="007D37DA">
          <w:tab/>
        </w:r>
        <w:r w:rsidR="007D37DA">
          <w:fldChar w:fldCharType="begin"/>
        </w:r>
        <w:r w:rsidR="007D37DA">
          <w:instrText xml:space="preserve"> PAGEREF _Toc433717503 \h </w:instrText>
        </w:r>
        <w:r w:rsidR="007D37DA">
          <w:fldChar w:fldCharType="separate"/>
        </w:r>
        <w:r w:rsidR="007D37DA">
          <w:t>36</w:t>
        </w:r>
        <w:r w:rsidR="007D37DA">
          <w:fldChar w:fldCharType="end"/>
        </w:r>
      </w:hyperlink>
    </w:p>
    <w:p w:rsidR="007D37DA" w:rsidRDefault="00C95AF8">
      <w:pPr>
        <w:pStyle w:val="TOC3"/>
        <w:rPr>
          <w:rFonts w:eastAsiaTheme="minorEastAsia"/>
          <w:smallCaps w:val="0"/>
          <w:sz w:val="22"/>
        </w:rPr>
      </w:pPr>
      <w:hyperlink w:anchor="_Toc433717504" w:history="1">
        <w:r w:rsidR="007D37DA" w:rsidRPr="007434B3">
          <w:rPr>
            <w:rStyle w:val="Hyperlink"/>
          </w:rPr>
          <w:t>System Center Data Protection Manager</w:t>
        </w:r>
        <w:r w:rsidR="007D37DA">
          <w:tab/>
        </w:r>
        <w:r w:rsidR="007D37DA">
          <w:fldChar w:fldCharType="begin"/>
        </w:r>
        <w:r w:rsidR="007D37DA">
          <w:instrText xml:space="preserve"> PAGEREF _Toc433717504 \h </w:instrText>
        </w:r>
        <w:r w:rsidR="007D37DA">
          <w:fldChar w:fldCharType="separate"/>
        </w:r>
        <w:r w:rsidR="007D37DA">
          <w:t>37</w:t>
        </w:r>
        <w:r w:rsidR="007D37DA">
          <w:fldChar w:fldCharType="end"/>
        </w:r>
      </w:hyperlink>
    </w:p>
    <w:p w:rsidR="007D37DA" w:rsidRDefault="00C95AF8">
      <w:pPr>
        <w:pStyle w:val="TOC3"/>
        <w:rPr>
          <w:rFonts w:eastAsiaTheme="minorEastAsia"/>
          <w:smallCaps w:val="0"/>
          <w:sz w:val="22"/>
        </w:rPr>
      </w:pPr>
      <w:hyperlink w:anchor="_Toc433717505" w:history="1">
        <w:r w:rsidR="007D37DA" w:rsidRPr="007434B3">
          <w:rPr>
            <w:rStyle w:val="Hyperlink"/>
          </w:rPr>
          <w:t>System Center Operation Manager</w:t>
        </w:r>
        <w:r w:rsidR="007D37DA">
          <w:tab/>
        </w:r>
        <w:r w:rsidR="007D37DA">
          <w:fldChar w:fldCharType="begin"/>
        </w:r>
        <w:r w:rsidR="007D37DA">
          <w:instrText xml:space="preserve"> PAGEREF _Toc433717505 \h </w:instrText>
        </w:r>
        <w:r w:rsidR="007D37DA">
          <w:fldChar w:fldCharType="separate"/>
        </w:r>
        <w:r w:rsidR="007D37DA">
          <w:t>37</w:t>
        </w:r>
        <w:r w:rsidR="007D37DA">
          <w:fldChar w:fldCharType="end"/>
        </w:r>
      </w:hyperlink>
    </w:p>
    <w:p w:rsidR="007D37DA" w:rsidRDefault="00C95AF8">
      <w:pPr>
        <w:pStyle w:val="TOC3"/>
        <w:rPr>
          <w:rFonts w:eastAsiaTheme="minorEastAsia"/>
          <w:smallCaps w:val="0"/>
          <w:sz w:val="22"/>
        </w:rPr>
      </w:pPr>
      <w:hyperlink w:anchor="_Toc433717506" w:history="1">
        <w:r w:rsidR="007D37DA" w:rsidRPr="007434B3">
          <w:rPr>
            <w:rStyle w:val="Hyperlink"/>
          </w:rPr>
          <w:t>System Center Server Management Suite</w:t>
        </w:r>
        <w:r w:rsidR="007D37DA">
          <w:tab/>
        </w:r>
        <w:r w:rsidR="007D37DA">
          <w:fldChar w:fldCharType="begin"/>
        </w:r>
        <w:r w:rsidR="007D37DA">
          <w:instrText xml:space="preserve"> PAGEREF _Toc433717506 \h </w:instrText>
        </w:r>
        <w:r w:rsidR="007D37DA">
          <w:fldChar w:fldCharType="separate"/>
        </w:r>
        <w:r w:rsidR="007D37DA">
          <w:t>37</w:t>
        </w:r>
        <w:r w:rsidR="007D37DA">
          <w:fldChar w:fldCharType="end"/>
        </w:r>
      </w:hyperlink>
    </w:p>
    <w:p w:rsidR="007D37DA" w:rsidRDefault="00C95AF8">
      <w:pPr>
        <w:pStyle w:val="TOC3"/>
        <w:rPr>
          <w:rFonts w:eastAsiaTheme="minorEastAsia"/>
          <w:smallCaps w:val="0"/>
          <w:sz w:val="22"/>
        </w:rPr>
      </w:pPr>
      <w:hyperlink w:anchor="_Toc433717507" w:history="1">
        <w:r w:rsidR="007D37DA" w:rsidRPr="007434B3">
          <w:rPr>
            <w:rStyle w:val="Hyperlink"/>
          </w:rPr>
          <w:t>System Center Service Manager</w:t>
        </w:r>
        <w:r w:rsidR="007D37DA">
          <w:tab/>
        </w:r>
        <w:r w:rsidR="007D37DA">
          <w:fldChar w:fldCharType="begin"/>
        </w:r>
        <w:r w:rsidR="007D37DA">
          <w:instrText xml:space="preserve"> PAGEREF _Toc433717507 \h </w:instrText>
        </w:r>
        <w:r w:rsidR="007D37DA">
          <w:fldChar w:fldCharType="separate"/>
        </w:r>
        <w:r w:rsidR="007D37DA">
          <w:t>38</w:t>
        </w:r>
        <w:r w:rsidR="007D37DA">
          <w:fldChar w:fldCharType="end"/>
        </w:r>
      </w:hyperlink>
    </w:p>
    <w:p w:rsidR="007D37DA" w:rsidRDefault="00C95AF8">
      <w:pPr>
        <w:pStyle w:val="TOC2"/>
        <w:rPr>
          <w:rFonts w:eastAsiaTheme="minorEastAsia"/>
          <w:smallCaps w:val="0"/>
          <w:sz w:val="22"/>
        </w:rPr>
      </w:pPr>
      <w:hyperlink w:anchor="_Toc433717508" w:history="1">
        <w:r w:rsidR="007D37DA" w:rsidRPr="007434B3">
          <w:rPr>
            <w:rStyle w:val="Hyperlink"/>
          </w:rPr>
          <w:t>Virtual Desktop Infrastructure (VDI) termékcsomag</w:t>
        </w:r>
        <w:r w:rsidR="007D37DA">
          <w:tab/>
        </w:r>
        <w:r w:rsidR="007D37DA">
          <w:fldChar w:fldCharType="begin"/>
        </w:r>
        <w:r w:rsidR="007D37DA">
          <w:instrText xml:space="preserve"> PAGEREF _Toc433717508 \h </w:instrText>
        </w:r>
        <w:r w:rsidR="007D37DA">
          <w:fldChar w:fldCharType="separate"/>
        </w:r>
        <w:r w:rsidR="007D37DA">
          <w:t>38</w:t>
        </w:r>
        <w:r w:rsidR="007D37DA">
          <w:fldChar w:fldCharType="end"/>
        </w:r>
      </w:hyperlink>
    </w:p>
    <w:p w:rsidR="007D37DA" w:rsidRDefault="00C95AF8">
      <w:pPr>
        <w:pStyle w:val="TOC2"/>
        <w:rPr>
          <w:rFonts w:eastAsiaTheme="minorEastAsia"/>
          <w:smallCaps w:val="0"/>
          <w:sz w:val="22"/>
        </w:rPr>
      </w:pPr>
      <w:hyperlink w:anchor="_Toc433717509" w:history="1">
        <w:r w:rsidR="007D37DA" w:rsidRPr="007434B3">
          <w:rPr>
            <w:rStyle w:val="Hyperlink"/>
          </w:rPr>
          <w:t>Visual Studio</w:t>
        </w:r>
        <w:r w:rsidR="007D37DA">
          <w:tab/>
        </w:r>
        <w:r w:rsidR="007D37DA">
          <w:fldChar w:fldCharType="begin"/>
        </w:r>
        <w:r w:rsidR="007D37DA">
          <w:instrText xml:space="preserve"> PAGEREF _Toc433717509 \h </w:instrText>
        </w:r>
        <w:r w:rsidR="007D37DA">
          <w:fldChar w:fldCharType="separate"/>
        </w:r>
        <w:r w:rsidR="007D37DA">
          <w:t>38</w:t>
        </w:r>
        <w:r w:rsidR="007D37DA">
          <w:fldChar w:fldCharType="end"/>
        </w:r>
      </w:hyperlink>
    </w:p>
    <w:p w:rsidR="007D37DA" w:rsidRDefault="00C95AF8">
      <w:pPr>
        <w:pStyle w:val="TOC3"/>
        <w:rPr>
          <w:rFonts w:eastAsiaTheme="minorEastAsia"/>
          <w:smallCaps w:val="0"/>
          <w:sz w:val="22"/>
        </w:rPr>
      </w:pPr>
      <w:hyperlink w:anchor="_Toc433717510" w:history="1">
        <w:r w:rsidR="007D37DA" w:rsidRPr="007434B3">
          <w:rPr>
            <w:rStyle w:val="Hyperlink"/>
          </w:rPr>
          <w:t>Visual Studio</w:t>
        </w:r>
        <w:r w:rsidR="007D37DA">
          <w:tab/>
        </w:r>
        <w:r w:rsidR="007D37DA">
          <w:fldChar w:fldCharType="begin"/>
        </w:r>
        <w:r w:rsidR="007D37DA">
          <w:instrText xml:space="preserve"> PAGEREF _Toc433717510 \h </w:instrText>
        </w:r>
        <w:r w:rsidR="007D37DA">
          <w:fldChar w:fldCharType="separate"/>
        </w:r>
        <w:r w:rsidR="007D37DA">
          <w:t>38</w:t>
        </w:r>
        <w:r w:rsidR="007D37DA">
          <w:fldChar w:fldCharType="end"/>
        </w:r>
      </w:hyperlink>
    </w:p>
    <w:p w:rsidR="007D37DA" w:rsidRDefault="00C95AF8">
      <w:pPr>
        <w:pStyle w:val="TOC3"/>
        <w:rPr>
          <w:rFonts w:eastAsiaTheme="minorEastAsia"/>
          <w:smallCaps w:val="0"/>
          <w:sz w:val="22"/>
        </w:rPr>
      </w:pPr>
      <w:hyperlink w:anchor="_Toc433717511" w:history="1">
        <w:r w:rsidR="007D37DA" w:rsidRPr="007434B3">
          <w:rPr>
            <w:rStyle w:val="Hyperlink"/>
          </w:rPr>
          <w:t>Visual Studio Team Foundation Server</w:t>
        </w:r>
        <w:r w:rsidR="007D37DA">
          <w:tab/>
        </w:r>
        <w:r w:rsidR="007D37DA">
          <w:fldChar w:fldCharType="begin"/>
        </w:r>
        <w:r w:rsidR="007D37DA">
          <w:instrText xml:space="preserve"> PAGEREF _Toc433717511 \h </w:instrText>
        </w:r>
        <w:r w:rsidR="007D37DA">
          <w:fldChar w:fldCharType="separate"/>
        </w:r>
        <w:r w:rsidR="007D37DA">
          <w:t>40</w:t>
        </w:r>
        <w:r w:rsidR="007D37DA">
          <w:fldChar w:fldCharType="end"/>
        </w:r>
      </w:hyperlink>
    </w:p>
    <w:p w:rsidR="007D37DA" w:rsidRDefault="00C95AF8">
      <w:pPr>
        <w:pStyle w:val="TOC2"/>
        <w:rPr>
          <w:rFonts w:eastAsiaTheme="minorEastAsia"/>
          <w:smallCaps w:val="0"/>
          <w:sz w:val="22"/>
        </w:rPr>
      </w:pPr>
      <w:hyperlink w:anchor="_Toc433717512" w:history="1">
        <w:r w:rsidR="007D37DA" w:rsidRPr="007434B3">
          <w:rPr>
            <w:rStyle w:val="Hyperlink"/>
          </w:rPr>
          <w:t>Windows</w:t>
        </w:r>
        <w:r w:rsidR="007D37DA">
          <w:tab/>
        </w:r>
        <w:r w:rsidR="007D37DA">
          <w:fldChar w:fldCharType="begin"/>
        </w:r>
        <w:r w:rsidR="007D37DA">
          <w:instrText xml:space="preserve"> PAGEREF _Toc433717512 \h </w:instrText>
        </w:r>
        <w:r w:rsidR="007D37DA">
          <w:fldChar w:fldCharType="separate"/>
        </w:r>
        <w:r w:rsidR="007D37DA">
          <w:t>41</w:t>
        </w:r>
        <w:r w:rsidR="007D37DA">
          <w:fldChar w:fldCharType="end"/>
        </w:r>
      </w:hyperlink>
    </w:p>
    <w:p w:rsidR="007D37DA" w:rsidRDefault="00C95AF8">
      <w:pPr>
        <w:pStyle w:val="TOC3"/>
        <w:rPr>
          <w:rFonts w:eastAsiaTheme="minorEastAsia"/>
          <w:smallCaps w:val="0"/>
          <w:sz w:val="22"/>
        </w:rPr>
      </w:pPr>
      <w:hyperlink w:anchor="_Toc433717513" w:history="1">
        <w:r w:rsidR="007D37DA" w:rsidRPr="007434B3">
          <w:rPr>
            <w:rStyle w:val="Hyperlink"/>
          </w:rPr>
          <w:t>Windows asztali operációs rendszer</w:t>
        </w:r>
        <w:r w:rsidR="007D37DA">
          <w:tab/>
        </w:r>
        <w:r w:rsidR="007D37DA">
          <w:fldChar w:fldCharType="begin"/>
        </w:r>
        <w:r w:rsidR="007D37DA">
          <w:instrText xml:space="preserve"> PAGEREF _Toc433717513 \h </w:instrText>
        </w:r>
        <w:r w:rsidR="007D37DA">
          <w:fldChar w:fldCharType="separate"/>
        </w:r>
        <w:r w:rsidR="007D37DA">
          <w:t>41</w:t>
        </w:r>
        <w:r w:rsidR="007D37DA">
          <w:fldChar w:fldCharType="end"/>
        </w:r>
      </w:hyperlink>
    </w:p>
    <w:p w:rsidR="007D37DA" w:rsidRDefault="00C95AF8">
      <w:pPr>
        <w:pStyle w:val="TOC2"/>
        <w:rPr>
          <w:rFonts w:eastAsiaTheme="minorEastAsia"/>
          <w:smallCaps w:val="0"/>
          <w:sz w:val="22"/>
        </w:rPr>
      </w:pPr>
      <w:hyperlink w:anchor="_Toc433717514" w:history="1">
        <w:r w:rsidR="007D37DA" w:rsidRPr="007434B3">
          <w:rPr>
            <w:rStyle w:val="Hyperlink"/>
          </w:rPr>
          <w:t>Windows Server</w:t>
        </w:r>
        <w:r w:rsidR="007D37DA">
          <w:tab/>
        </w:r>
        <w:r w:rsidR="007D37DA">
          <w:fldChar w:fldCharType="begin"/>
        </w:r>
        <w:r w:rsidR="007D37DA">
          <w:instrText xml:space="preserve"> PAGEREF _Toc433717514 \h </w:instrText>
        </w:r>
        <w:r w:rsidR="007D37DA">
          <w:fldChar w:fldCharType="separate"/>
        </w:r>
        <w:r w:rsidR="007D37DA">
          <w:t>47</w:t>
        </w:r>
        <w:r w:rsidR="007D37DA">
          <w:fldChar w:fldCharType="end"/>
        </w:r>
      </w:hyperlink>
    </w:p>
    <w:p w:rsidR="007D37DA" w:rsidRDefault="00C95AF8">
      <w:pPr>
        <w:pStyle w:val="TOC3"/>
        <w:rPr>
          <w:rFonts w:eastAsiaTheme="minorEastAsia"/>
          <w:smallCaps w:val="0"/>
          <w:sz w:val="22"/>
        </w:rPr>
      </w:pPr>
      <w:hyperlink w:anchor="_Toc433717515" w:history="1">
        <w:r w:rsidR="007D37DA" w:rsidRPr="007434B3">
          <w:rPr>
            <w:rStyle w:val="Hyperlink"/>
          </w:rPr>
          <w:t>Windows MultiPoint Server</w:t>
        </w:r>
        <w:r w:rsidR="007D37DA">
          <w:tab/>
        </w:r>
        <w:r w:rsidR="007D37DA">
          <w:fldChar w:fldCharType="begin"/>
        </w:r>
        <w:r w:rsidR="007D37DA">
          <w:instrText xml:space="preserve"> PAGEREF _Toc433717515 \h </w:instrText>
        </w:r>
        <w:r w:rsidR="007D37DA">
          <w:fldChar w:fldCharType="separate"/>
        </w:r>
        <w:r w:rsidR="007D37DA">
          <w:t>47</w:t>
        </w:r>
        <w:r w:rsidR="007D37DA">
          <w:fldChar w:fldCharType="end"/>
        </w:r>
      </w:hyperlink>
    </w:p>
    <w:p w:rsidR="007D37DA" w:rsidRDefault="00C95AF8">
      <w:pPr>
        <w:pStyle w:val="TOC3"/>
        <w:rPr>
          <w:rFonts w:eastAsiaTheme="minorEastAsia"/>
          <w:smallCaps w:val="0"/>
          <w:sz w:val="22"/>
        </w:rPr>
      </w:pPr>
      <w:hyperlink w:anchor="_Toc433717516" w:history="1">
        <w:r w:rsidR="007D37DA" w:rsidRPr="007434B3">
          <w:rPr>
            <w:rStyle w:val="Hyperlink"/>
          </w:rPr>
          <w:t>Windows Server</w:t>
        </w:r>
        <w:r w:rsidR="007D37DA">
          <w:tab/>
        </w:r>
        <w:r w:rsidR="007D37DA">
          <w:fldChar w:fldCharType="begin"/>
        </w:r>
        <w:r w:rsidR="007D37DA">
          <w:instrText xml:space="preserve"> PAGEREF _Toc433717516 \h </w:instrText>
        </w:r>
        <w:r w:rsidR="007D37DA">
          <w:fldChar w:fldCharType="separate"/>
        </w:r>
        <w:r w:rsidR="007D37DA">
          <w:t>48</w:t>
        </w:r>
        <w:r w:rsidR="007D37DA">
          <w:fldChar w:fldCharType="end"/>
        </w:r>
      </w:hyperlink>
    </w:p>
    <w:p w:rsidR="007D37DA" w:rsidRDefault="00C95AF8">
      <w:pPr>
        <w:pStyle w:val="TOC3"/>
        <w:rPr>
          <w:rFonts w:eastAsiaTheme="minorEastAsia"/>
          <w:smallCaps w:val="0"/>
          <w:sz w:val="22"/>
        </w:rPr>
      </w:pPr>
      <w:hyperlink w:anchor="_Toc433717517" w:history="1">
        <w:r w:rsidR="007D37DA" w:rsidRPr="007434B3">
          <w:rPr>
            <w:rStyle w:val="Hyperlink"/>
          </w:rPr>
          <w:t>Windows Small Business Server</w:t>
        </w:r>
        <w:r w:rsidR="007D37DA">
          <w:tab/>
        </w:r>
        <w:r w:rsidR="007D37DA">
          <w:fldChar w:fldCharType="begin"/>
        </w:r>
        <w:r w:rsidR="007D37DA">
          <w:instrText xml:space="preserve"> PAGEREF _Toc433717517 \h </w:instrText>
        </w:r>
        <w:r w:rsidR="007D37DA">
          <w:fldChar w:fldCharType="separate"/>
        </w:r>
        <w:r w:rsidR="007D37DA">
          <w:t>50</w:t>
        </w:r>
        <w:r w:rsidR="007D37DA">
          <w:fldChar w:fldCharType="end"/>
        </w:r>
      </w:hyperlink>
    </w:p>
    <w:p w:rsidR="007D37DA" w:rsidRDefault="00C95AF8">
      <w:pPr>
        <w:pStyle w:val="TOC1"/>
        <w:rPr>
          <w:rFonts w:eastAsiaTheme="minorEastAsia"/>
          <w:b w:val="0"/>
          <w:caps w:val="0"/>
          <w:noProof/>
          <w:sz w:val="22"/>
          <w:szCs w:val="22"/>
        </w:rPr>
      </w:pPr>
      <w:hyperlink w:anchor="_Toc433717518" w:history="1">
        <w:r w:rsidR="007D37DA" w:rsidRPr="007434B3">
          <w:rPr>
            <w:rStyle w:val="Hyperlink"/>
            <w:noProof/>
          </w:rPr>
          <w:t>Online Szolgáltatások</w:t>
        </w:r>
        <w:r w:rsidR="007D37DA">
          <w:rPr>
            <w:noProof/>
          </w:rPr>
          <w:tab/>
        </w:r>
        <w:r w:rsidR="007D37DA">
          <w:rPr>
            <w:noProof/>
          </w:rPr>
          <w:fldChar w:fldCharType="begin"/>
        </w:r>
        <w:r w:rsidR="007D37DA">
          <w:rPr>
            <w:noProof/>
          </w:rPr>
          <w:instrText xml:space="preserve"> PAGEREF _Toc433717518 \h </w:instrText>
        </w:r>
        <w:r w:rsidR="007D37DA">
          <w:rPr>
            <w:noProof/>
          </w:rPr>
        </w:r>
        <w:r w:rsidR="007D37DA">
          <w:rPr>
            <w:noProof/>
          </w:rPr>
          <w:fldChar w:fldCharType="separate"/>
        </w:r>
        <w:r w:rsidR="007D37DA">
          <w:rPr>
            <w:noProof/>
          </w:rPr>
          <w:t>52</w:t>
        </w:r>
        <w:r w:rsidR="007D37DA">
          <w:rPr>
            <w:noProof/>
          </w:rPr>
          <w:fldChar w:fldCharType="end"/>
        </w:r>
      </w:hyperlink>
    </w:p>
    <w:p w:rsidR="007D37DA" w:rsidRDefault="00C95AF8">
      <w:pPr>
        <w:pStyle w:val="TOC2"/>
        <w:rPr>
          <w:rFonts w:eastAsiaTheme="minorEastAsia"/>
          <w:smallCaps w:val="0"/>
          <w:sz w:val="22"/>
        </w:rPr>
      </w:pPr>
      <w:hyperlink w:anchor="_Toc433717519" w:history="1">
        <w:r w:rsidR="007D37DA" w:rsidRPr="007434B3">
          <w:rPr>
            <w:rStyle w:val="Hyperlink"/>
          </w:rPr>
          <w:t>Az Online Szolgáltatások regionális elérhetősége</w:t>
        </w:r>
        <w:r w:rsidR="007D37DA">
          <w:tab/>
        </w:r>
        <w:r w:rsidR="007D37DA">
          <w:fldChar w:fldCharType="begin"/>
        </w:r>
        <w:r w:rsidR="007D37DA">
          <w:instrText xml:space="preserve"> PAGEREF _Toc433717519 \h </w:instrText>
        </w:r>
        <w:r w:rsidR="007D37DA">
          <w:fldChar w:fldCharType="separate"/>
        </w:r>
        <w:r w:rsidR="007D37DA">
          <w:t>52</w:t>
        </w:r>
        <w:r w:rsidR="007D37DA">
          <w:fldChar w:fldCharType="end"/>
        </w:r>
      </w:hyperlink>
    </w:p>
    <w:p w:rsidR="007D37DA" w:rsidRDefault="00C95AF8">
      <w:pPr>
        <w:pStyle w:val="TOC2"/>
        <w:rPr>
          <w:rFonts w:eastAsiaTheme="minorEastAsia"/>
          <w:smallCaps w:val="0"/>
          <w:sz w:val="22"/>
        </w:rPr>
      </w:pPr>
      <w:hyperlink w:anchor="_Toc433717520" w:history="1">
        <w:r w:rsidR="007D37DA" w:rsidRPr="007434B3">
          <w:rPr>
            <w:rStyle w:val="Hyperlink"/>
          </w:rPr>
          <w:t>Az Online Szolgáltatások megvásárlására vonatkozó szabályok</w:t>
        </w:r>
        <w:r w:rsidR="007D37DA">
          <w:tab/>
        </w:r>
        <w:r w:rsidR="007D37DA">
          <w:fldChar w:fldCharType="begin"/>
        </w:r>
        <w:r w:rsidR="007D37DA">
          <w:instrText xml:space="preserve"> PAGEREF _Toc433717520 \h </w:instrText>
        </w:r>
        <w:r w:rsidR="007D37DA">
          <w:fldChar w:fldCharType="separate"/>
        </w:r>
        <w:r w:rsidR="007D37DA">
          <w:t>52</w:t>
        </w:r>
        <w:r w:rsidR="007D37DA">
          <w:fldChar w:fldCharType="end"/>
        </w:r>
      </w:hyperlink>
    </w:p>
    <w:p w:rsidR="007D37DA" w:rsidRDefault="00C95AF8">
      <w:pPr>
        <w:pStyle w:val="TOC2"/>
        <w:rPr>
          <w:rFonts w:eastAsiaTheme="minorEastAsia"/>
          <w:smallCaps w:val="0"/>
          <w:sz w:val="22"/>
        </w:rPr>
      </w:pPr>
      <w:hyperlink w:anchor="_Toc433717521" w:history="1">
        <w:r w:rsidR="007D37DA" w:rsidRPr="007434B3">
          <w:rPr>
            <w:rStyle w:val="Hyperlink"/>
          </w:rPr>
          <w:t>Kiegészítő Felhasználói Előfizetési Licenc (SL)</w:t>
        </w:r>
        <w:r w:rsidR="007D37DA">
          <w:tab/>
        </w:r>
        <w:r w:rsidR="007D37DA">
          <w:fldChar w:fldCharType="begin"/>
        </w:r>
        <w:r w:rsidR="007D37DA">
          <w:instrText xml:space="preserve"> PAGEREF _Toc433717521 \h </w:instrText>
        </w:r>
        <w:r w:rsidR="007D37DA">
          <w:fldChar w:fldCharType="separate"/>
        </w:r>
        <w:r w:rsidR="007D37DA">
          <w:t>52</w:t>
        </w:r>
        <w:r w:rsidR="007D37DA">
          <w:fldChar w:fldCharType="end"/>
        </w:r>
      </w:hyperlink>
    </w:p>
    <w:p w:rsidR="007D37DA" w:rsidRDefault="00C95AF8">
      <w:pPr>
        <w:pStyle w:val="TOC2"/>
        <w:rPr>
          <w:rFonts w:eastAsiaTheme="minorEastAsia"/>
          <w:smallCaps w:val="0"/>
          <w:sz w:val="22"/>
        </w:rPr>
      </w:pPr>
      <w:hyperlink w:anchor="_Toc433717522" w:history="1">
        <w:r w:rsidR="007D37DA" w:rsidRPr="007434B3">
          <w:rPr>
            <w:rStyle w:val="Hyperlink"/>
          </w:rPr>
          <w:t>Online Szolgáltatások megújítása</w:t>
        </w:r>
        <w:r w:rsidR="007D37DA">
          <w:tab/>
        </w:r>
        <w:r w:rsidR="007D37DA">
          <w:fldChar w:fldCharType="begin"/>
        </w:r>
        <w:r w:rsidR="007D37DA">
          <w:instrText xml:space="preserve"> PAGEREF _Toc433717522 \h </w:instrText>
        </w:r>
        <w:r w:rsidR="007D37DA">
          <w:fldChar w:fldCharType="separate"/>
        </w:r>
        <w:r w:rsidR="007D37DA">
          <w:t>52</w:t>
        </w:r>
        <w:r w:rsidR="007D37DA">
          <w:fldChar w:fldCharType="end"/>
        </w:r>
      </w:hyperlink>
    </w:p>
    <w:p w:rsidR="007D37DA" w:rsidRDefault="00C95AF8">
      <w:pPr>
        <w:pStyle w:val="TOC2"/>
        <w:rPr>
          <w:rFonts w:eastAsiaTheme="minorEastAsia"/>
          <w:smallCaps w:val="0"/>
          <w:sz w:val="22"/>
        </w:rPr>
      </w:pPr>
      <w:hyperlink w:anchor="_Toc433717523" w:history="1">
        <w:r w:rsidR="007D37DA" w:rsidRPr="007434B3">
          <w:rPr>
            <w:rStyle w:val="Hyperlink"/>
          </w:rPr>
          <w:t>Microsoft Azure Szolgáltatások</w:t>
        </w:r>
        <w:r w:rsidR="007D37DA">
          <w:tab/>
        </w:r>
        <w:r w:rsidR="007D37DA">
          <w:fldChar w:fldCharType="begin"/>
        </w:r>
        <w:r w:rsidR="007D37DA">
          <w:instrText xml:space="preserve"> PAGEREF _Toc433717523 \h </w:instrText>
        </w:r>
        <w:r w:rsidR="007D37DA">
          <w:fldChar w:fldCharType="separate"/>
        </w:r>
        <w:r w:rsidR="007D37DA">
          <w:t>52</w:t>
        </w:r>
        <w:r w:rsidR="007D37DA">
          <w:fldChar w:fldCharType="end"/>
        </w:r>
      </w:hyperlink>
    </w:p>
    <w:p w:rsidR="007D37DA" w:rsidRDefault="00C95AF8">
      <w:pPr>
        <w:pStyle w:val="TOC3"/>
        <w:rPr>
          <w:rFonts w:eastAsiaTheme="minorEastAsia"/>
          <w:smallCaps w:val="0"/>
          <w:sz w:val="22"/>
        </w:rPr>
      </w:pPr>
      <w:hyperlink w:anchor="_Toc433717524" w:history="1">
        <w:r w:rsidR="007D37DA" w:rsidRPr="007434B3">
          <w:rPr>
            <w:rStyle w:val="Hyperlink"/>
          </w:rPr>
          <w:t>Microsoft Azure Szolgáltatások</w:t>
        </w:r>
        <w:r w:rsidR="007D37DA">
          <w:tab/>
        </w:r>
        <w:r w:rsidR="007D37DA">
          <w:fldChar w:fldCharType="begin"/>
        </w:r>
        <w:r w:rsidR="007D37DA">
          <w:instrText xml:space="preserve"> PAGEREF _Toc433717524 \h </w:instrText>
        </w:r>
        <w:r w:rsidR="007D37DA">
          <w:fldChar w:fldCharType="separate"/>
        </w:r>
        <w:r w:rsidR="007D37DA">
          <w:t>54</w:t>
        </w:r>
        <w:r w:rsidR="007D37DA">
          <w:fldChar w:fldCharType="end"/>
        </w:r>
      </w:hyperlink>
    </w:p>
    <w:p w:rsidR="007D37DA" w:rsidRDefault="00C95AF8">
      <w:pPr>
        <w:pStyle w:val="TOC3"/>
        <w:rPr>
          <w:rFonts w:eastAsiaTheme="minorEastAsia"/>
          <w:smallCaps w:val="0"/>
          <w:sz w:val="22"/>
        </w:rPr>
      </w:pPr>
      <w:hyperlink w:anchor="_Toc433717525" w:history="1">
        <w:r w:rsidR="007D37DA" w:rsidRPr="007434B3">
          <w:rPr>
            <w:rStyle w:val="Hyperlink"/>
          </w:rPr>
          <w:t>Microsoft Azure Támogatás (csomag)</w:t>
        </w:r>
        <w:r w:rsidR="007D37DA">
          <w:tab/>
        </w:r>
        <w:r w:rsidR="007D37DA">
          <w:fldChar w:fldCharType="begin"/>
        </w:r>
        <w:r w:rsidR="007D37DA">
          <w:instrText xml:space="preserve"> PAGEREF _Toc433717525 \h </w:instrText>
        </w:r>
        <w:r w:rsidR="007D37DA">
          <w:fldChar w:fldCharType="separate"/>
        </w:r>
        <w:r w:rsidR="007D37DA">
          <w:t>54</w:t>
        </w:r>
        <w:r w:rsidR="007D37DA">
          <w:fldChar w:fldCharType="end"/>
        </w:r>
      </w:hyperlink>
    </w:p>
    <w:p w:rsidR="007D37DA" w:rsidRDefault="00C95AF8">
      <w:pPr>
        <w:pStyle w:val="TOC3"/>
        <w:rPr>
          <w:rFonts w:eastAsiaTheme="minorEastAsia"/>
          <w:smallCaps w:val="0"/>
          <w:sz w:val="22"/>
        </w:rPr>
      </w:pPr>
      <w:hyperlink w:anchor="_Toc433717526" w:history="1">
        <w:r w:rsidR="007D37DA" w:rsidRPr="007434B3">
          <w:rPr>
            <w:rStyle w:val="Hyperlink"/>
          </w:rPr>
          <w:t>Microsoft Azure Site Recovery (csomag)</w:t>
        </w:r>
        <w:r w:rsidR="007D37DA">
          <w:tab/>
        </w:r>
        <w:r w:rsidR="007D37DA">
          <w:fldChar w:fldCharType="begin"/>
        </w:r>
        <w:r w:rsidR="007D37DA">
          <w:instrText xml:space="preserve"> PAGEREF _Toc433717526 \h </w:instrText>
        </w:r>
        <w:r w:rsidR="007D37DA">
          <w:fldChar w:fldCharType="separate"/>
        </w:r>
        <w:r w:rsidR="007D37DA">
          <w:t>55</w:t>
        </w:r>
        <w:r w:rsidR="007D37DA">
          <w:fldChar w:fldCharType="end"/>
        </w:r>
      </w:hyperlink>
    </w:p>
    <w:p w:rsidR="007D37DA" w:rsidRDefault="00C95AF8">
      <w:pPr>
        <w:pStyle w:val="TOC3"/>
        <w:rPr>
          <w:rFonts w:eastAsiaTheme="minorEastAsia"/>
          <w:smallCaps w:val="0"/>
          <w:sz w:val="22"/>
        </w:rPr>
      </w:pPr>
      <w:hyperlink w:anchor="_Toc433717527" w:history="1">
        <w:r w:rsidR="007D37DA" w:rsidRPr="007434B3">
          <w:rPr>
            <w:rStyle w:val="Hyperlink"/>
          </w:rPr>
          <w:t>Enterprise Mobility Suite (csomag)</w:t>
        </w:r>
        <w:r w:rsidR="007D37DA">
          <w:tab/>
        </w:r>
        <w:r w:rsidR="007D37DA">
          <w:fldChar w:fldCharType="begin"/>
        </w:r>
        <w:r w:rsidR="007D37DA">
          <w:instrText xml:space="preserve"> PAGEREF _Toc433717527 \h </w:instrText>
        </w:r>
        <w:r w:rsidR="007D37DA">
          <w:fldChar w:fldCharType="separate"/>
        </w:r>
        <w:r w:rsidR="007D37DA">
          <w:t>55</w:t>
        </w:r>
        <w:r w:rsidR="007D37DA">
          <w:fldChar w:fldCharType="end"/>
        </w:r>
      </w:hyperlink>
    </w:p>
    <w:p w:rsidR="007D37DA" w:rsidRDefault="00C95AF8">
      <w:pPr>
        <w:pStyle w:val="TOC3"/>
        <w:rPr>
          <w:rFonts w:eastAsiaTheme="minorEastAsia"/>
          <w:smallCaps w:val="0"/>
          <w:sz w:val="22"/>
        </w:rPr>
      </w:pPr>
      <w:hyperlink w:anchor="_Toc433717528" w:history="1">
        <w:r w:rsidR="007D37DA" w:rsidRPr="007434B3">
          <w:rPr>
            <w:rStyle w:val="Hyperlink"/>
          </w:rPr>
          <w:t>Azure Active Directory (csomag)</w:t>
        </w:r>
        <w:r w:rsidR="007D37DA">
          <w:tab/>
        </w:r>
        <w:r w:rsidR="007D37DA">
          <w:fldChar w:fldCharType="begin"/>
        </w:r>
        <w:r w:rsidR="007D37DA">
          <w:instrText xml:space="preserve"> PAGEREF _Toc433717528 \h </w:instrText>
        </w:r>
        <w:r w:rsidR="007D37DA">
          <w:fldChar w:fldCharType="separate"/>
        </w:r>
        <w:r w:rsidR="007D37DA">
          <w:t>56</w:t>
        </w:r>
        <w:r w:rsidR="007D37DA">
          <w:fldChar w:fldCharType="end"/>
        </w:r>
      </w:hyperlink>
    </w:p>
    <w:p w:rsidR="007D37DA" w:rsidRDefault="00C95AF8">
      <w:pPr>
        <w:pStyle w:val="TOC3"/>
        <w:rPr>
          <w:rFonts w:eastAsiaTheme="minorEastAsia"/>
          <w:smallCaps w:val="0"/>
          <w:sz w:val="22"/>
        </w:rPr>
      </w:pPr>
      <w:hyperlink w:anchor="_Toc433717529" w:history="1">
        <w:r w:rsidR="007D37DA" w:rsidRPr="007434B3">
          <w:rPr>
            <w:rStyle w:val="Hyperlink"/>
          </w:rPr>
          <w:t>Azure Rights Management (Csomag)</w:t>
        </w:r>
        <w:r w:rsidR="007D37DA">
          <w:tab/>
        </w:r>
        <w:r w:rsidR="007D37DA">
          <w:fldChar w:fldCharType="begin"/>
        </w:r>
        <w:r w:rsidR="007D37DA">
          <w:instrText xml:space="preserve"> PAGEREF _Toc433717529 \h </w:instrText>
        </w:r>
        <w:r w:rsidR="007D37DA">
          <w:fldChar w:fldCharType="separate"/>
        </w:r>
        <w:r w:rsidR="007D37DA">
          <w:t>57</w:t>
        </w:r>
        <w:r w:rsidR="007D37DA">
          <w:fldChar w:fldCharType="end"/>
        </w:r>
      </w:hyperlink>
    </w:p>
    <w:p w:rsidR="007D37DA" w:rsidRDefault="00C95AF8">
      <w:pPr>
        <w:pStyle w:val="TOC3"/>
        <w:rPr>
          <w:rFonts w:eastAsiaTheme="minorEastAsia"/>
          <w:smallCaps w:val="0"/>
          <w:sz w:val="22"/>
        </w:rPr>
      </w:pPr>
      <w:hyperlink w:anchor="_Toc433717530" w:history="1">
        <w:r w:rsidR="007D37DA" w:rsidRPr="007434B3">
          <w:rPr>
            <w:rStyle w:val="Hyperlink"/>
          </w:rPr>
          <w:t>Azure RemoteApp (Csomag)</w:t>
        </w:r>
        <w:r w:rsidR="007D37DA">
          <w:tab/>
        </w:r>
        <w:r w:rsidR="007D37DA">
          <w:fldChar w:fldCharType="begin"/>
        </w:r>
        <w:r w:rsidR="007D37DA">
          <w:instrText xml:space="preserve"> PAGEREF _Toc433717530 \h </w:instrText>
        </w:r>
        <w:r w:rsidR="007D37DA">
          <w:fldChar w:fldCharType="separate"/>
        </w:r>
        <w:r w:rsidR="007D37DA">
          <w:t>57</w:t>
        </w:r>
        <w:r w:rsidR="007D37DA">
          <w:fldChar w:fldCharType="end"/>
        </w:r>
      </w:hyperlink>
    </w:p>
    <w:p w:rsidR="007D37DA" w:rsidRDefault="00C95AF8">
      <w:pPr>
        <w:pStyle w:val="TOC3"/>
        <w:rPr>
          <w:rFonts w:eastAsiaTheme="minorEastAsia"/>
          <w:smallCaps w:val="0"/>
          <w:sz w:val="22"/>
        </w:rPr>
      </w:pPr>
      <w:hyperlink w:anchor="_Toc433717531" w:history="1">
        <w:r w:rsidR="007D37DA" w:rsidRPr="007434B3">
          <w:rPr>
            <w:rStyle w:val="Hyperlink"/>
          </w:rPr>
          <w:t>Operations Management Suite (Csomag)</w:t>
        </w:r>
        <w:r w:rsidR="007D37DA">
          <w:tab/>
        </w:r>
        <w:r w:rsidR="007D37DA">
          <w:fldChar w:fldCharType="begin"/>
        </w:r>
        <w:r w:rsidR="007D37DA">
          <w:instrText xml:space="preserve"> PAGEREF _Toc433717531 \h </w:instrText>
        </w:r>
        <w:r w:rsidR="007D37DA">
          <w:fldChar w:fldCharType="separate"/>
        </w:r>
        <w:r w:rsidR="007D37DA">
          <w:t>57</w:t>
        </w:r>
        <w:r w:rsidR="007D37DA">
          <w:fldChar w:fldCharType="end"/>
        </w:r>
      </w:hyperlink>
    </w:p>
    <w:p w:rsidR="007D37DA" w:rsidRDefault="00C95AF8">
      <w:pPr>
        <w:pStyle w:val="TOC2"/>
        <w:rPr>
          <w:rFonts w:eastAsiaTheme="minorEastAsia"/>
          <w:smallCaps w:val="0"/>
          <w:sz w:val="22"/>
        </w:rPr>
      </w:pPr>
      <w:hyperlink w:anchor="_Toc433717532" w:history="1">
        <w:r w:rsidR="007D37DA" w:rsidRPr="007434B3">
          <w:rPr>
            <w:rStyle w:val="Hyperlink"/>
          </w:rPr>
          <w:t>Nagyvállalati Felhő Csomag</w:t>
        </w:r>
        <w:r w:rsidR="007D37DA">
          <w:tab/>
        </w:r>
        <w:r w:rsidR="007D37DA">
          <w:fldChar w:fldCharType="begin"/>
        </w:r>
        <w:r w:rsidR="007D37DA">
          <w:instrText xml:space="preserve"> PAGEREF _Toc433717532 \h </w:instrText>
        </w:r>
        <w:r w:rsidR="007D37DA">
          <w:fldChar w:fldCharType="separate"/>
        </w:r>
        <w:r w:rsidR="007D37DA">
          <w:t>58</w:t>
        </w:r>
        <w:r w:rsidR="007D37DA">
          <w:fldChar w:fldCharType="end"/>
        </w:r>
      </w:hyperlink>
    </w:p>
    <w:p w:rsidR="007D37DA" w:rsidRDefault="00C95AF8">
      <w:pPr>
        <w:pStyle w:val="TOC2"/>
        <w:rPr>
          <w:rFonts w:eastAsiaTheme="minorEastAsia"/>
          <w:smallCaps w:val="0"/>
          <w:sz w:val="22"/>
        </w:rPr>
      </w:pPr>
      <w:hyperlink w:anchor="_Toc433717533" w:history="1">
        <w:r w:rsidR="007D37DA" w:rsidRPr="007434B3">
          <w:rPr>
            <w:rStyle w:val="Hyperlink"/>
          </w:rPr>
          <w:t>Microsoft Intune</w:t>
        </w:r>
        <w:r w:rsidR="007D37DA">
          <w:tab/>
        </w:r>
        <w:r w:rsidR="007D37DA">
          <w:fldChar w:fldCharType="begin"/>
        </w:r>
        <w:r w:rsidR="007D37DA">
          <w:instrText xml:space="preserve"> PAGEREF _Toc433717533 \h </w:instrText>
        </w:r>
        <w:r w:rsidR="007D37DA">
          <w:fldChar w:fldCharType="separate"/>
        </w:r>
        <w:r w:rsidR="007D37DA">
          <w:t>58</w:t>
        </w:r>
        <w:r w:rsidR="007D37DA">
          <w:fldChar w:fldCharType="end"/>
        </w:r>
      </w:hyperlink>
    </w:p>
    <w:p w:rsidR="007D37DA" w:rsidRDefault="00C95AF8">
      <w:pPr>
        <w:pStyle w:val="TOC2"/>
        <w:rPr>
          <w:rFonts w:eastAsiaTheme="minorEastAsia"/>
          <w:smallCaps w:val="0"/>
          <w:sz w:val="22"/>
        </w:rPr>
      </w:pPr>
      <w:hyperlink w:anchor="_Toc433717534" w:history="1">
        <w:r w:rsidR="007D37DA" w:rsidRPr="007434B3">
          <w:rPr>
            <w:rStyle w:val="Hyperlink"/>
          </w:rPr>
          <w:t>Microsoft Dynamics Online szolgáltatások</w:t>
        </w:r>
        <w:r w:rsidR="007D37DA">
          <w:tab/>
        </w:r>
        <w:r w:rsidR="007D37DA">
          <w:fldChar w:fldCharType="begin"/>
        </w:r>
        <w:r w:rsidR="007D37DA">
          <w:instrText xml:space="preserve"> PAGEREF _Toc433717534 \h </w:instrText>
        </w:r>
        <w:r w:rsidR="007D37DA">
          <w:fldChar w:fldCharType="separate"/>
        </w:r>
        <w:r w:rsidR="007D37DA">
          <w:t>59</w:t>
        </w:r>
        <w:r w:rsidR="007D37DA">
          <w:fldChar w:fldCharType="end"/>
        </w:r>
      </w:hyperlink>
    </w:p>
    <w:p w:rsidR="007D37DA" w:rsidRDefault="00C95AF8">
      <w:pPr>
        <w:pStyle w:val="TOC3"/>
        <w:rPr>
          <w:rFonts w:eastAsiaTheme="minorEastAsia"/>
          <w:smallCaps w:val="0"/>
          <w:sz w:val="22"/>
        </w:rPr>
      </w:pPr>
      <w:hyperlink w:anchor="_Toc433717535" w:history="1">
        <w:r w:rsidR="007D37DA" w:rsidRPr="007434B3">
          <w:rPr>
            <w:rStyle w:val="Hyperlink"/>
          </w:rPr>
          <w:t>Microsoft Dynamics CRM Online</w:t>
        </w:r>
        <w:r w:rsidR="007D37DA">
          <w:tab/>
        </w:r>
        <w:r w:rsidR="007D37DA">
          <w:fldChar w:fldCharType="begin"/>
        </w:r>
        <w:r w:rsidR="007D37DA">
          <w:instrText xml:space="preserve"> PAGEREF _Toc433717535 \h </w:instrText>
        </w:r>
        <w:r w:rsidR="007D37DA">
          <w:fldChar w:fldCharType="separate"/>
        </w:r>
        <w:r w:rsidR="007D37DA">
          <w:t>59</w:t>
        </w:r>
        <w:r w:rsidR="007D37DA">
          <w:fldChar w:fldCharType="end"/>
        </w:r>
      </w:hyperlink>
    </w:p>
    <w:p w:rsidR="007D37DA" w:rsidRDefault="00C95AF8">
      <w:pPr>
        <w:pStyle w:val="TOC3"/>
        <w:rPr>
          <w:rFonts w:eastAsiaTheme="minorEastAsia"/>
          <w:smallCaps w:val="0"/>
          <w:sz w:val="22"/>
        </w:rPr>
      </w:pPr>
      <w:hyperlink w:anchor="_Toc433717536" w:history="1">
        <w:r w:rsidR="007D37DA" w:rsidRPr="007434B3">
          <w:rPr>
            <w:rStyle w:val="Hyperlink"/>
          </w:rPr>
          <w:t>Microsoft Dynamics Marketing</w:t>
        </w:r>
        <w:r w:rsidR="007D37DA">
          <w:tab/>
        </w:r>
        <w:r w:rsidR="007D37DA">
          <w:fldChar w:fldCharType="begin"/>
        </w:r>
        <w:r w:rsidR="007D37DA">
          <w:instrText xml:space="preserve"> PAGEREF _Toc433717536 \h </w:instrText>
        </w:r>
        <w:r w:rsidR="007D37DA">
          <w:fldChar w:fldCharType="separate"/>
        </w:r>
        <w:r w:rsidR="007D37DA">
          <w:t>60</w:t>
        </w:r>
        <w:r w:rsidR="007D37DA">
          <w:fldChar w:fldCharType="end"/>
        </w:r>
      </w:hyperlink>
    </w:p>
    <w:p w:rsidR="007D37DA" w:rsidRDefault="00C95AF8">
      <w:pPr>
        <w:pStyle w:val="TOC3"/>
        <w:rPr>
          <w:rFonts w:eastAsiaTheme="minorEastAsia"/>
          <w:smallCaps w:val="0"/>
          <w:sz w:val="22"/>
        </w:rPr>
      </w:pPr>
      <w:hyperlink w:anchor="_Toc433717537" w:history="1">
        <w:r w:rsidR="007D37DA" w:rsidRPr="007434B3">
          <w:rPr>
            <w:rStyle w:val="Hyperlink"/>
          </w:rPr>
          <w:t>Microsoft Social Engagement</w:t>
        </w:r>
        <w:r w:rsidR="007D37DA">
          <w:tab/>
        </w:r>
        <w:r w:rsidR="007D37DA">
          <w:fldChar w:fldCharType="begin"/>
        </w:r>
        <w:r w:rsidR="007D37DA">
          <w:instrText xml:space="preserve"> PAGEREF _Toc433717537 \h </w:instrText>
        </w:r>
        <w:r w:rsidR="007D37DA">
          <w:fldChar w:fldCharType="separate"/>
        </w:r>
        <w:r w:rsidR="007D37DA">
          <w:t>60</w:t>
        </w:r>
        <w:r w:rsidR="007D37DA">
          <w:fldChar w:fldCharType="end"/>
        </w:r>
      </w:hyperlink>
    </w:p>
    <w:p w:rsidR="007D37DA" w:rsidRDefault="00C95AF8">
      <w:pPr>
        <w:pStyle w:val="TOC3"/>
        <w:rPr>
          <w:rFonts w:eastAsiaTheme="minorEastAsia"/>
          <w:smallCaps w:val="0"/>
          <w:sz w:val="22"/>
        </w:rPr>
      </w:pPr>
      <w:hyperlink w:anchor="_Toc433717538" w:history="1">
        <w:r w:rsidR="007D37DA" w:rsidRPr="007434B3">
          <w:rPr>
            <w:rStyle w:val="Hyperlink"/>
          </w:rPr>
          <w:t>Parature a Microsofttól</w:t>
        </w:r>
        <w:r w:rsidR="007D37DA">
          <w:tab/>
        </w:r>
        <w:r w:rsidR="007D37DA">
          <w:fldChar w:fldCharType="begin"/>
        </w:r>
        <w:r w:rsidR="007D37DA">
          <w:instrText xml:space="preserve"> PAGEREF _Toc433717538 \h </w:instrText>
        </w:r>
        <w:r w:rsidR="007D37DA">
          <w:fldChar w:fldCharType="separate"/>
        </w:r>
        <w:r w:rsidR="007D37DA">
          <w:t>61</w:t>
        </w:r>
        <w:r w:rsidR="007D37DA">
          <w:fldChar w:fldCharType="end"/>
        </w:r>
      </w:hyperlink>
    </w:p>
    <w:p w:rsidR="007D37DA" w:rsidRDefault="00C95AF8">
      <w:pPr>
        <w:pStyle w:val="TOC2"/>
        <w:rPr>
          <w:rFonts w:eastAsiaTheme="minorEastAsia"/>
          <w:smallCaps w:val="0"/>
          <w:sz w:val="22"/>
        </w:rPr>
      </w:pPr>
      <w:hyperlink w:anchor="_Toc433717539" w:history="1">
        <w:r w:rsidR="007D37DA" w:rsidRPr="007434B3">
          <w:rPr>
            <w:rStyle w:val="Hyperlink"/>
          </w:rPr>
          <w:t>Office 365-szolgáltatások</w:t>
        </w:r>
        <w:r w:rsidR="007D37DA">
          <w:tab/>
        </w:r>
        <w:r w:rsidR="007D37DA">
          <w:fldChar w:fldCharType="begin"/>
        </w:r>
        <w:r w:rsidR="007D37DA">
          <w:instrText xml:space="preserve"> PAGEREF _Toc433717539 \h </w:instrText>
        </w:r>
        <w:r w:rsidR="007D37DA">
          <w:fldChar w:fldCharType="separate"/>
        </w:r>
        <w:r w:rsidR="007D37DA">
          <w:t>61</w:t>
        </w:r>
        <w:r w:rsidR="007D37DA">
          <w:fldChar w:fldCharType="end"/>
        </w:r>
      </w:hyperlink>
    </w:p>
    <w:p w:rsidR="007D37DA" w:rsidRDefault="00C95AF8">
      <w:pPr>
        <w:pStyle w:val="TOC3"/>
        <w:rPr>
          <w:rFonts w:eastAsiaTheme="minorEastAsia"/>
          <w:smallCaps w:val="0"/>
          <w:sz w:val="22"/>
        </w:rPr>
      </w:pPr>
      <w:hyperlink w:anchor="_Toc433717540" w:history="1">
        <w:r w:rsidR="007D37DA" w:rsidRPr="007434B3">
          <w:rPr>
            <w:rStyle w:val="Hyperlink"/>
          </w:rPr>
          <w:t>Office 365-alkalmazások</w:t>
        </w:r>
        <w:r w:rsidR="007D37DA">
          <w:tab/>
        </w:r>
        <w:r w:rsidR="007D37DA">
          <w:fldChar w:fldCharType="begin"/>
        </w:r>
        <w:r w:rsidR="007D37DA">
          <w:instrText xml:space="preserve"> PAGEREF _Toc433717540 \h </w:instrText>
        </w:r>
        <w:r w:rsidR="007D37DA">
          <w:fldChar w:fldCharType="separate"/>
        </w:r>
        <w:r w:rsidR="007D37DA">
          <w:t>61</w:t>
        </w:r>
        <w:r w:rsidR="007D37DA">
          <w:fldChar w:fldCharType="end"/>
        </w:r>
      </w:hyperlink>
    </w:p>
    <w:p w:rsidR="007D37DA" w:rsidRDefault="00C95AF8">
      <w:pPr>
        <w:pStyle w:val="TOC3"/>
        <w:rPr>
          <w:rFonts w:eastAsiaTheme="minorEastAsia"/>
          <w:smallCaps w:val="0"/>
          <w:sz w:val="22"/>
        </w:rPr>
      </w:pPr>
      <w:hyperlink w:anchor="_Toc433717541" w:history="1">
        <w:r w:rsidR="007D37DA" w:rsidRPr="007434B3">
          <w:rPr>
            <w:rStyle w:val="Hyperlink"/>
          </w:rPr>
          <w:t>Office 365 csomagok</w:t>
        </w:r>
        <w:r w:rsidR="007D37DA">
          <w:tab/>
        </w:r>
        <w:r w:rsidR="007D37DA">
          <w:fldChar w:fldCharType="begin"/>
        </w:r>
        <w:r w:rsidR="007D37DA">
          <w:instrText xml:space="preserve"> PAGEREF _Toc433717541 \h </w:instrText>
        </w:r>
        <w:r w:rsidR="007D37DA">
          <w:fldChar w:fldCharType="separate"/>
        </w:r>
        <w:r w:rsidR="007D37DA">
          <w:t>63</w:t>
        </w:r>
        <w:r w:rsidR="007D37DA">
          <w:fldChar w:fldCharType="end"/>
        </w:r>
      </w:hyperlink>
    </w:p>
    <w:p w:rsidR="007D37DA" w:rsidRDefault="00C95AF8">
      <w:pPr>
        <w:pStyle w:val="TOC3"/>
        <w:rPr>
          <w:rFonts w:eastAsiaTheme="minorEastAsia"/>
          <w:smallCaps w:val="0"/>
          <w:sz w:val="22"/>
        </w:rPr>
      </w:pPr>
      <w:hyperlink w:anchor="_Toc433717542" w:history="1">
        <w:r w:rsidR="007D37DA" w:rsidRPr="007434B3">
          <w:rPr>
            <w:rStyle w:val="Hyperlink"/>
          </w:rPr>
          <w:t>Exchange Online</w:t>
        </w:r>
        <w:r w:rsidR="007D37DA">
          <w:tab/>
        </w:r>
        <w:r w:rsidR="007D37DA">
          <w:fldChar w:fldCharType="begin"/>
        </w:r>
        <w:r w:rsidR="007D37DA">
          <w:instrText xml:space="preserve"> PAGEREF _Toc433717542 \h </w:instrText>
        </w:r>
        <w:r w:rsidR="007D37DA">
          <w:fldChar w:fldCharType="separate"/>
        </w:r>
        <w:r w:rsidR="007D37DA">
          <w:t>66</w:t>
        </w:r>
        <w:r w:rsidR="007D37DA">
          <w:fldChar w:fldCharType="end"/>
        </w:r>
      </w:hyperlink>
    </w:p>
    <w:p w:rsidR="007D37DA" w:rsidRDefault="00C95AF8">
      <w:pPr>
        <w:pStyle w:val="TOC3"/>
        <w:rPr>
          <w:rFonts w:eastAsiaTheme="minorEastAsia"/>
          <w:smallCaps w:val="0"/>
          <w:sz w:val="22"/>
        </w:rPr>
      </w:pPr>
      <w:hyperlink w:anchor="_Toc433717543" w:history="1">
        <w:r w:rsidR="007D37DA" w:rsidRPr="007434B3">
          <w:rPr>
            <w:rStyle w:val="Hyperlink"/>
          </w:rPr>
          <w:t>OneDrive Vállalati verzió</w:t>
        </w:r>
        <w:r w:rsidR="007D37DA">
          <w:tab/>
        </w:r>
        <w:r w:rsidR="007D37DA">
          <w:fldChar w:fldCharType="begin"/>
        </w:r>
        <w:r w:rsidR="007D37DA">
          <w:instrText xml:space="preserve"> PAGEREF _Toc433717543 \h </w:instrText>
        </w:r>
        <w:r w:rsidR="007D37DA">
          <w:fldChar w:fldCharType="separate"/>
        </w:r>
        <w:r w:rsidR="007D37DA">
          <w:t>67</w:t>
        </w:r>
        <w:r w:rsidR="007D37DA">
          <w:fldChar w:fldCharType="end"/>
        </w:r>
      </w:hyperlink>
    </w:p>
    <w:p w:rsidR="007D37DA" w:rsidRDefault="00C95AF8">
      <w:pPr>
        <w:pStyle w:val="TOC3"/>
        <w:rPr>
          <w:rFonts w:eastAsiaTheme="minorEastAsia"/>
          <w:smallCaps w:val="0"/>
          <w:sz w:val="22"/>
        </w:rPr>
      </w:pPr>
      <w:hyperlink w:anchor="_Toc433717544" w:history="1">
        <w:r w:rsidR="007D37DA" w:rsidRPr="007434B3">
          <w:rPr>
            <w:rStyle w:val="Hyperlink"/>
          </w:rPr>
          <w:t>Project Online</w:t>
        </w:r>
        <w:r w:rsidR="007D37DA">
          <w:tab/>
        </w:r>
        <w:r w:rsidR="007D37DA">
          <w:fldChar w:fldCharType="begin"/>
        </w:r>
        <w:r w:rsidR="007D37DA">
          <w:instrText xml:space="preserve"> PAGEREF _Toc433717544 \h </w:instrText>
        </w:r>
        <w:r w:rsidR="007D37DA">
          <w:fldChar w:fldCharType="separate"/>
        </w:r>
        <w:r w:rsidR="007D37DA">
          <w:t>67</w:t>
        </w:r>
        <w:r w:rsidR="007D37DA">
          <w:fldChar w:fldCharType="end"/>
        </w:r>
      </w:hyperlink>
    </w:p>
    <w:p w:rsidR="007D37DA" w:rsidRDefault="00C95AF8">
      <w:pPr>
        <w:pStyle w:val="TOC3"/>
        <w:rPr>
          <w:rFonts w:eastAsiaTheme="minorEastAsia"/>
          <w:smallCaps w:val="0"/>
          <w:sz w:val="22"/>
        </w:rPr>
      </w:pPr>
      <w:hyperlink w:anchor="_Toc433717545" w:history="1">
        <w:r w:rsidR="007D37DA" w:rsidRPr="007434B3">
          <w:rPr>
            <w:rStyle w:val="Hyperlink"/>
          </w:rPr>
          <w:t>SharePoint Online</w:t>
        </w:r>
        <w:r w:rsidR="007D37DA">
          <w:tab/>
        </w:r>
        <w:r w:rsidR="007D37DA">
          <w:fldChar w:fldCharType="begin"/>
        </w:r>
        <w:r w:rsidR="007D37DA">
          <w:instrText xml:space="preserve"> PAGEREF _Toc433717545 \h </w:instrText>
        </w:r>
        <w:r w:rsidR="007D37DA">
          <w:fldChar w:fldCharType="separate"/>
        </w:r>
        <w:r w:rsidR="007D37DA">
          <w:t>67</w:t>
        </w:r>
        <w:r w:rsidR="007D37DA">
          <w:fldChar w:fldCharType="end"/>
        </w:r>
      </w:hyperlink>
    </w:p>
    <w:p w:rsidR="007D37DA" w:rsidRDefault="00C95AF8">
      <w:pPr>
        <w:pStyle w:val="TOC3"/>
        <w:rPr>
          <w:rFonts w:eastAsiaTheme="minorEastAsia"/>
          <w:smallCaps w:val="0"/>
          <w:sz w:val="22"/>
        </w:rPr>
      </w:pPr>
      <w:hyperlink w:anchor="_Toc433717546" w:history="1">
        <w:r w:rsidR="007D37DA" w:rsidRPr="007434B3">
          <w:rPr>
            <w:rStyle w:val="Hyperlink"/>
          </w:rPr>
          <w:t>Skype Vállalati online verzió</w:t>
        </w:r>
        <w:r w:rsidR="007D37DA">
          <w:tab/>
        </w:r>
        <w:r w:rsidR="007D37DA">
          <w:fldChar w:fldCharType="begin"/>
        </w:r>
        <w:r w:rsidR="007D37DA">
          <w:instrText xml:space="preserve"> PAGEREF _Toc433717546 \h </w:instrText>
        </w:r>
        <w:r w:rsidR="007D37DA">
          <w:fldChar w:fldCharType="separate"/>
        </w:r>
        <w:r w:rsidR="007D37DA">
          <w:t>68</w:t>
        </w:r>
        <w:r w:rsidR="007D37DA">
          <w:fldChar w:fldCharType="end"/>
        </w:r>
      </w:hyperlink>
    </w:p>
    <w:p w:rsidR="007D37DA" w:rsidRDefault="00C95AF8">
      <w:pPr>
        <w:pStyle w:val="TOC2"/>
        <w:rPr>
          <w:rFonts w:eastAsiaTheme="minorEastAsia"/>
          <w:smallCaps w:val="0"/>
          <w:sz w:val="22"/>
        </w:rPr>
      </w:pPr>
      <w:hyperlink w:anchor="_Toc433717547" w:history="1">
        <w:r w:rsidR="007D37DA" w:rsidRPr="007434B3">
          <w:rPr>
            <w:rStyle w:val="Hyperlink"/>
          </w:rPr>
          <w:t>Egyéb online szolgáltatások</w:t>
        </w:r>
        <w:r w:rsidR="007D37DA">
          <w:tab/>
        </w:r>
        <w:r w:rsidR="007D37DA">
          <w:fldChar w:fldCharType="begin"/>
        </w:r>
        <w:r w:rsidR="007D37DA">
          <w:instrText xml:space="preserve"> PAGEREF _Toc433717547 \h </w:instrText>
        </w:r>
        <w:r w:rsidR="007D37DA">
          <w:fldChar w:fldCharType="separate"/>
        </w:r>
        <w:r w:rsidR="007D37DA">
          <w:t>68</w:t>
        </w:r>
        <w:r w:rsidR="007D37DA">
          <w:fldChar w:fldCharType="end"/>
        </w:r>
      </w:hyperlink>
    </w:p>
    <w:p w:rsidR="007D37DA" w:rsidRDefault="00C95AF8">
      <w:pPr>
        <w:pStyle w:val="TOC3"/>
        <w:rPr>
          <w:rFonts w:eastAsiaTheme="minorEastAsia"/>
          <w:smallCaps w:val="0"/>
          <w:sz w:val="22"/>
        </w:rPr>
      </w:pPr>
      <w:hyperlink w:anchor="_Toc433717548" w:history="1">
        <w:r w:rsidR="007D37DA" w:rsidRPr="007434B3">
          <w:rPr>
            <w:rStyle w:val="Hyperlink"/>
          </w:rPr>
          <w:t>Bing Maps</w:t>
        </w:r>
        <w:r w:rsidR="007D37DA">
          <w:tab/>
        </w:r>
        <w:r w:rsidR="007D37DA">
          <w:fldChar w:fldCharType="begin"/>
        </w:r>
        <w:r w:rsidR="007D37DA">
          <w:instrText xml:space="preserve"> PAGEREF _Toc433717548 \h </w:instrText>
        </w:r>
        <w:r w:rsidR="007D37DA">
          <w:fldChar w:fldCharType="separate"/>
        </w:r>
        <w:r w:rsidR="007D37DA">
          <w:t>68</w:t>
        </w:r>
        <w:r w:rsidR="007D37DA">
          <w:fldChar w:fldCharType="end"/>
        </w:r>
      </w:hyperlink>
    </w:p>
    <w:p w:rsidR="007D37DA" w:rsidRDefault="00C95AF8">
      <w:pPr>
        <w:pStyle w:val="TOC3"/>
        <w:rPr>
          <w:rFonts w:eastAsiaTheme="minorEastAsia"/>
          <w:smallCaps w:val="0"/>
          <w:sz w:val="22"/>
        </w:rPr>
      </w:pPr>
      <w:hyperlink w:anchor="_Toc433717549" w:history="1">
        <w:r w:rsidR="007D37DA" w:rsidRPr="007434B3">
          <w:rPr>
            <w:rStyle w:val="Hyperlink"/>
          </w:rPr>
          <w:t>Microsoft Learning</w:t>
        </w:r>
        <w:r w:rsidR="007D37DA">
          <w:tab/>
        </w:r>
        <w:r w:rsidR="007D37DA">
          <w:fldChar w:fldCharType="begin"/>
        </w:r>
        <w:r w:rsidR="007D37DA">
          <w:instrText xml:space="preserve"> PAGEREF _Toc433717549 \h </w:instrText>
        </w:r>
        <w:r w:rsidR="007D37DA">
          <w:fldChar w:fldCharType="separate"/>
        </w:r>
        <w:r w:rsidR="007D37DA">
          <w:t>69</w:t>
        </w:r>
        <w:r w:rsidR="007D37DA">
          <w:fldChar w:fldCharType="end"/>
        </w:r>
      </w:hyperlink>
    </w:p>
    <w:p w:rsidR="007D37DA" w:rsidRDefault="00C95AF8">
      <w:pPr>
        <w:pStyle w:val="TOC3"/>
        <w:rPr>
          <w:rFonts w:eastAsiaTheme="minorEastAsia"/>
          <w:smallCaps w:val="0"/>
          <w:sz w:val="22"/>
        </w:rPr>
      </w:pPr>
      <w:hyperlink w:anchor="_Toc433717550" w:history="1">
        <w:r w:rsidR="007D37DA" w:rsidRPr="007434B3">
          <w:rPr>
            <w:rStyle w:val="Hyperlink"/>
          </w:rPr>
          <w:t>Microsoft Translator</w:t>
        </w:r>
        <w:r w:rsidR="007D37DA">
          <w:tab/>
        </w:r>
        <w:r w:rsidR="007D37DA">
          <w:fldChar w:fldCharType="begin"/>
        </w:r>
        <w:r w:rsidR="007D37DA">
          <w:instrText xml:space="preserve"> PAGEREF _Toc433717550 \h </w:instrText>
        </w:r>
        <w:r w:rsidR="007D37DA">
          <w:fldChar w:fldCharType="separate"/>
        </w:r>
        <w:r w:rsidR="007D37DA">
          <w:t>69</w:t>
        </w:r>
        <w:r w:rsidR="007D37DA">
          <w:fldChar w:fldCharType="end"/>
        </w:r>
      </w:hyperlink>
    </w:p>
    <w:p w:rsidR="007D37DA" w:rsidRDefault="00C95AF8">
      <w:pPr>
        <w:pStyle w:val="TOC3"/>
        <w:rPr>
          <w:rFonts w:eastAsiaTheme="minorEastAsia"/>
          <w:smallCaps w:val="0"/>
          <w:sz w:val="22"/>
        </w:rPr>
      </w:pPr>
      <w:hyperlink w:anchor="_Toc433717551" w:history="1">
        <w:r w:rsidR="007D37DA" w:rsidRPr="007434B3">
          <w:rPr>
            <w:rStyle w:val="Hyperlink"/>
          </w:rPr>
          <w:t>Power BI Pro</w:t>
        </w:r>
        <w:r w:rsidR="007D37DA">
          <w:tab/>
        </w:r>
        <w:r w:rsidR="007D37DA">
          <w:fldChar w:fldCharType="begin"/>
        </w:r>
        <w:r w:rsidR="007D37DA">
          <w:instrText xml:space="preserve"> PAGEREF _Toc433717551 \h </w:instrText>
        </w:r>
        <w:r w:rsidR="007D37DA">
          <w:fldChar w:fldCharType="separate"/>
        </w:r>
        <w:r w:rsidR="007D37DA">
          <w:t>70</w:t>
        </w:r>
        <w:r w:rsidR="007D37DA">
          <w:fldChar w:fldCharType="end"/>
        </w:r>
      </w:hyperlink>
    </w:p>
    <w:p w:rsidR="007D37DA" w:rsidRDefault="00C95AF8">
      <w:pPr>
        <w:pStyle w:val="TOC3"/>
        <w:rPr>
          <w:rFonts w:eastAsiaTheme="minorEastAsia"/>
          <w:smallCaps w:val="0"/>
          <w:sz w:val="22"/>
        </w:rPr>
      </w:pPr>
      <w:hyperlink w:anchor="_Toc433717552" w:history="1">
        <w:r w:rsidR="007D37DA" w:rsidRPr="007434B3">
          <w:rPr>
            <w:rStyle w:val="Hyperlink"/>
          </w:rPr>
          <w:t>System Center Endpoint Protection</w:t>
        </w:r>
        <w:r w:rsidR="007D37DA">
          <w:tab/>
        </w:r>
        <w:r w:rsidR="007D37DA">
          <w:fldChar w:fldCharType="begin"/>
        </w:r>
        <w:r w:rsidR="007D37DA">
          <w:instrText xml:space="preserve"> PAGEREF _Toc433717552 \h </w:instrText>
        </w:r>
        <w:r w:rsidR="007D37DA">
          <w:fldChar w:fldCharType="separate"/>
        </w:r>
        <w:r w:rsidR="007D37DA">
          <w:t>70</w:t>
        </w:r>
        <w:r w:rsidR="007D37DA">
          <w:fldChar w:fldCharType="end"/>
        </w:r>
      </w:hyperlink>
    </w:p>
    <w:p w:rsidR="007D37DA" w:rsidRDefault="00C95AF8">
      <w:pPr>
        <w:pStyle w:val="TOC3"/>
        <w:rPr>
          <w:rFonts w:eastAsiaTheme="minorEastAsia"/>
          <w:smallCaps w:val="0"/>
          <w:sz w:val="22"/>
        </w:rPr>
      </w:pPr>
      <w:hyperlink w:anchor="_Toc433717553" w:history="1">
        <w:r w:rsidR="007D37DA" w:rsidRPr="007434B3">
          <w:rPr>
            <w:rStyle w:val="Hyperlink"/>
          </w:rPr>
          <w:t>Yammer Enterprise</w:t>
        </w:r>
        <w:r w:rsidR="007D37DA">
          <w:tab/>
        </w:r>
        <w:r w:rsidR="007D37DA">
          <w:fldChar w:fldCharType="begin"/>
        </w:r>
        <w:r w:rsidR="007D37DA">
          <w:instrText xml:space="preserve"> PAGEREF _Toc433717553 \h </w:instrText>
        </w:r>
        <w:r w:rsidR="007D37DA">
          <w:fldChar w:fldCharType="separate"/>
        </w:r>
        <w:r w:rsidR="007D37DA">
          <w:t>70</w:t>
        </w:r>
        <w:r w:rsidR="007D37DA">
          <w:fldChar w:fldCharType="end"/>
        </w:r>
      </w:hyperlink>
    </w:p>
    <w:p w:rsidR="007D37DA" w:rsidRDefault="00C95AF8">
      <w:pPr>
        <w:pStyle w:val="TOC1"/>
        <w:rPr>
          <w:rFonts w:eastAsiaTheme="minorEastAsia"/>
          <w:b w:val="0"/>
          <w:caps w:val="0"/>
          <w:noProof/>
          <w:sz w:val="22"/>
          <w:szCs w:val="22"/>
        </w:rPr>
      </w:pPr>
      <w:hyperlink w:anchor="_Toc433717554" w:history="1">
        <w:r w:rsidR="007D37DA" w:rsidRPr="007434B3">
          <w:rPr>
            <w:rStyle w:val="Hyperlink"/>
            <w:noProof/>
          </w:rPr>
          <w:t>Szószedet</w:t>
        </w:r>
        <w:r w:rsidR="007D37DA">
          <w:rPr>
            <w:noProof/>
          </w:rPr>
          <w:tab/>
        </w:r>
        <w:r w:rsidR="007D37DA">
          <w:rPr>
            <w:noProof/>
          </w:rPr>
          <w:fldChar w:fldCharType="begin"/>
        </w:r>
        <w:r w:rsidR="007D37DA">
          <w:rPr>
            <w:noProof/>
          </w:rPr>
          <w:instrText xml:space="preserve"> PAGEREF _Toc433717554 \h </w:instrText>
        </w:r>
        <w:r w:rsidR="007D37DA">
          <w:rPr>
            <w:noProof/>
          </w:rPr>
        </w:r>
        <w:r w:rsidR="007D37DA">
          <w:rPr>
            <w:noProof/>
          </w:rPr>
          <w:fldChar w:fldCharType="separate"/>
        </w:r>
        <w:r w:rsidR="007D37DA">
          <w:rPr>
            <w:noProof/>
          </w:rPr>
          <w:t>71</w:t>
        </w:r>
        <w:r w:rsidR="007D37DA">
          <w:rPr>
            <w:noProof/>
          </w:rPr>
          <w:fldChar w:fldCharType="end"/>
        </w:r>
      </w:hyperlink>
    </w:p>
    <w:p w:rsidR="007D37DA" w:rsidRDefault="00C95AF8">
      <w:pPr>
        <w:pStyle w:val="TOC2"/>
        <w:rPr>
          <w:rFonts w:eastAsiaTheme="minorEastAsia"/>
          <w:smallCaps w:val="0"/>
          <w:sz w:val="22"/>
        </w:rPr>
      </w:pPr>
      <w:hyperlink w:anchor="_Toc433717555" w:history="1">
        <w:r w:rsidR="007D37DA" w:rsidRPr="007434B3">
          <w:rPr>
            <w:rStyle w:val="Hyperlink"/>
          </w:rPr>
          <w:t>Attribútumok</w:t>
        </w:r>
        <w:r w:rsidR="007D37DA">
          <w:tab/>
        </w:r>
        <w:r w:rsidR="007D37DA">
          <w:fldChar w:fldCharType="begin"/>
        </w:r>
        <w:r w:rsidR="007D37DA">
          <w:instrText xml:space="preserve"> PAGEREF _Toc433717555 \h </w:instrText>
        </w:r>
        <w:r w:rsidR="007D37DA">
          <w:fldChar w:fldCharType="separate"/>
        </w:r>
        <w:r w:rsidR="007D37DA">
          <w:t>71</w:t>
        </w:r>
        <w:r w:rsidR="007D37DA">
          <w:fldChar w:fldCharType="end"/>
        </w:r>
      </w:hyperlink>
    </w:p>
    <w:p w:rsidR="007D37DA" w:rsidRDefault="00C95AF8">
      <w:pPr>
        <w:pStyle w:val="TOC2"/>
        <w:rPr>
          <w:rFonts w:eastAsiaTheme="minorEastAsia"/>
          <w:smallCaps w:val="0"/>
          <w:sz w:val="22"/>
        </w:rPr>
      </w:pPr>
      <w:hyperlink w:anchor="_Toc433717556" w:history="1">
        <w:r w:rsidR="007D37DA" w:rsidRPr="007434B3">
          <w:rPr>
            <w:rStyle w:val="Hyperlink"/>
          </w:rPr>
          <w:t>Cellabeli értékek</w:t>
        </w:r>
        <w:r w:rsidR="007D37DA">
          <w:tab/>
        </w:r>
        <w:r w:rsidR="007D37DA">
          <w:fldChar w:fldCharType="begin"/>
        </w:r>
        <w:r w:rsidR="007D37DA">
          <w:instrText xml:space="preserve"> PAGEREF _Toc433717556 \h </w:instrText>
        </w:r>
        <w:r w:rsidR="007D37DA">
          <w:fldChar w:fldCharType="separate"/>
        </w:r>
        <w:r w:rsidR="007D37DA">
          <w:t>72</w:t>
        </w:r>
        <w:r w:rsidR="007D37DA">
          <w:fldChar w:fldCharType="end"/>
        </w:r>
      </w:hyperlink>
    </w:p>
    <w:p w:rsidR="007D37DA" w:rsidRDefault="00C95AF8">
      <w:pPr>
        <w:pStyle w:val="TOC2"/>
        <w:rPr>
          <w:rFonts w:eastAsiaTheme="minorEastAsia"/>
          <w:smallCaps w:val="0"/>
          <w:sz w:val="22"/>
        </w:rPr>
      </w:pPr>
      <w:hyperlink w:anchor="_Toc433717557" w:history="1">
        <w:r w:rsidR="007D37DA" w:rsidRPr="007434B3">
          <w:rPr>
            <w:rStyle w:val="Hyperlink"/>
          </w:rPr>
          <w:t>Fejlécek</w:t>
        </w:r>
        <w:r w:rsidR="007D37DA">
          <w:tab/>
        </w:r>
        <w:r w:rsidR="007D37DA">
          <w:fldChar w:fldCharType="begin"/>
        </w:r>
        <w:r w:rsidR="007D37DA">
          <w:instrText xml:space="preserve"> PAGEREF _Toc433717557 \h </w:instrText>
        </w:r>
        <w:r w:rsidR="007D37DA">
          <w:fldChar w:fldCharType="separate"/>
        </w:r>
        <w:r w:rsidR="007D37DA">
          <w:t>73</w:t>
        </w:r>
        <w:r w:rsidR="007D37DA">
          <w:fldChar w:fldCharType="end"/>
        </w:r>
      </w:hyperlink>
    </w:p>
    <w:p w:rsidR="007D37DA" w:rsidRDefault="00C95AF8">
      <w:pPr>
        <w:pStyle w:val="TOC2"/>
        <w:rPr>
          <w:rFonts w:eastAsiaTheme="minorEastAsia"/>
          <w:smallCaps w:val="0"/>
          <w:sz w:val="22"/>
        </w:rPr>
      </w:pPr>
      <w:hyperlink w:anchor="_Toc433717558" w:history="1">
        <w:r w:rsidR="007D37DA" w:rsidRPr="007434B3">
          <w:rPr>
            <w:rStyle w:val="Hyperlink"/>
          </w:rPr>
          <w:t>Meghatározások</w:t>
        </w:r>
        <w:r w:rsidR="007D37DA">
          <w:tab/>
        </w:r>
        <w:r w:rsidR="007D37DA">
          <w:fldChar w:fldCharType="begin"/>
        </w:r>
        <w:r w:rsidR="007D37DA">
          <w:instrText xml:space="preserve"> PAGEREF _Toc433717558 \h </w:instrText>
        </w:r>
        <w:r w:rsidR="007D37DA">
          <w:fldChar w:fldCharType="separate"/>
        </w:r>
        <w:r w:rsidR="007D37DA">
          <w:t>73</w:t>
        </w:r>
        <w:r w:rsidR="007D37DA">
          <w:fldChar w:fldCharType="end"/>
        </w:r>
      </w:hyperlink>
    </w:p>
    <w:p w:rsidR="007D37DA" w:rsidRDefault="00C95AF8">
      <w:pPr>
        <w:pStyle w:val="TOC1"/>
        <w:rPr>
          <w:rFonts w:eastAsiaTheme="minorEastAsia"/>
          <w:b w:val="0"/>
          <w:caps w:val="0"/>
          <w:noProof/>
          <w:sz w:val="22"/>
          <w:szCs w:val="22"/>
        </w:rPr>
      </w:pPr>
      <w:hyperlink w:anchor="_Toc433717559" w:history="1">
        <w:r w:rsidR="007D37DA" w:rsidRPr="007434B3">
          <w:rPr>
            <w:rStyle w:val="Hyperlink"/>
            <w:noProof/>
          </w:rPr>
          <w:t>A függelék – CAL Licenccel/Felügyeleti Licenccel Egyenértékű Licencek</w:t>
        </w:r>
        <w:r w:rsidR="007D37DA">
          <w:rPr>
            <w:noProof/>
          </w:rPr>
          <w:tab/>
        </w:r>
        <w:r w:rsidR="007D37DA">
          <w:rPr>
            <w:noProof/>
          </w:rPr>
          <w:fldChar w:fldCharType="begin"/>
        </w:r>
        <w:r w:rsidR="007D37DA">
          <w:rPr>
            <w:noProof/>
          </w:rPr>
          <w:instrText xml:space="preserve"> PAGEREF _Toc433717559 \h </w:instrText>
        </w:r>
        <w:r w:rsidR="007D37DA">
          <w:rPr>
            <w:noProof/>
          </w:rPr>
        </w:r>
        <w:r w:rsidR="007D37DA">
          <w:rPr>
            <w:noProof/>
          </w:rPr>
          <w:fldChar w:fldCharType="separate"/>
        </w:r>
        <w:r w:rsidR="007D37DA">
          <w:rPr>
            <w:noProof/>
          </w:rPr>
          <w:t>76</w:t>
        </w:r>
        <w:r w:rsidR="007D37DA">
          <w:rPr>
            <w:noProof/>
          </w:rPr>
          <w:fldChar w:fldCharType="end"/>
        </w:r>
      </w:hyperlink>
    </w:p>
    <w:p w:rsidR="007D37DA" w:rsidRDefault="00C95AF8">
      <w:pPr>
        <w:pStyle w:val="TOC1"/>
        <w:rPr>
          <w:rFonts w:eastAsiaTheme="minorEastAsia"/>
          <w:b w:val="0"/>
          <w:caps w:val="0"/>
          <w:noProof/>
          <w:sz w:val="22"/>
          <w:szCs w:val="22"/>
        </w:rPr>
      </w:pPr>
      <w:hyperlink w:anchor="_Toc433717560" w:history="1">
        <w:r w:rsidR="007D37DA" w:rsidRPr="007434B3">
          <w:rPr>
            <w:rStyle w:val="Hyperlink"/>
            <w:noProof/>
          </w:rPr>
          <w:t>B függelék – Frissítési Garancia</w:t>
        </w:r>
        <w:r w:rsidR="007D37DA">
          <w:rPr>
            <w:noProof/>
          </w:rPr>
          <w:tab/>
        </w:r>
        <w:r w:rsidR="007D37DA">
          <w:rPr>
            <w:noProof/>
          </w:rPr>
          <w:fldChar w:fldCharType="begin"/>
        </w:r>
        <w:r w:rsidR="007D37DA">
          <w:rPr>
            <w:noProof/>
          </w:rPr>
          <w:instrText xml:space="preserve"> PAGEREF _Toc433717560 \h </w:instrText>
        </w:r>
        <w:r w:rsidR="007D37DA">
          <w:rPr>
            <w:noProof/>
          </w:rPr>
        </w:r>
        <w:r w:rsidR="007D37DA">
          <w:rPr>
            <w:noProof/>
          </w:rPr>
          <w:fldChar w:fldCharType="separate"/>
        </w:r>
        <w:r w:rsidR="007D37DA">
          <w:rPr>
            <w:noProof/>
          </w:rPr>
          <w:t>77</w:t>
        </w:r>
        <w:r w:rsidR="007D37DA">
          <w:rPr>
            <w:noProof/>
          </w:rPr>
          <w:fldChar w:fldCharType="end"/>
        </w:r>
      </w:hyperlink>
    </w:p>
    <w:p w:rsidR="007D37DA" w:rsidRDefault="00C95AF8">
      <w:pPr>
        <w:pStyle w:val="TOC2"/>
        <w:rPr>
          <w:rFonts w:eastAsiaTheme="minorEastAsia"/>
          <w:smallCaps w:val="0"/>
          <w:sz w:val="22"/>
        </w:rPr>
      </w:pPr>
      <w:hyperlink w:anchor="_Toc433717561" w:history="1">
        <w:r w:rsidR="007D37DA" w:rsidRPr="007434B3">
          <w:rPr>
            <w:rStyle w:val="Hyperlink"/>
          </w:rPr>
          <w:t xml:space="preserve">Frissítési </w:t>
        </w:r>
        <w:r w:rsidR="007D37DA" w:rsidRPr="007434B3">
          <w:rPr>
            <w:rStyle w:val="Hyperlink"/>
          </w:rPr>
          <w:t>G</w:t>
        </w:r>
        <w:r w:rsidR="007D37DA" w:rsidRPr="007434B3">
          <w:rPr>
            <w:rStyle w:val="Hyperlink"/>
          </w:rPr>
          <w:t>arancia vásárlása</w:t>
        </w:r>
        <w:r w:rsidR="007D37DA">
          <w:tab/>
        </w:r>
        <w:r w:rsidR="007D37DA">
          <w:fldChar w:fldCharType="begin"/>
        </w:r>
        <w:r w:rsidR="007D37DA">
          <w:instrText xml:space="preserve"> PAGEREF _Toc433717561 \h </w:instrText>
        </w:r>
        <w:r w:rsidR="007D37DA">
          <w:fldChar w:fldCharType="separate"/>
        </w:r>
        <w:r w:rsidR="007D37DA">
          <w:t>77</w:t>
        </w:r>
        <w:r w:rsidR="007D37DA">
          <w:fldChar w:fldCharType="end"/>
        </w:r>
      </w:hyperlink>
    </w:p>
    <w:p w:rsidR="007D37DA" w:rsidRDefault="00C95AF8">
      <w:pPr>
        <w:pStyle w:val="TOC2"/>
        <w:rPr>
          <w:rFonts w:eastAsiaTheme="minorEastAsia"/>
          <w:smallCaps w:val="0"/>
          <w:sz w:val="22"/>
        </w:rPr>
      </w:pPr>
      <w:hyperlink w:anchor="_Toc433717562" w:history="1">
        <w:r w:rsidR="007D37DA" w:rsidRPr="007434B3">
          <w:rPr>
            <w:rStyle w:val="Hyperlink"/>
          </w:rPr>
          <w:t>A Frissítési Garancia megújítása</w:t>
        </w:r>
        <w:r w:rsidR="007D37DA">
          <w:tab/>
        </w:r>
        <w:r w:rsidR="007D37DA">
          <w:fldChar w:fldCharType="begin"/>
        </w:r>
        <w:r w:rsidR="007D37DA">
          <w:instrText xml:space="preserve"> PAGEREF _Toc433717562 \h </w:instrText>
        </w:r>
        <w:r w:rsidR="007D37DA">
          <w:fldChar w:fldCharType="separate"/>
        </w:r>
        <w:r w:rsidR="007D37DA">
          <w:t>77</w:t>
        </w:r>
        <w:r w:rsidR="007D37DA">
          <w:fldChar w:fldCharType="end"/>
        </w:r>
      </w:hyperlink>
    </w:p>
    <w:p w:rsidR="007D37DA" w:rsidRDefault="00C95AF8">
      <w:pPr>
        <w:pStyle w:val="TOC2"/>
        <w:rPr>
          <w:rFonts w:eastAsiaTheme="minorEastAsia"/>
          <w:smallCaps w:val="0"/>
          <w:sz w:val="22"/>
        </w:rPr>
      </w:pPr>
      <w:hyperlink w:anchor="_Toc433717563" w:history="1">
        <w:r w:rsidR="007D37DA" w:rsidRPr="007434B3">
          <w:rPr>
            <w:rStyle w:val="Hyperlink"/>
          </w:rPr>
          <w:t>Megszüntetett vagy élettartamuk végére ért termékek Áttérési Licence</w:t>
        </w:r>
        <w:r w:rsidR="007D37DA">
          <w:tab/>
        </w:r>
        <w:r w:rsidR="007D37DA">
          <w:fldChar w:fldCharType="begin"/>
        </w:r>
        <w:r w:rsidR="007D37DA">
          <w:instrText xml:space="preserve"> PAGEREF _Toc433717563 \h </w:instrText>
        </w:r>
        <w:r w:rsidR="007D37DA">
          <w:fldChar w:fldCharType="separate"/>
        </w:r>
        <w:r w:rsidR="007D37DA">
          <w:t>78</w:t>
        </w:r>
        <w:r w:rsidR="007D37DA">
          <w:fldChar w:fldCharType="end"/>
        </w:r>
      </w:hyperlink>
    </w:p>
    <w:p w:rsidR="007D37DA" w:rsidRDefault="00C95AF8">
      <w:pPr>
        <w:pStyle w:val="TOC2"/>
        <w:rPr>
          <w:rFonts w:eastAsiaTheme="minorEastAsia"/>
          <w:smallCaps w:val="0"/>
          <w:sz w:val="22"/>
        </w:rPr>
      </w:pPr>
      <w:hyperlink w:anchor="_Toc433717564" w:history="1">
        <w:r w:rsidR="007D37DA" w:rsidRPr="007434B3">
          <w:rPr>
            <w:rStyle w:val="Hyperlink"/>
          </w:rPr>
          <w:t>Frissítési Garancia előnyök</w:t>
        </w:r>
        <w:r w:rsidR="007D37DA">
          <w:tab/>
        </w:r>
        <w:r w:rsidR="007D37DA">
          <w:fldChar w:fldCharType="begin"/>
        </w:r>
        <w:r w:rsidR="007D37DA">
          <w:instrText xml:space="preserve"> PAGEREF _Toc433717564 \h </w:instrText>
        </w:r>
        <w:r w:rsidR="007D37DA">
          <w:fldChar w:fldCharType="separate"/>
        </w:r>
        <w:r w:rsidR="007D37DA">
          <w:t>78</w:t>
        </w:r>
        <w:r w:rsidR="007D37DA">
          <w:fldChar w:fldCharType="end"/>
        </w:r>
      </w:hyperlink>
    </w:p>
    <w:p w:rsidR="007D37DA" w:rsidRDefault="00C95AF8">
      <w:pPr>
        <w:pStyle w:val="TOC1"/>
        <w:rPr>
          <w:rFonts w:eastAsiaTheme="minorEastAsia"/>
          <w:b w:val="0"/>
          <w:caps w:val="0"/>
          <w:noProof/>
          <w:sz w:val="22"/>
          <w:szCs w:val="22"/>
        </w:rPr>
      </w:pPr>
      <w:hyperlink w:anchor="_Toc433717565" w:history="1">
        <w:r w:rsidR="007D37DA" w:rsidRPr="007434B3">
          <w:rPr>
            <w:rStyle w:val="Hyperlink"/>
            <w:noProof/>
          </w:rPr>
          <w:t>C függelék – Szakmai Szolgáltatások</w:t>
        </w:r>
        <w:r w:rsidR="007D37DA">
          <w:rPr>
            <w:noProof/>
          </w:rPr>
          <w:tab/>
        </w:r>
        <w:r w:rsidR="007D37DA">
          <w:rPr>
            <w:noProof/>
          </w:rPr>
          <w:fldChar w:fldCharType="begin"/>
        </w:r>
        <w:r w:rsidR="007D37DA">
          <w:rPr>
            <w:noProof/>
          </w:rPr>
          <w:instrText xml:space="preserve"> PAGEREF _Toc433717565 \h </w:instrText>
        </w:r>
        <w:r w:rsidR="007D37DA">
          <w:rPr>
            <w:noProof/>
          </w:rPr>
        </w:r>
        <w:r w:rsidR="007D37DA">
          <w:rPr>
            <w:noProof/>
          </w:rPr>
          <w:fldChar w:fldCharType="separate"/>
        </w:r>
        <w:r w:rsidR="007D37DA">
          <w:rPr>
            <w:noProof/>
          </w:rPr>
          <w:t>90</w:t>
        </w:r>
        <w:r w:rsidR="007D37DA">
          <w:rPr>
            <w:noProof/>
          </w:rPr>
          <w:fldChar w:fldCharType="end"/>
        </w:r>
      </w:hyperlink>
    </w:p>
    <w:p w:rsidR="007D37DA" w:rsidRDefault="00C95AF8">
      <w:pPr>
        <w:pStyle w:val="TOC2"/>
        <w:rPr>
          <w:rFonts w:eastAsiaTheme="minorEastAsia"/>
          <w:smallCaps w:val="0"/>
          <w:sz w:val="22"/>
        </w:rPr>
      </w:pPr>
      <w:hyperlink w:anchor="_Toc433717566" w:history="1">
        <w:r w:rsidR="007D37DA" w:rsidRPr="007434B3">
          <w:rPr>
            <w:rStyle w:val="Hyperlink"/>
          </w:rPr>
          <w:t>Microsoft Premier Támogatási ajánlatok</w:t>
        </w:r>
        <w:r w:rsidR="007D37DA">
          <w:tab/>
        </w:r>
        <w:r w:rsidR="007D37DA">
          <w:fldChar w:fldCharType="begin"/>
        </w:r>
        <w:r w:rsidR="007D37DA">
          <w:instrText xml:space="preserve"> PAGEREF _Toc433717566 \h </w:instrText>
        </w:r>
        <w:r w:rsidR="007D37DA">
          <w:fldChar w:fldCharType="separate"/>
        </w:r>
        <w:r w:rsidR="007D37DA">
          <w:t>90</w:t>
        </w:r>
        <w:r w:rsidR="007D37DA">
          <w:fldChar w:fldCharType="end"/>
        </w:r>
      </w:hyperlink>
    </w:p>
    <w:p w:rsidR="007D37DA" w:rsidRDefault="00C95AF8">
      <w:pPr>
        <w:pStyle w:val="TOC2"/>
        <w:rPr>
          <w:rFonts w:eastAsiaTheme="minorEastAsia"/>
          <w:smallCaps w:val="0"/>
          <w:sz w:val="22"/>
        </w:rPr>
      </w:pPr>
      <w:hyperlink w:anchor="_Toc433717567" w:history="1">
        <w:r w:rsidR="007D37DA" w:rsidRPr="007434B3">
          <w:rPr>
            <w:rStyle w:val="Hyperlink"/>
          </w:rPr>
          <w:t>A Microsoft Nagyvállalati Stratégia Program ajánlatai</w:t>
        </w:r>
        <w:r w:rsidR="007D37DA">
          <w:tab/>
        </w:r>
        <w:r w:rsidR="007D37DA">
          <w:fldChar w:fldCharType="begin"/>
        </w:r>
        <w:r w:rsidR="007D37DA">
          <w:instrText xml:space="preserve"> PAGEREF _Toc433717567 \h </w:instrText>
        </w:r>
        <w:r w:rsidR="007D37DA">
          <w:fldChar w:fldCharType="separate"/>
        </w:r>
        <w:r w:rsidR="007D37DA">
          <w:t>91</w:t>
        </w:r>
        <w:r w:rsidR="007D37DA">
          <w:fldChar w:fldCharType="end"/>
        </w:r>
      </w:hyperlink>
    </w:p>
    <w:p w:rsidR="007D37DA" w:rsidRDefault="00C95AF8">
      <w:pPr>
        <w:pStyle w:val="TOC2"/>
        <w:rPr>
          <w:rFonts w:eastAsiaTheme="minorEastAsia"/>
          <w:smallCaps w:val="0"/>
          <w:sz w:val="22"/>
        </w:rPr>
      </w:pPr>
      <w:hyperlink w:anchor="_Toc433717568" w:history="1">
        <w:r w:rsidR="007D37DA" w:rsidRPr="007434B3">
          <w:rPr>
            <w:rStyle w:val="Hyperlink"/>
          </w:rPr>
          <w:t>Értékesítési Hatékonyságnövelőre vonatkozó ajánlatok</w:t>
        </w:r>
        <w:r w:rsidR="007D37DA">
          <w:tab/>
        </w:r>
        <w:r w:rsidR="007D37DA">
          <w:fldChar w:fldCharType="begin"/>
        </w:r>
        <w:r w:rsidR="007D37DA">
          <w:instrText xml:space="preserve"> PAGEREF _Toc433717568 \h </w:instrText>
        </w:r>
        <w:r w:rsidR="007D37DA">
          <w:fldChar w:fldCharType="separate"/>
        </w:r>
        <w:r w:rsidR="007D37DA">
          <w:t>91</w:t>
        </w:r>
        <w:r w:rsidR="007D37DA">
          <w:fldChar w:fldCharType="end"/>
        </w:r>
      </w:hyperlink>
    </w:p>
    <w:p w:rsidR="007D37DA" w:rsidRDefault="00C95AF8">
      <w:pPr>
        <w:pStyle w:val="TOC1"/>
        <w:rPr>
          <w:rFonts w:eastAsiaTheme="minorEastAsia"/>
          <w:b w:val="0"/>
          <w:caps w:val="0"/>
          <w:noProof/>
          <w:sz w:val="22"/>
          <w:szCs w:val="22"/>
        </w:rPr>
      </w:pPr>
      <w:hyperlink w:anchor="_Toc433717569" w:history="1">
        <w:r w:rsidR="007D37DA" w:rsidRPr="007434B3">
          <w:rPr>
            <w:rStyle w:val="Hyperlink"/>
            <w:noProof/>
          </w:rPr>
          <w:t>D függelék – A Program Szerződésének Kiegészítő Feltételei</w:t>
        </w:r>
        <w:r w:rsidR="007D37DA">
          <w:rPr>
            <w:noProof/>
          </w:rPr>
          <w:tab/>
        </w:r>
        <w:r w:rsidR="007D37DA">
          <w:rPr>
            <w:noProof/>
          </w:rPr>
          <w:fldChar w:fldCharType="begin"/>
        </w:r>
        <w:r w:rsidR="007D37DA">
          <w:rPr>
            <w:noProof/>
          </w:rPr>
          <w:instrText xml:space="preserve"> PAGEREF _Toc433717569 \h </w:instrText>
        </w:r>
        <w:r w:rsidR="007D37DA">
          <w:rPr>
            <w:noProof/>
          </w:rPr>
        </w:r>
        <w:r w:rsidR="007D37DA">
          <w:rPr>
            <w:noProof/>
          </w:rPr>
          <w:fldChar w:fldCharType="separate"/>
        </w:r>
        <w:r w:rsidR="007D37DA">
          <w:rPr>
            <w:noProof/>
          </w:rPr>
          <w:t>93</w:t>
        </w:r>
        <w:r w:rsidR="007D37DA">
          <w:rPr>
            <w:noProof/>
          </w:rPr>
          <w:fldChar w:fldCharType="end"/>
        </w:r>
      </w:hyperlink>
    </w:p>
    <w:p w:rsidR="007D37DA" w:rsidRDefault="00C95AF8">
      <w:pPr>
        <w:pStyle w:val="TOC2"/>
        <w:rPr>
          <w:rFonts w:eastAsiaTheme="minorEastAsia"/>
          <w:smallCaps w:val="0"/>
          <w:sz w:val="22"/>
        </w:rPr>
      </w:pPr>
      <w:hyperlink w:anchor="_Toc433717570" w:history="1">
        <w:r w:rsidR="007D37DA" w:rsidRPr="007434B3">
          <w:rPr>
            <w:rStyle w:val="Hyperlink"/>
          </w:rPr>
          <w:t>A Select Plus programra vonatkozó kiegészítő feltételek</w:t>
        </w:r>
        <w:r w:rsidR="007D37DA">
          <w:tab/>
        </w:r>
        <w:r w:rsidR="007D37DA">
          <w:fldChar w:fldCharType="begin"/>
        </w:r>
        <w:r w:rsidR="007D37DA">
          <w:instrText xml:space="preserve"> PAGEREF _Toc433717570 \h </w:instrText>
        </w:r>
        <w:r w:rsidR="007D37DA">
          <w:fldChar w:fldCharType="separate"/>
        </w:r>
        <w:r w:rsidR="007D37DA">
          <w:t>93</w:t>
        </w:r>
        <w:r w:rsidR="007D37DA">
          <w:fldChar w:fldCharType="end"/>
        </w:r>
      </w:hyperlink>
    </w:p>
    <w:p w:rsidR="007D37DA" w:rsidRDefault="00C95AF8">
      <w:pPr>
        <w:pStyle w:val="TOC2"/>
        <w:rPr>
          <w:rFonts w:eastAsiaTheme="minorEastAsia"/>
          <w:smallCaps w:val="0"/>
          <w:sz w:val="22"/>
        </w:rPr>
      </w:pPr>
      <w:hyperlink w:anchor="_Toc433717571" w:history="1">
        <w:r w:rsidR="007D37DA" w:rsidRPr="007434B3">
          <w:rPr>
            <w:rStyle w:val="Hyperlink"/>
          </w:rPr>
          <w:t>A</w:t>
        </w:r>
        <w:r w:rsidR="007D37DA">
          <w:tab/>
        </w:r>
        <w:r w:rsidR="007D37DA">
          <w:fldChar w:fldCharType="begin"/>
        </w:r>
        <w:r w:rsidR="007D37DA">
          <w:instrText xml:space="preserve"> PAGEREF _Toc433717571 \h </w:instrText>
        </w:r>
        <w:r w:rsidR="007D37DA">
          <w:fldChar w:fldCharType="separate"/>
        </w:r>
        <w:r w:rsidR="007D37DA">
          <w:t>93</w:t>
        </w:r>
        <w:r w:rsidR="007D37DA">
          <w:fldChar w:fldCharType="end"/>
        </w:r>
      </w:hyperlink>
    </w:p>
    <w:p w:rsidR="007D37DA" w:rsidRDefault="00C95AF8">
      <w:pPr>
        <w:pStyle w:val="TOC2"/>
        <w:rPr>
          <w:rFonts w:eastAsiaTheme="minorEastAsia"/>
          <w:smallCaps w:val="0"/>
          <w:sz w:val="22"/>
        </w:rPr>
      </w:pPr>
      <w:hyperlink w:anchor="_Toc433717572" w:history="1">
        <w:r w:rsidR="007D37DA" w:rsidRPr="007434B3">
          <w:rPr>
            <w:rStyle w:val="Hyperlink"/>
          </w:rPr>
          <w:t>Online Szolgáltatások az Open programokban</w:t>
        </w:r>
        <w:r w:rsidR="007D37DA">
          <w:tab/>
        </w:r>
        <w:r w:rsidR="007D37DA">
          <w:fldChar w:fldCharType="begin"/>
        </w:r>
        <w:r w:rsidR="007D37DA">
          <w:instrText xml:space="preserve"> PAGEREF _Toc433717572 \h </w:instrText>
        </w:r>
        <w:r w:rsidR="007D37DA">
          <w:fldChar w:fldCharType="separate"/>
        </w:r>
        <w:r w:rsidR="007D37DA">
          <w:t>93</w:t>
        </w:r>
        <w:r w:rsidR="007D37DA">
          <w:fldChar w:fldCharType="end"/>
        </w:r>
      </w:hyperlink>
    </w:p>
    <w:p w:rsidR="007D37DA" w:rsidRDefault="00C95AF8">
      <w:pPr>
        <w:pStyle w:val="TOC2"/>
        <w:rPr>
          <w:rFonts w:eastAsiaTheme="minorEastAsia"/>
          <w:smallCaps w:val="0"/>
          <w:sz w:val="22"/>
        </w:rPr>
      </w:pPr>
      <w:hyperlink w:anchor="_Toc433717573" w:history="1">
        <w:r w:rsidR="007D37DA" w:rsidRPr="007434B3">
          <w:rPr>
            <w:rStyle w:val="Hyperlink"/>
          </w:rPr>
          <w:t>Szakmai Szolgáltatások kiegészítő feltételei – Korábbi szerződések</w:t>
        </w:r>
        <w:r w:rsidR="007D37DA">
          <w:tab/>
        </w:r>
        <w:r w:rsidR="007D37DA">
          <w:fldChar w:fldCharType="begin"/>
        </w:r>
        <w:r w:rsidR="007D37DA">
          <w:instrText xml:space="preserve"> PAGEREF _Toc433717573 \h </w:instrText>
        </w:r>
        <w:r w:rsidR="007D37DA">
          <w:fldChar w:fldCharType="separate"/>
        </w:r>
        <w:r w:rsidR="007D37DA">
          <w:t>93</w:t>
        </w:r>
        <w:r w:rsidR="007D37DA">
          <w:fldChar w:fldCharType="end"/>
        </w:r>
      </w:hyperlink>
    </w:p>
    <w:p w:rsidR="007D37DA" w:rsidRDefault="00C95AF8">
      <w:pPr>
        <w:pStyle w:val="TOC1"/>
        <w:rPr>
          <w:rFonts w:eastAsiaTheme="minorEastAsia"/>
          <w:b w:val="0"/>
          <w:caps w:val="0"/>
          <w:noProof/>
          <w:sz w:val="22"/>
          <w:szCs w:val="22"/>
        </w:rPr>
      </w:pPr>
      <w:hyperlink w:anchor="_Toc433717574" w:history="1">
        <w:r w:rsidR="007D37DA" w:rsidRPr="007434B3">
          <w:rPr>
            <w:rStyle w:val="Hyperlink"/>
            <w:noProof/>
          </w:rPr>
          <w:t>E függelék – Akciók</w:t>
        </w:r>
        <w:r w:rsidR="007D37DA">
          <w:rPr>
            <w:noProof/>
          </w:rPr>
          <w:tab/>
        </w:r>
        <w:r w:rsidR="007D37DA">
          <w:rPr>
            <w:noProof/>
          </w:rPr>
          <w:fldChar w:fldCharType="begin"/>
        </w:r>
        <w:r w:rsidR="007D37DA">
          <w:rPr>
            <w:noProof/>
          </w:rPr>
          <w:instrText xml:space="preserve"> PAGEREF _Toc433717574 \h </w:instrText>
        </w:r>
        <w:r w:rsidR="007D37DA">
          <w:rPr>
            <w:noProof/>
          </w:rPr>
        </w:r>
        <w:r w:rsidR="007D37DA">
          <w:rPr>
            <w:noProof/>
          </w:rPr>
          <w:fldChar w:fldCharType="separate"/>
        </w:r>
        <w:r w:rsidR="007D37DA">
          <w:rPr>
            <w:noProof/>
          </w:rPr>
          <w:t>95</w:t>
        </w:r>
        <w:r w:rsidR="007D37DA">
          <w:rPr>
            <w:noProof/>
          </w:rPr>
          <w:fldChar w:fldCharType="end"/>
        </w:r>
      </w:hyperlink>
    </w:p>
    <w:p w:rsidR="007D37DA" w:rsidRDefault="00C95AF8">
      <w:pPr>
        <w:pStyle w:val="TOC2"/>
        <w:rPr>
          <w:rFonts w:eastAsiaTheme="minorEastAsia"/>
          <w:smallCaps w:val="0"/>
          <w:sz w:val="22"/>
        </w:rPr>
      </w:pPr>
      <w:hyperlink w:anchor="_Toc433717575" w:history="1">
        <w:r w:rsidR="007D37DA" w:rsidRPr="007434B3">
          <w:rPr>
            <w:rStyle w:val="Hyperlink"/>
          </w:rPr>
          <w:t>System Center Client Management Suite Promóció</w:t>
        </w:r>
        <w:r w:rsidR="007D37DA">
          <w:tab/>
        </w:r>
        <w:r w:rsidR="007D37DA">
          <w:fldChar w:fldCharType="begin"/>
        </w:r>
        <w:r w:rsidR="007D37DA">
          <w:instrText xml:space="preserve"> PAGEREF _Toc433717575 \h </w:instrText>
        </w:r>
        <w:r w:rsidR="007D37DA">
          <w:fldChar w:fldCharType="separate"/>
        </w:r>
        <w:r w:rsidR="007D37DA">
          <w:t>95</w:t>
        </w:r>
        <w:r w:rsidR="007D37DA">
          <w:fldChar w:fldCharType="end"/>
        </w:r>
      </w:hyperlink>
    </w:p>
    <w:p w:rsidR="007D37DA" w:rsidRDefault="00C95AF8">
      <w:pPr>
        <w:pStyle w:val="TOC2"/>
        <w:rPr>
          <w:rFonts w:eastAsiaTheme="minorEastAsia"/>
          <w:smallCaps w:val="0"/>
          <w:sz w:val="22"/>
        </w:rPr>
      </w:pPr>
      <w:hyperlink w:anchor="_Toc433717576" w:history="1">
        <w:r w:rsidR="007D37DA" w:rsidRPr="007434B3">
          <w:rPr>
            <w:rStyle w:val="Hyperlink"/>
          </w:rPr>
          <w:t>Azure Számítási Kapacitás akció</w:t>
        </w:r>
        <w:r w:rsidR="007D37DA">
          <w:tab/>
        </w:r>
        <w:r w:rsidR="007D37DA">
          <w:fldChar w:fldCharType="begin"/>
        </w:r>
        <w:r w:rsidR="007D37DA">
          <w:instrText xml:space="preserve"> PAGEREF _Toc433717576 \h </w:instrText>
        </w:r>
        <w:r w:rsidR="007D37DA">
          <w:fldChar w:fldCharType="separate"/>
        </w:r>
        <w:r w:rsidR="007D37DA">
          <w:t>95</w:t>
        </w:r>
        <w:r w:rsidR="007D37DA">
          <w:fldChar w:fldCharType="end"/>
        </w:r>
      </w:hyperlink>
    </w:p>
    <w:p w:rsidR="007D37DA" w:rsidRDefault="00C95AF8">
      <w:pPr>
        <w:pStyle w:val="TOC1"/>
        <w:rPr>
          <w:rFonts w:eastAsiaTheme="minorEastAsia"/>
          <w:b w:val="0"/>
          <w:caps w:val="0"/>
          <w:noProof/>
          <w:sz w:val="22"/>
          <w:szCs w:val="22"/>
        </w:rPr>
      </w:pPr>
      <w:hyperlink w:anchor="_Toc433717577" w:history="1">
        <w:r w:rsidR="007D37DA" w:rsidRPr="007434B3">
          <w:rPr>
            <w:rStyle w:val="Hyperlink"/>
            <w:noProof/>
          </w:rPr>
          <w:t>Szolgáltatásmutató</w:t>
        </w:r>
        <w:r w:rsidR="007D37DA">
          <w:rPr>
            <w:noProof/>
          </w:rPr>
          <w:tab/>
        </w:r>
        <w:r w:rsidR="007D37DA">
          <w:rPr>
            <w:noProof/>
          </w:rPr>
          <w:fldChar w:fldCharType="begin"/>
        </w:r>
        <w:r w:rsidR="007D37DA">
          <w:rPr>
            <w:noProof/>
          </w:rPr>
          <w:instrText xml:space="preserve"> PAGEREF _Toc433717577 \h </w:instrText>
        </w:r>
        <w:r w:rsidR="007D37DA">
          <w:rPr>
            <w:noProof/>
          </w:rPr>
        </w:r>
        <w:r w:rsidR="007D37DA">
          <w:rPr>
            <w:noProof/>
          </w:rPr>
          <w:fldChar w:fldCharType="separate"/>
        </w:r>
        <w:r w:rsidR="007D37DA">
          <w:rPr>
            <w:noProof/>
          </w:rPr>
          <w:t>96</w:t>
        </w:r>
        <w:r w:rsidR="007D37DA">
          <w:rPr>
            <w:noProof/>
          </w:rPr>
          <w:fldChar w:fldCharType="end"/>
        </w:r>
      </w:hyperlink>
    </w:p>
    <w:p w:rsidR="00D62967" w:rsidRDefault="002D3727">
      <w:pPr>
        <w:pStyle w:val="ProductList-Body"/>
        <w:sectPr w:rsidR="00D6296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D62967" w:rsidRDefault="00D62967">
      <w:pPr>
        <w:pStyle w:val="ProductList-Body"/>
      </w:pPr>
    </w:p>
    <w:p w:rsidR="00D62967" w:rsidRDefault="00D62967">
      <w:pPr>
        <w:sectPr w:rsidR="00D62967">
          <w:headerReference w:type="default" r:id="rId20"/>
          <w:footerReference w:type="default" r:id="rId21"/>
          <w:type w:val="continuous"/>
          <w:pgSz w:w="12240" w:h="15840" w:code="1"/>
          <w:pgMar w:top="1170" w:right="720" w:bottom="720" w:left="720" w:header="432" w:footer="288" w:gutter="0"/>
          <w:cols w:space="360"/>
        </w:sectPr>
      </w:pPr>
    </w:p>
    <w:p w:rsidR="00D62967" w:rsidRDefault="002D3727">
      <w:pPr>
        <w:pStyle w:val="ProductList-SectionHeading"/>
        <w:pageBreakBefore/>
      </w:pPr>
      <w:bookmarkStart w:id="2" w:name="_Sec531"/>
      <w:bookmarkEnd w:id="1"/>
      <w:r>
        <w:t>Bevezetés</w:t>
      </w:r>
      <w:r>
        <w:fldChar w:fldCharType="begin"/>
      </w:r>
      <w:r>
        <w:instrText xml:space="preserve"> TC "</w:instrText>
      </w:r>
      <w:bookmarkStart w:id="3" w:name="_Toc433717464"/>
      <w:r>
        <w:instrText>Bevezetés</w:instrText>
      </w:r>
      <w:bookmarkEnd w:id="3"/>
      <w:r>
        <w:instrText>" \l 1</w:instrText>
      </w:r>
      <w:r>
        <w:fldChar w:fldCharType="end"/>
      </w:r>
    </w:p>
    <w:p w:rsidR="00D62967" w:rsidRDefault="00D62967">
      <w:pPr>
        <w:pStyle w:val="ProductList-Body"/>
      </w:pPr>
    </w:p>
    <w:p w:rsidR="00D62967" w:rsidRDefault="002D3727">
      <w:pPr>
        <w:pStyle w:val="ProductList-Offering1Heading"/>
      </w:pPr>
      <w:bookmarkStart w:id="4" w:name="_Sec532"/>
      <w:r>
        <w:t>A jelen dokumentumról</w:t>
      </w:r>
      <w:bookmarkEnd w:id="4"/>
      <w:r>
        <w:fldChar w:fldCharType="begin"/>
      </w:r>
      <w:r>
        <w:instrText xml:space="preserve"> TC "</w:instrText>
      </w:r>
      <w:bookmarkStart w:id="5" w:name="_Toc433717465"/>
      <w:r>
        <w:instrText>A jelen dokumentumról</w:instrText>
      </w:r>
      <w:bookmarkEnd w:id="5"/>
      <w:r>
        <w:instrText>" \l 2</w:instrText>
      </w:r>
      <w:r>
        <w:fldChar w:fldCharType="end"/>
      </w:r>
    </w:p>
    <w:p w:rsidR="00D62967" w:rsidRDefault="002D3727">
      <w:pPr>
        <w:pStyle w:val="ProductList-Body"/>
      </w:pPr>
      <w:r>
        <w:t xml:space="preserve">2015. július 1-től a Termékfeltételek dokumentum felváltja a Terméklista és a Termékhasználati Jogosítvány (a továbbiakban „PUR”) dokumentumot. Az Ügyfél mennyiségi licencszerződéseiben a Terméklistára és a PUR-ra vonatkozó minden hivatkozás a Termékfeltételek alkalmazandó szakaszaira vonatkozik. A Termékfeltételek a Termékeknek és Szakmai Szolgáltatásoknak a Microsoft Mennyiségi Licencprogramjain keresztüli elérhetőségét (ez korábban a Terméklistában volt található), valamint a Szoftvertermékek használatára vonatkozó jogokat (ez korábban a PUR-ban volt található) ismerteti. A jelen dokumentumban említett Online Szolgáltatásokra vonatkozó szolgáltatási feltételek az Online Szolgáltatások Feltételei (a továbbiakban „OST”) dokumentumban találhatók a </w:t>
      </w:r>
      <w:hyperlink r:id="rId22">
        <w:r>
          <w:rPr>
            <w:color w:val="00467F"/>
            <w:u w:val="single"/>
          </w:rPr>
          <w:t>http://go.microsoft.com/?linkid=9840733</w:t>
        </w:r>
      </w:hyperlink>
      <w:r>
        <w:t xml:space="preserve"> webhelyen.</w:t>
      </w:r>
    </w:p>
    <w:p w:rsidR="00D62967" w:rsidRDefault="00D62967">
      <w:pPr>
        <w:pStyle w:val="ProductList-Body"/>
      </w:pPr>
    </w:p>
    <w:p w:rsidR="00D62967" w:rsidRDefault="002D3727">
      <w:pPr>
        <w:pStyle w:val="ProductList-Body"/>
      </w:pPr>
      <w:r>
        <w:t xml:space="preserve">A Termékfeltételekben felsorolt termékek a Termékfeltételek </w:t>
      </w:r>
      <w:hyperlink w:anchor="_Sec843">
        <w:r>
          <w:rPr>
            <w:color w:val="00467F"/>
            <w:u w:val="single"/>
          </w:rPr>
          <w:t>Címlapján</w:t>
        </w:r>
      </w:hyperlink>
      <w:r>
        <w:t xml:space="preserve"> szereplő dátumtól kezdődően érhetők el. A Termékfeltételek korábbi verziói a </w:t>
      </w:r>
      <w:hyperlink r:id="rId23">
        <w:r>
          <w:rPr>
            <w:color w:val="00467F"/>
            <w:u w:val="single"/>
          </w:rPr>
          <w:t>http://go.microsoft.com/?linkid=9839207</w:t>
        </w:r>
      </w:hyperlink>
      <w:r>
        <w:t xml:space="preserve"> webhelyen találhatók, ideértve a Terméklista és a PUR dokumentum korábbi verzióit is. A kivont Microsoft-termékekre és -szolgáltatásokra vonatkozó információ a </w:t>
      </w:r>
      <w:hyperlink r:id="rId24">
        <w:r>
          <w:rPr>
            <w:color w:val="00467F"/>
            <w:u w:val="single"/>
          </w:rPr>
          <w:t>http://www.microsoftvolumelicensing.com</w:t>
        </w:r>
      </w:hyperlink>
      <w:r>
        <w:t xml:space="preserve"> webhelyen érhető el. A Microsoft-termékek vagy Szakmai Szolgáltatások regionális elérhetőségét illetően az Ügyfeleknek viszonteladójukkal vagy Microsoft ügyfélmenedzserükkel kell kapcsolatba lépniük.</w:t>
      </w:r>
    </w:p>
    <w:p w:rsidR="00D62967" w:rsidRDefault="002D3727">
      <w:pPr>
        <w:pStyle w:val="ProductList-Offering1Heading"/>
      </w:pPr>
      <w:bookmarkStart w:id="6" w:name="_Sec533"/>
      <w:r>
        <w:t>A jelen dokumentum tartalma</w:t>
      </w:r>
      <w:bookmarkEnd w:id="6"/>
      <w:r>
        <w:fldChar w:fldCharType="begin"/>
      </w:r>
      <w:r>
        <w:instrText xml:space="preserve"> TC "</w:instrText>
      </w:r>
      <w:bookmarkStart w:id="7" w:name="_Toc433717466"/>
      <w:r>
        <w:instrText>A jelen dokumentum tartalma</w:instrText>
      </w:r>
      <w:bookmarkEnd w:id="7"/>
      <w:r>
        <w:instrText>" \l 2</w:instrText>
      </w:r>
      <w:r>
        <w:fldChar w:fldCharType="end"/>
      </w:r>
    </w:p>
    <w:p w:rsidR="00D62967" w:rsidRDefault="002D3727">
      <w:pPr>
        <w:pStyle w:val="ProductList-Body"/>
      </w:pPr>
      <w:r>
        <w:t>A Termékfeltételek dokumentum a következő szakaszokat tartalmazza:</w:t>
      </w:r>
    </w:p>
    <w:p w:rsidR="00D62967" w:rsidRDefault="00C95AF8" w:rsidP="007D37DA">
      <w:pPr>
        <w:pStyle w:val="ProductList-Bullet"/>
        <w:numPr>
          <w:ilvl w:val="0"/>
          <w:numId w:val="3"/>
        </w:numPr>
      </w:pPr>
      <w:hyperlink w:anchor="_Sec531">
        <w:r w:rsidR="002D3727">
          <w:rPr>
            <w:color w:val="00467F"/>
            <w:u w:val="single"/>
          </w:rPr>
          <w:t>Bevezetés</w:t>
        </w:r>
      </w:hyperlink>
      <w:r w:rsidR="002D3727">
        <w:t>, amely a legutóbbi módosításokat sorolja fel.</w:t>
      </w:r>
    </w:p>
    <w:p w:rsidR="00D62967" w:rsidRDefault="00C95AF8" w:rsidP="007D37DA">
      <w:pPr>
        <w:pStyle w:val="ProductList-Bullet"/>
        <w:numPr>
          <w:ilvl w:val="0"/>
          <w:numId w:val="3"/>
        </w:numPr>
      </w:pPr>
      <w:hyperlink w:anchor="_Sec536">
        <w:r w:rsidR="002D3727">
          <w:rPr>
            <w:color w:val="00467F"/>
            <w:u w:val="single"/>
          </w:rPr>
          <w:t>Licencfeltételek</w:t>
        </w:r>
      </w:hyperlink>
      <w:r w:rsidR="002D3727">
        <w:t>, amely felsorolja a Szoftvertermékekre alkalmazandó Univerzális Licencfeltételeket és Licencmodellre vonatkozó Feltételeket.</w:t>
      </w:r>
    </w:p>
    <w:p w:rsidR="00D62967" w:rsidRDefault="00C95AF8" w:rsidP="007D37DA">
      <w:pPr>
        <w:pStyle w:val="ProductList-Bullet"/>
        <w:numPr>
          <w:ilvl w:val="0"/>
          <w:numId w:val="3"/>
        </w:numPr>
      </w:pPr>
      <w:hyperlink w:anchor="_Sec547">
        <w:r w:rsidR="002D3727">
          <w:rPr>
            <w:color w:val="00467F"/>
            <w:u w:val="single"/>
          </w:rPr>
          <w:t>Szoftvertermékek</w:t>
        </w:r>
      </w:hyperlink>
      <w:r w:rsidR="002D3727">
        <w:t>, amely felsorolja a Szoftver Terméktételeket.</w:t>
      </w:r>
    </w:p>
    <w:p w:rsidR="00D62967" w:rsidRDefault="00C95AF8" w:rsidP="007D37DA">
      <w:pPr>
        <w:pStyle w:val="ProductList-Bullet"/>
        <w:numPr>
          <w:ilvl w:val="0"/>
          <w:numId w:val="3"/>
        </w:numPr>
      </w:pPr>
      <w:hyperlink w:anchor="_Sec548">
        <w:r w:rsidR="002D3727">
          <w:rPr>
            <w:color w:val="00467F"/>
            <w:u w:val="single"/>
          </w:rPr>
          <w:t>Online Szolgáltatások Termékek</w:t>
        </w:r>
      </w:hyperlink>
      <w:r w:rsidR="002D3727">
        <w:t>, amely felsorolja az Online Szolgáltatások Terméktételeket.</w:t>
      </w:r>
    </w:p>
    <w:p w:rsidR="00D62967" w:rsidRDefault="00C95AF8" w:rsidP="007D37DA">
      <w:pPr>
        <w:pStyle w:val="ProductList-Bullet"/>
        <w:numPr>
          <w:ilvl w:val="0"/>
          <w:numId w:val="3"/>
        </w:numPr>
      </w:pPr>
      <w:hyperlink w:anchor="_Sec549">
        <w:r w:rsidR="002D3727">
          <w:rPr>
            <w:color w:val="00467F"/>
            <w:u w:val="single"/>
          </w:rPr>
          <w:t>Szószedet</w:t>
        </w:r>
      </w:hyperlink>
      <w:r w:rsidR="002D3727">
        <w:t>, amely meghatározza a Termékfeltételekben használt Attribútumok, Cellaértékek, Oszlopfejlécek és más nagybetűs fogalmak jelentését.</w:t>
      </w:r>
    </w:p>
    <w:p w:rsidR="00D62967" w:rsidRDefault="002D3727" w:rsidP="007D37DA">
      <w:pPr>
        <w:pStyle w:val="ProductList-Bullet"/>
        <w:numPr>
          <w:ilvl w:val="0"/>
          <w:numId w:val="3"/>
        </w:numPr>
      </w:pPr>
      <w:r>
        <w:t>Tartalmazza még a következő függelékeket:</w:t>
      </w:r>
    </w:p>
    <w:p w:rsidR="00D62967" w:rsidRDefault="00C95AF8" w:rsidP="007D37DA">
      <w:pPr>
        <w:pStyle w:val="ProductList-Bullet"/>
        <w:numPr>
          <w:ilvl w:val="1"/>
          <w:numId w:val="3"/>
        </w:numPr>
      </w:pPr>
      <w:hyperlink w:anchor="_Sec591">
        <w:r w:rsidR="002D3727">
          <w:rPr>
            <w:color w:val="00467F"/>
            <w:u w:val="single"/>
          </w:rPr>
          <w:t>A függelék – CAL/ML Licenccel Egyenértékű Licencek táblázata</w:t>
        </w:r>
      </w:hyperlink>
      <w:r w:rsidR="002D3727">
        <w:t>, amely azokat az elérhető CAL csomagokat és Online Szolgáltatásokra vonatkozó előfizetési Licenceket határozza meg, amelyek Kiszolgálótermékekhez biztosítanak hozzáférést.</w:t>
      </w:r>
    </w:p>
    <w:p w:rsidR="00D62967" w:rsidRDefault="00C95AF8" w:rsidP="007D37DA">
      <w:pPr>
        <w:pStyle w:val="ProductList-Bullet"/>
        <w:numPr>
          <w:ilvl w:val="1"/>
          <w:numId w:val="3"/>
        </w:numPr>
      </w:pPr>
      <w:hyperlink w:anchor="_Sec564">
        <w:r w:rsidR="002D3727">
          <w:rPr>
            <w:color w:val="00467F"/>
            <w:u w:val="single"/>
          </w:rPr>
          <w:t>B függelék – Frissítési Garancia</w:t>
        </w:r>
      </w:hyperlink>
      <w:r w:rsidR="002D3727">
        <w:t>, amely a Frissítési Garancia és a Frissítési Garanciával rendelkező ügyfelek számára elérhető további előnyök megvásárlására vonatkozó szabályokat ismerteti.</w:t>
      </w:r>
    </w:p>
    <w:p w:rsidR="00D62967" w:rsidRDefault="00C95AF8" w:rsidP="007D37DA">
      <w:pPr>
        <w:pStyle w:val="ProductList-Bullet"/>
        <w:numPr>
          <w:ilvl w:val="1"/>
          <w:numId w:val="3"/>
        </w:numPr>
      </w:pPr>
      <w:hyperlink w:anchor="_Sec562">
        <w:r w:rsidR="002D3727">
          <w:rPr>
            <w:color w:val="00467F"/>
            <w:u w:val="single"/>
          </w:rPr>
          <w:t>C függelék – Szakmai Szolgáltatások</w:t>
        </w:r>
      </w:hyperlink>
      <w:r w:rsidR="002D3727">
        <w:t>, amely a Microsoft Mennyiségi Licencprogram keretében kínált online Szakmai Szolgáltatásokat sorolja fel.</w:t>
      </w:r>
    </w:p>
    <w:p w:rsidR="00D62967" w:rsidRDefault="00C95AF8" w:rsidP="007D37DA">
      <w:pPr>
        <w:pStyle w:val="ProductList-Bullet"/>
        <w:numPr>
          <w:ilvl w:val="1"/>
          <w:numId w:val="3"/>
        </w:numPr>
      </w:pPr>
      <w:hyperlink w:anchor="_Sec563">
        <w:r w:rsidR="002D3727">
          <w:rPr>
            <w:color w:val="00467F"/>
            <w:u w:val="single"/>
          </w:rPr>
          <w:t>D függelék – A Program Szerződésének Kiegészítő Feltételei</w:t>
        </w:r>
      </w:hyperlink>
      <w:r w:rsidR="002D3727">
        <w:t>, amely a Microsoft Mennyiségi Licencszerződésekre vonatkozó további feltételeket tartalmazza.</w:t>
      </w:r>
    </w:p>
    <w:p w:rsidR="00D62967" w:rsidRDefault="00C95AF8" w:rsidP="007D37DA">
      <w:pPr>
        <w:pStyle w:val="ProductList-Bullet"/>
        <w:numPr>
          <w:ilvl w:val="1"/>
          <w:numId w:val="3"/>
        </w:numPr>
      </w:pPr>
      <w:hyperlink w:anchor="_Sec572">
        <w:r w:rsidR="002D3727">
          <w:rPr>
            <w:color w:val="00467F"/>
            <w:u w:val="single"/>
          </w:rPr>
          <w:t>E függelék – A Termékekre vonatkozó akciók</w:t>
        </w:r>
      </w:hyperlink>
      <w:r w:rsidR="002D3727">
        <w:t>, amely az Árlistán nem szereplő Termékekre vonatkozó akciókat sorolja fel.</w:t>
      </w:r>
    </w:p>
    <w:p w:rsidR="00D62967" w:rsidRDefault="00C95AF8" w:rsidP="007D37DA">
      <w:pPr>
        <w:pStyle w:val="ProductList-Bullet"/>
        <w:numPr>
          <w:ilvl w:val="0"/>
          <w:numId w:val="3"/>
        </w:numPr>
      </w:pPr>
      <w:hyperlink w:anchor="_Sec844">
        <w:r w:rsidR="002D3727">
          <w:rPr>
            <w:color w:val="00467F"/>
            <w:u w:val="single"/>
          </w:rPr>
          <w:t>Tárgymutató</w:t>
        </w:r>
      </w:hyperlink>
      <w:r w:rsidR="002D3727">
        <w:t>, amely felsorolja a Termékfeltételekben hivatkozott összes Terméket, és megmutatja, hogy azok hol találhatók.</w:t>
      </w:r>
    </w:p>
    <w:p w:rsidR="00D62967" w:rsidRDefault="002D3727">
      <w:pPr>
        <w:pStyle w:val="ProductList-Offering1Heading"/>
      </w:pPr>
      <w:bookmarkStart w:id="8" w:name="_Sec534"/>
      <w:r>
        <w:t>Navigálás a Terméktételben</w:t>
      </w:r>
      <w:bookmarkEnd w:id="8"/>
      <w:r>
        <w:fldChar w:fldCharType="begin"/>
      </w:r>
      <w:r>
        <w:instrText xml:space="preserve"> TC "</w:instrText>
      </w:r>
      <w:bookmarkStart w:id="9" w:name="_Toc433717467"/>
      <w:r>
        <w:instrText>Navigálás a Terméktételben</w:instrText>
      </w:r>
      <w:bookmarkEnd w:id="9"/>
      <w:r>
        <w:instrText>" \l 2</w:instrText>
      </w:r>
      <w:r>
        <w:fldChar w:fldCharType="end"/>
      </w:r>
    </w:p>
    <w:p w:rsidR="00D62967" w:rsidRDefault="002D3727">
      <w:pPr>
        <w:pStyle w:val="ProductList-Body"/>
      </w:pPr>
      <w:r>
        <w:t>Mindegyik Szoftver Terméktétel négy szakaszból áll: Programbeli elérhetőség, A termékre vonatkozó feltételek, Használati Jogok és Frissítési Garancia.</w:t>
      </w:r>
    </w:p>
    <w:p w:rsidR="00D62967" w:rsidRDefault="002D3727">
      <w:pPr>
        <w:pStyle w:val="ProductList-Body"/>
      </w:pPr>
      <w:r>
        <w:t>Mindegyik Online Szolgáltatások Terméktétel két szakaszból áll: Programbeli elérhetőség és A termékre vonatkozó feltételek.</w:t>
      </w:r>
    </w:p>
    <w:p w:rsidR="00D62967" w:rsidRDefault="00D62967">
      <w:pPr>
        <w:pStyle w:val="ProductList-Body"/>
      </w:pPr>
    </w:p>
    <w:p w:rsidR="00D62967" w:rsidRDefault="002D3727">
      <w:pPr>
        <w:pStyle w:val="ProductList-Body"/>
      </w:pPr>
      <w:r>
        <w:rPr>
          <w:b/>
          <w:color w:val="00188F"/>
        </w:rPr>
        <w:t>1. A Programbeli elérhetőség</w:t>
      </w:r>
      <w:r>
        <w:t>az egyes Termékek esetén a kínálattípust, a pontszámot (ahol értelmezhető) és a mennyiségi licencprogramokbeli elérhetőséget határozza meg.</w:t>
      </w:r>
    </w:p>
    <w:p w:rsidR="00D62967" w:rsidRDefault="002D3727">
      <w:pPr>
        <w:pStyle w:val="ProductList-Body"/>
      </w:pPr>
      <w:r>
        <w:rPr>
          <w:noProof/>
        </w:rPr>
        <w:drawing>
          <wp:inline distT="0" distB="0" distL="0" distR="0">
            <wp:extent cx="5029200" cy="1005840"/>
            <wp:effectExtent l="0" t="0" r="0" b="0"/>
            <wp:docPr id="4" name="b4605d34796cc1f8d7d46663a46edd6c95d3fbc5.jpg"/>
            <wp:cNvGraphicFramePr/>
            <a:graphic xmlns:a="http://schemas.openxmlformats.org/drawingml/2006/main">
              <a:graphicData uri="http://schemas.openxmlformats.org/drawingml/2006/picture">
                <pic:pic xmlns:pic="http://schemas.openxmlformats.org/drawingml/2006/picture">
                  <pic:nvPicPr>
                    <pic:cNvPr id="0" name="b4605d34796cc1f8d7d46663a46edd6c95d3fbc5.jpg"/>
                    <pic:cNvPicPr/>
                  </pic:nvPicPr>
                  <pic:blipFill>
                    <a:blip r:embed="rId25"/>
                    <a:stretch>
                      <a:fillRect/>
                    </a:stretch>
                  </pic:blipFill>
                  <pic:spPr>
                    <a:xfrm>
                      <a:off x="0" y="0"/>
                      <a:ext cx="5029200" cy="1005840"/>
                    </a:xfrm>
                    <a:prstGeom prst="rect">
                      <a:avLst/>
                    </a:prstGeom>
                  </pic:spPr>
                </pic:pic>
              </a:graphicData>
            </a:graphic>
          </wp:inline>
        </w:drawing>
      </w:r>
    </w:p>
    <w:p w:rsidR="00D62967" w:rsidRDefault="00D62967">
      <w:pPr>
        <w:pStyle w:val="ProductList-Body"/>
      </w:pPr>
    </w:p>
    <w:p w:rsidR="00D62967" w:rsidRDefault="002D3727">
      <w:pPr>
        <w:pStyle w:val="ProductList-Body"/>
      </w:pPr>
      <w:r>
        <w:rPr>
          <w:b/>
          <w:color w:val="00188F"/>
        </w:rPr>
        <w:t>2. A termékre vonatkozó feltételek</w:t>
      </w:r>
      <w:r>
        <w:t>a Termék beszerzésével kapcsolatos további információkat tartalmaz, például a vásárlás előfeltételeit, a korábbi verziókat és a megfelelő Termékcsoportot.</w:t>
      </w:r>
    </w:p>
    <w:p w:rsidR="00D62967" w:rsidRDefault="002D3727">
      <w:pPr>
        <w:pStyle w:val="ProductList-Body"/>
      </w:pPr>
      <w:r>
        <w:rPr>
          <w:noProof/>
        </w:rPr>
        <w:drawing>
          <wp:inline distT="0" distB="0" distL="0" distR="0">
            <wp:extent cx="5029200" cy="1508760"/>
            <wp:effectExtent l="0" t="0" r="0" b="0"/>
            <wp:docPr id="2" name="ec80f98816882af83a631851f8941306ddef1c27.jpg"/>
            <wp:cNvGraphicFramePr/>
            <a:graphic xmlns:a="http://schemas.openxmlformats.org/drawingml/2006/main">
              <a:graphicData uri="http://schemas.openxmlformats.org/drawingml/2006/picture">
                <pic:pic xmlns:pic="http://schemas.openxmlformats.org/drawingml/2006/picture">
                  <pic:nvPicPr>
                    <pic:cNvPr id="0" name="ec80f98816882af83a631851f8941306ddef1c27.jpg"/>
                    <pic:cNvPicPr/>
                  </pic:nvPicPr>
                  <pic:blipFill>
                    <a:blip r:embed="rId26"/>
                    <a:stretch>
                      <a:fillRect/>
                    </a:stretch>
                  </pic:blipFill>
                  <pic:spPr>
                    <a:xfrm>
                      <a:off x="0" y="0"/>
                      <a:ext cx="5029200" cy="1508760"/>
                    </a:xfrm>
                    <a:prstGeom prst="rect">
                      <a:avLst/>
                    </a:prstGeom>
                  </pic:spPr>
                </pic:pic>
              </a:graphicData>
            </a:graphic>
          </wp:inline>
        </w:drawing>
      </w:r>
    </w:p>
    <w:p w:rsidR="00D62967" w:rsidRDefault="00D62967">
      <w:pPr>
        <w:pStyle w:val="ProductList-Body"/>
      </w:pPr>
    </w:p>
    <w:p w:rsidR="00D62967" w:rsidRDefault="002D3727">
      <w:pPr>
        <w:pStyle w:val="ProductList-Body"/>
      </w:pPr>
      <w:r>
        <w:rPr>
          <w:b/>
          <w:color w:val="00188F"/>
        </w:rPr>
        <w:t>3. A Használati Jogok</w:t>
      </w:r>
      <w:r>
        <w:t>a Licencfeltételeket határozzák meg az egyes Szoftvertermék esetén, többek között az Univerzális Licencfeltételeket, az alkalmazandó Licencmodellt, valamint a Termékspecifikus Licencfeltételeit. Az Ügyfél mennyiségi licencszerződésében a „Termékhasználati Jogosítvány” kifejezés az egyes Szoftver Terméktétel részek „Használati Jogok” című szakaszában megfogalmazott feltétekre vonatkozik. Az Online Szolgáltatásokra vonatkozó feltételek az OST-ben találhatók.</w:t>
      </w:r>
    </w:p>
    <w:p w:rsidR="00D62967" w:rsidRDefault="002D3727">
      <w:pPr>
        <w:pStyle w:val="ProductList-Body"/>
      </w:pPr>
      <w:r>
        <w:rPr>
          <w:noProof/>
        </w:rPr>
        <w:drawing>
          <wp:inline distT="0" distB="0" distL="0" distR="0">
            <wp:extent cx="5029200" cy="1508760"/>
            <wp:effectExtent l="0" t="0" r="0" b="0"/>
            <wp:docPr id="3" name="e7aed7e0166e96b0c7af937ebe1fd6f79f216d2c.jpg"/>
            <wp:cNvGraphicFramePr/>
            <a:graphic xmlns:a="http://schemas.openxmlformats.org/drawingml/2006/main">
              <a:graphicData uri="http://schemas.openxmlformats.org/drawingml/2006/picture">
                <pic:pic xmlns:pic="http://schemas.openxmlformats.org/drawingml/2006/picture">
                  <pic:nvPicPr>
                    <pic:cNvPr id="0" name="e7aed7e0166e96b0c7af937ebe1fd6f79f216d2c.jpg"/>
                    <pic:cNvPicPr/>
                  </pic:nvPicPr>
                  <pic:blipFill>
                    <a:blip r:embed="rId27"/>
                    <a:stretch>
                      <a:fillRect/>
                    </a:stretch>
                  </pic:blipFill>
                  <pic:spPr>
                    <a:xfrm>
                      <a:off x="0" y="0"/>
                      <a:ext cx="5029200" cy="1508760"/>
                    </a:xfrm>
                    <a:prstGeom prst="rect">
                      <a:avLst/>
                    </a:prstGeom>
                  </pic:spPr>
                </pic:pic>
              </a:graphicData>
            </a:graphic>
          </wp:inline>
        </w:drawing>
      </w:r>
    </w:p>
    <w:p w:rsidR="00D62967" w:rsidRDefault="00D62967">
      <w:pPr>
        <w:pStyle w:val="ProductList-Body"/>
      </w:pPr>
    </w:p>
    <w:p w:rsidR="00D62967" w:rsidRDefault="002D3727">
      <w:pPr>
        <w:pStyle w:val="ProductList-Body"/>
      </w:pPr>
      <w:r>
        <w:rPr>
          <w:b/>
          <w:color w:val="00188F"/>
        </w:rPr>
        <w:t>4. A Frissítési Garancia</w:t>
      </w:r>
      <w:r>
        <w:t>a Frissítési Garancia fedezethez tartozó feltételeket és kikötéseket határozza meg.</w:t>
      </w:r>
    </w:p>
    <w:p w:rsidR="00D62967" w:rsidRDefault="002D3727">
      <w:pPr>
        <w:pStyle w:val="ProductList-Body"/>
      </w:pPr>
      <w:r>
        <w:rPr>
          <w:noProof/>
        </w:rPr>
        <w:drawing>
          <wp:inline distT="0" distB="0" distL="0" distR="0">
            <wp:extent cx="5029200" cy="1508760"/>
            <wp:effectExtent l="0" t="0" r="0" b="0"/>
            <wp:docPr id="5" name="38f310ad79845d72d592ae547238012cd98604f2.jpg"/>
            <wp:cNvGraphicFramePr/>
            <a:graphic xmlns:a="http://schemas.openxmlformats.org/drawingml/2006/main">
              <a:graphicData uri="http://schemas.openxmlformats.org/drawingml/2006/picture">
                <pic:pic xmlns:pic="http://schemas.openxmlformats.org/drawingml/2006/picture">
                  <pic:nvPicPr>
                    <pic:cNvPr id="0" name="38f310ad79845d72d592ae547238012cd98604f2.jpg"/>
                    <pic:cNvPicPr/>
                  </pic:nvPicPr>
                  <pic:blipFill>
                    <a:blip r:embed="rId28"/>
                    <a:stretch>
                      <a:fillRect/>
                    </a:stretch>
                  </pic:blipFill>
                  <pic:spPr>
                    <a:xfrm>
                      <a:off x="0" y="0"/>
                      <a:ext cx="5029200" cy="1508760"/>
                    </a:xfrm>
                    <a:prstGeom prst="rect">
                      <a:avLst/>
                    </a:prstGeom>
                  </pic:spPr>
                </pic:pic>
              </a:graphicData>
            </a:graphic>
          </wp:inline>
        </w:drawing>
      </w:r>
    </w:p>
    <w:p w:rsidR="00D62967" w:rsidRDefault="002D3727">
      <w:pPr>
        <w:pStyle w:val="ProductList-Offering1Heading"/>
      </w:pPr>
      <w:bookmarkStart w:id="10" w:name="_Sec535"/>
      <w:r>
        <w:t>A jelen dokumentum pontosításainak és a módosításainak összefoglalása</w:t>
      </w:r>
      <w:bookmarkEnd w:id="10"/>
      <w:r>
        <w:fldChar w:fldCharType="begin"/>
      </w:r>
      <w:r>
        <w:instrText xml:space="preserve"> TC "</w:instrText>
      </w:r>
      <w:bookmarkStart w:id="11" w:name="_Toc433717468"/>
      <w:r>
        <w:instrText>A jelen dokumentum pontosításainak és a módosításainak összefoglalása</w:instrText>
      </w:r>
      <w:bookmarkEnd w:id="11"/>
      <w:r>
        <w:instrText>" \l 2</w:instrText>
      </w:r>
      <w:r>
        <w:fldChar w:fldCharType="end"/>
      </w:r>
    </w:p>
    <w:p w:rsidR="00D62967" w:rsidRDefault="002D3727">
      <w:pPr>
        <w:pStyle w:val="ProductList-Body"/>
      </w:pPr>
      <w:r>
        <w:t>Az alábbiakban a Termékfeltételeken végrehajtott legfrissebb kiegészítéseket, törléseket és egyéb módosításokat soroljuk fel. Alább megtalálhatók a Microsoft irányelveivel kapcsolatos azon pontosítások is, amelyek megválaszolják az ügyfelek gyakori kérdéseit.</w:t>
      </w:r>
    </w:p>
    <w:tbl>
      <w:tblPr>
        <w:tblStyle w:val="PURTable"/>
        <w:tblW w:w="0" w:type="dxa"/>
        <w:tblLook w:val="04A0" w:firstRow="1" w:lastRow="0" w:firstColumn="1" w:lastColumn="0" w:noHBand="0" w:noVBand="1"/>
      </w:tblPr>
      <w:tblGrid>
        <w:gridCol w:w="5416"/>
        <w:gridCol w:w="5374"/>
      </w:tblGrid>
      <w:tr w:rsidR="00D629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Kiegészítések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Törlések</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pPr>
          </w:p>
        </w:tc>
      </w:tr>
    </w:tbl>
    <w:p w:rsidR="00D62967" w:rsidRDefault="00D62967">
      <w:pPr>
        <w:pStyle w:val="ProductList-Body"/>
      </w:pPr>
    </w:p>
    <w:p w:rsidR="00D62967" w:rsidRDefault="002D3727">
      <w:pPr>
        <w:pStyle w:val="ProductList-ClauseHeading"/>
      </w:pPr>
      <w:r>
        <w:t>Szoftver</w:t>
      </w:r>
    </w:p>
    <w:p w:rsidR="00D62967" w:rsidRDefault="00C95AF8">
      <w:pPr>
        <w:pStyle w:val="ProductList-Body"/>
      </w:pPr>
      <w:hyperlink w:anchor="_Sec857">
        <w:r w:rsidR="002D3727">
          <w:rPr>
            <w:color w:val="00467F"/>
            <w:u w:val="single"/>
          </w:rPr>
          <w:t>Advanced Threat Analytics</w:t>
        </w:r>
      </w:hyperlink>
      <w:r w:rsidR="002D3727">
        <w:t xml:space="preserve">: Az Advanced Threat Analytics szoftverhez tartozó, a GNU Lesser Általános Nyilvános Licenccel licencelt függvénytárakra vonatkozó feltételekkel egészült ki. </w:t>
      </w:r>
    </w:p>
    <w:p w:rsidR="00D62967" w:rsidRDefault="00D62967">
      <w:pPr>
        <w:pStyle w:val="ProductList-Body"/>
      </w:pPr>
    </w:p>
    <w:p w:rsidR="00D62967" w:rsidRDefault="00C95AF8">
      <w:pPr>
        <w:pStyle w:val="ProductList-Body"/>
      </w:pPr>
      <w:hyperlink w:anchor="_Sec602">
        <w:r w:rsidR="002D3727">
          <w:rPr>
            <w:color w:val="00467F"/>
            <w:u w:val="single"/>
          </w:rPr>
          <w:t>Core Infrastructure Server (CIS) Suite</w:t>
        </w:r>
      </w:hyperlink>
      <w:r w:rsidR="002D3727">
        <w:t>: A Frissítési Garancia című szakasz olyan feltételekkel egészült ki, amelyek egyértelművé teszik az előfizetési licencek esetén igénybe vehető Frissítési Garancia előnyöket.</w:t>
      </w:r>
    </w:p>
    <w:p w:rsidR="00D62967" w:rsidRDefault="00D62967">
      <w:pPr>
        <w:pStyle w:val="ProductList-Body"/>
      </w:pPr>
    </w:p>
    <w:p w:rsidR="00D62967" w:rsidRDefault="00C95AF8">
      <w:pPr>
        <w:pStyle w:val="ProductList-Body"/>
      </w:pPr>
      <w:hyperlink w:anchor="_Sec614">
        <w:r w:rsidR="002D3727">
          <w:rPr>
            <w:color w:val="00467F"/>
            <w:u w:val="single"/>
          </w:rPr>
          <w:t>SQL Server</w:t>
        </w:r>
      </w:hyperlink>
      <w:r w:rsidR="002D3727">
        <w:t>: A Frissítési Garancia című szakasz olyan feltételekkel egészült ki, amelyek egyértelművé teszik az előfizetési licencek esetén igénybe vehető Frissítési Garancia előnyöket.</w:t>
      </w:r>
    </w:p>
    <w:p w:rsidR="00D62967" w:rsidRDefault="00D62967">
      <w:pPr>
        <w:pStyle w:val="ProductList-Body"/>
      </w:pPr>
    </w:p>
    <w:p w:rsidR="00D62967" w:rsidRDefault="00C95AF8">
      <w:pPr>
        <w:pStyle w:val="ProductList-Body"/>
      </w:pPr>
      <w:hyperlink w:anchor="_Sec617">
        <w:r w:rsidR="002D3727">
          <w:rPr>
            <w:color w:val="00467F"/>
            <w:u w:val="single"/>
          </w:rPr>
          <w:t>Visual Studio</w:t>
        </w:r>
      </w:hyperlink>
      <w:r w:rsidR="002D3727">
        <w:t>: A Frissítési Garancia című szakasz olyan feltételekkel egészült ki, amelyek egyértelművé teszik az előfizetési licencek esetén igénybe vehető Frissítési Garancia előnyöket.</w:t>
      </w:r>
    </w:p>
    <w:p w:rsidR="00D62967" w:rsidRDefault="00D62967">
      <w:pPr>
        <w:pStyle w:val="ProductList-Body"/>
      </w:pPr>
    </w:p>
    <w:p w:rsidR="00D62967" w:rsidRDefault="002D3727">
      <w:pPr>
        <w:pStyle w:val="ProductList-ClauseHeading"/>
      </w:pPr>
      <w:r>
        <w:t>Online Szolgáltatások</w:t>
      </w:r>
    </w:p>
    <w:p w:rsidR="00D62967" w:rsidRDefault="00C95AF8">
      <w:pPr>
        <w:pStyle w:val="ProductList-Body"/>
      </w:pPr>
      <w:hyperlink w:anchor="_Sec621">
        <w:r w:rsidR="002D3727">
          <w:rPr>
            <w:color w:val="00467F"/>
            <w:u w:val="single"/>
          </w:rPr>
          <w:t>Az Online Szolgáltatások megvásárlására vonatkozó szabályok</w:t>
        </w:r>
      </w:hyperlink>
      <w:r w:rsidR="002D3727">
        <w:t>: Egyértelművé tettük azt a szabályt, amely az előfizetés tartama alatt a Felhasználói SL licencek számának csökkentését szabályozza.</w:t>
      </w:r>
    </w:p>
    <w:p w:rsidR="00D62967" w:rsidRDefault="00D62967">
      <w:pPr>
        <w:pStyle w:val="ProductList-Body"/>
      </w:pPr>
    </w:p>
    <w:p w:rsidR="00D62967" w:rsidRDefault="002D3727">
      <w:pPr>
        <w:pStyle w:val="ProductList-ClauseHeading"/>
      </w:pPr>
      <w:r>
        <w:t>E függelék – Akciók</w:t>
      </w:r>
    </w:p>
    <w:p w:rsidR="00D62967" w:rsidRDefault="00C95AF8">
      <w:pPr>
        <w:pStyle w:val="ProductList-Body"/>
      </w:pPr>
      <w:hyperlink w:anchor="_Sec871">
        <w:r w:rsidR="002D3727">
          <w:rPr>
            <w:color w:val="00467F"/>
            <w:u w:val="single"/>
          </w:rPr>
          <w:t>Azure Számítási Kapacitás akció</w:t>
        </w:r>
      </w:hyperlink>
      <w:r w:rsidR="002D3727">
        <w:t>: Kiegészült ezen új akció feltételeivel.</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D62967">
      <w:pPr>
        <w:sectPr w:rsidR="00D62967">
          <w:headerReference w:type="default" r:id="rId29"/>
          <w:footerReference w:type="default" r:id="rId30"/>
          <w:type w:val="continuous"/>
          <w:pgSz w:w="12240" w:h="15840" w:code="1"/>
          <w:pgMar w:top="1170" w:right="720" w:bottom="720" w:left="720" w:header="432" w:footer="288" w:gutter="0"/>
          <w:cols w:space="360"/>
        </w:sectPr>
      </w:pPr>
    </w:p>
    <w:p w:rsidR="00D62967" w:rsidRDefault="002D3727">
      <w:pPr>
        <w:pStyle w:val="ProductList-SectionHeading"/>
        <w:pageBreakBefore/>
      </w:pPr>
      <w:bookmarkStart w:id="12" w:name="_Sec536"/>
      <w:bookmarkEnd w:id="2"/>
      <w:r>
        <w:t>licencfeltételek</w:t>
      </w:r>
      <w:r>
        <w:fldChar w:fldCharType="begin"/>
      </w:r>
      <w:r>
        <w:instrText xml:space="preserve"> TC "</w:instrText>
      </w:r>
      <w:bookmarkStart w:id="13" w:name="_Toc433717469"/>
      <w:r>
        <w:instrText>licencfeltételek</w:instrText>
      </w:r>
      <w:bookmarkEnd w:id="13"/>
      <w:r>
        <w:instrText>" \l 1</w:instrText>
      </w:r>
      <w:r>
        <w:fldChar w:fldCharType="end"/>
      </w:r>
    </w:p>
    <w:p w:rsidR="00D62967" w:rsidRDefault="002D3727">
      <w:pPr>
        <w:pStyle w:val="ProductList-Body"/>
      </w:pPr>
      <w:r>
        <w:t>Az Ügyfél mennyiségi licencszerződésében a „Termékhasználati Jogosítvány” kifejezés minden példánya az egyes Terméktétel részek „Használati Jogok” című szakaszában megfogalmazott feltétekre vonatkozik. Ez minden egyes Termék esetén tartalmazza az Univerzális Licencfeltételeket, az alkalmazandó Licencmodellre vonatkozó Feltételeket, valamint a Terméktétel rész Termékspecifikus Licencfeltételeit.</w:t>
      </w:r>
    </w:p>
    <w:p w:rsidR="00D62967" w:rsidRDefault="00D62967">
      <w:pPr>
        <w:pStyle w:val="ProductList-Body"/>
      </w:pPr>
    </w:p>
    <w:p w:rsidR="00D62967" w:rsidRDefault="002D3727">
      <w:pPr>
        <w:pStyle w:val="ProductList-Body"/>
      </w:pPr>
      <w:r>
        <w:t>Online Szolgáltatások esetén az Ügyfél mennyiségi licencszerződésében a „Termékhasználati Jogosítvány” kifejezés az OST-t jelenti. Ha egy Szoftvertermék szoftvert és online szolgáltatásokat is tartalmaz, akkor az online szolgáltatásokra az OST-ben megfogalmazott feltételek vonatkoznak, az összes szoftverre pedig a jelen Licencfeltételek vonatkoznak.</w:t>
      </w:r>
    </w:p>
    <w:p w:rsidR="00D62967" w:rsidRDefault="002D3727">
      <w:pPr>
        <w:pStyle w:val="ProductList-OfferingGroupHeading"/>
      </w:pPr>
      <w:bookmarkStart w:id="14" w:name="_Sec537"/>
      <w:r>
        <w:t>Univerzális licencfeltételek</w:t>
      </w:r>
      <w:bookmarkEnd w:id="14"/>
      <w:r>
        <w:fldChar w:fldCharType="begin"/>
      </w:r>
      <w:r>
        <w:instrText xml:space="preserve"> TC "</w:instrText>
      </w:r>
      <w:bookmarkStart w:id="15" w:name="_Toc433717470"/>
      <w:r>
        <w:instrText>Univerzális licencfeltételek</w:instrText>
      </w:r>
      <w:bookmarkEnd w:id="15"/>
      <w:r>
        <w:instrText>" \l 2</w:instrText>
      </w:r>
      <w:r>
        <w:fldChar w:fldCharType="end"/>
      </w:r>
    </w:p>
    <w:p w:rsidR="00D62967" w:rsidRDefault="002D3727">
      <w:pPr>
        <w:pStyle w:val="ProductList-Body"/>
      </w:pPr>
      <w:r>
        <w:t>Az Univerzális Licencfeltételek a Microsoft Mennyiségi Licencprogramjai keretében licencbe vett összes Szoftvertermékre vonatkoznak (kivéve ha az Általános Licencfeltételek és/vagy az esetleg alkalmazandó Termékspecifikus Licencfeltételek kifejezetten eltérően rendelkeznek).</w:t>
      </w:r>
    </w:p>
    <w:p w:rsidR="00D62967" w:rsidRDefault="00D62967">
      <w:pPr>
        <w:pStyle w:val="ProductList-Body"/>
      </w:pPr>
    </w:p>
    <w:p w:rsidR="00D62967" w:rsidRDefault="002D3727">
      <w:pPr>
        <w:pStyle w:val="ProductList-ClauseHeading"/>
      </w:pPr>
      <w:r>
        <w:t>1. Meghatározások</w:t>
      </w:r>
    </w:p>
    <w:p w:rsidR="00D62967" w:rsidRDefault="002D3727">
      <w:pPr>
        <w:pStyle w:val="ProductList-Body"/>
      </w:pPr>
      <w:r>
        <w:t xml:space="preserve">A Termékfeltételekben használt, de a </w:t>
      </w:r>
      <w:hyperlink w:anchor="_Sec549">
        <w:r>
          <w:rPr>
            <w:color w:val="00467F"/>
            <w:u w:val="single"/>
          </w:rPr>
          <w:t>Szószedetben</w:t>
        </w:r>
      </w:hyperlink>
      <w:r>
        <w:t xml:space="preserve"> nem definiált kifejezések az Ügyfél mennyiségi licencszerződésben megadott jelentéssel bírnak.</w:t>
      </w:r>
    </w:p>
    <w:p w:rsidR="00D62967" w:rsidRDefault="00D62967">
      <w:pPr>
        <w:pStyle w:val="ProductList-Body"/>
      </w:pPr>
    </w:p>
    <w:p w:rsidR="00D62967" w:rsidRDefault="002D3727">
      <w:pPr>
        <w:pStyle w:val="ProductList-ClauseHeading"/>
      </w:pPr>
      <w:r>
        <w:t>2. Az Ügyfél használati jogai</w:t>
      </w:r>
    </w:p>
    <w:p w:rsidR="00D62967" w:rsidRDefault="002D3727">
      <w:pPr>
        <w:pStyle w:val="ProductList-Body"/>
      </w:pPr>
      <w:r>
        <w:t xml:space="preserve">Ha az Ügyfél eleget tesz a mennyiségi licencszerződésében foglaltaknak, akkor a szoftvert és az online szolgáltatásokat a Termékfeltételekben kifejezetten megengedett módon használhatja. Az Ügyfél számára az egyes eszközökön vagy felhasználók által használt minden egyes Termékhez és külön licencelt funkcióhoz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szükséges.</w:t>
      </w:r>
    </w:p>
    <w:p w:rsidR="00D62967" w:rsidRDefault="00D62967">
      <w:pPr>
        <w:pStyle w:val="ProductList-Body"/>
      </w:pPr>
    </w:p>
    <w:p w:rsidR="00D62967" w:rsidRDefault="002D3727">
      <w:pPr>
        <w:pStyle w:val="ProductList-ClauseHeading"/>
      </w:pPr>
      <w:r>
        <w:t>3. Egyéb verziók és alacsonyabb verziójú kiadások használatára vonatkozó jogok</w:t>
      </w:r>
    </w:p>
    <w:p w:rsidR="00D62967" w:rsidRDefault="002D3727">
      <w:pPr>
        <w:pStyle w:val="ProductList-Body"/>
      </w:pPr>
      <w:r>
        <w:t xml:space="preserve">Bármely engedélyezett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esetében az Ügyfél jogosult a licencelt verzió helyett egy korábbi verziójú, engedélyezett eltérő nyelvi verziójú vagy elérhető más platformverziójú (például 32 bites vagy 64 bites) másolat vagy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vagy egy alacsonyabb verziójú kiadás létrehozására, tárolására, telepítésére, futtatására vagy elérésére. Továbbra is a licencelt verzióra vonatkozó használati jogok alkalmazandók. A korábbi verziókra és az alacsonyabb verziójú kiadásokra vonatkozó licencek nem teljesítik a Termékre vonatkozó licencelési követelményeket.</w:t>
      </w:r>
    </w:p>
    <w:p w:rsidR="00D62967" w:rsidRDefault="00D62967">
      <w:pPr>
        <w:pStyle w:val="ProductList-Body"/>
      </w:pPr>
    </w:p>
    <w:p w:rsidR="00D62967" w:rsidRDefault="002D3727">
      <w:pPr>
        <w:pStyle w:val="ProductList-ClauseHeading"/>
      </w:pPr>
      <w:r>
        <w:t>4. Harmadik féltől származó szoftverek</w:t>
      </w:r>
    </w:p>
    <w:p w:rsidR="00D62967" w:rsidRDefault="002D3727">
      <w:pPr>
        <w:pStyle w:val="ProductList-Body"/>
      </w:pPr>
      <w:r>
        <w:t>A szoftver harmadik fél olyan jogvédett programjait vagy összetevőit is tartalmazhatja, amelyeket az Ügyfél a telepítés során megjelenő vagy a szoftverhez tartozó „ThridPartyNotices” fájlban található külön feltételek szerint kap licencbe. A szoftver harmadik fél olyan nyílt forráskódú programjait is tartalmazhatja, amelyeket nem a harmadik fél, hanem a Microsoft ad licencbe az Ügyfélnek a Microsoft licencfeltételei szerint.</w:t>
      </w:r>
    </w:p>
    <w:p w:rsidR="00D62967" w:rsidRDefault="00D62967">
      <w:pPr>
        <w:pStyle w:val="ProductList-Body"/>
      </w:pPr>
    </w:p>
    <w:p w:rsidR="00D62967" w:rsidRDefault="002D3727">
      <w:pPr>
        <w:pStyle w:val="ProductList-ClauseHeading"/>
      </w:pPr>
      <w:r>
        <w:t>5. Kibocsátás előtti kód, frissítések vagy kiegészítések, további funkciók</w:t>
      </w:r>
    </w:p>
    <w:p w:rsidR="00D62967" w:rsidRDefault="002D3727">
      <w:pPr>
        <w:pStyle w:val="ProductList-Body"/>
      </w:pPr>
      <w:r>
        <w:t>A Microsoft a Termékhez frissítéseket vagy kiegészítéseket kínálhat. Az Ügyfél a termék frissítéseit vagy kiegészítéseit, a kibocsátás előtti kódot, a további funkciókat és a Termékhez választható kiegészítő szolgáltatásokat a hozzájuk mellékelt konkrét feltételeknek (ha vannak ilyenek) megfelelően használhatja. Egyes Termék automatikus frissítést igényelnek; lásd a Termékspecifikus Licencfeltéteket.</w:t>
      </w:r>
    </w:p>
    <w:p w:rsidR="00D62967" w:rsidRDefault="00D62967">
      <w:pPr>
        <w:pStyle w:val="ProductList-Body"/>
      </w:pPr>
    </w:p>
    <w:p w:rsidR="00D62967" w:rsidRDefault="002D3727">
      <w:pPr>
        <w:pStyle w:val="ProductList-ClauseHeading"/>
      </w:pPr>
      <w:r>
        <w:t>6. Korlátozások</w:t>
      </w:r>
    </w:p>
    <w:p w:rsidR="00D62967" w:rsidRDefault="002D3727">
      <w:pPr>
        <w:pStyle w:val="ProductList-Body"/>
      </w:pPr>
      <w:r>
        <w:t xml:space="preserve">Az Ügyfél nem használhatja (a licence erre nem terjed ki) a Terméket arra, hogy kereskedelmi üzemeltetési szolgáltatásokat kínáljon harmadik felek számára, hogy megkerüljön a Termékben lévő bármely technikai korlátozást vagy a Termék dokumentációjában foglalt bármely megszorítást, vagy hogy a szoftvert egyetlen Licenc keretében egynél több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Operációsrendszer-környezetbeli</w:t>
      </w:r>
      <w:r>
        <w:fldChar w:fldCharType="end"/>
      </w:r>
      <w:r>
        <w:t xml:space="preserve"> (a továbbiakban „OSE”) használatra szétválassza (még akkor sem, ha az Operációsrendszer-környezetek ugyanazon a fizikai hardverrendszeren találhatók), kivéve, ha ezt a Microsoft kifejezetten megengedi. Valamely eszközön található szoftver elérésére vonatkozó jogok az Ügyfélnek semmilyen jogot nem biztosítanak a Microsoft szabadalmainak vagy egyéb szellemi tulajdonának megvalósítására magán az eszközön vagy bármely más szoftverben vagy eszközökön.</w:t>
      </w:r>
    </w:p>
    <w:p w:rsidR="00D62967" w:rsidRDefault="00D62967">
      <w:pPr>
        <w:pStyle w:val="ProductList-Body"/>
      </w:pPr>
    </w:p>
    <w:p w:rsidR="00D62967" w:rsidRDefault="002D3727">
      <w:pPr>
        <w:pStyle w:val="ProductList-ClauseHeading"/>
      </w:pPr>
      <w:r>
        <w:t>7. Frissítési Garancia</w:t>
      </w:r>
    </w:p>
    <w:p w:rsidR="00D62967" w:rsidRDefault="002D3727">
      <w:pPr>
        <w:pStyle w:val="ProductList-Body"/>
      </w:pPr>
      <w:r>
        <w:t xml:space="preserve">A Frissítési Garancia fedezet további használati jogokat biztosíthat az Ügyfél számára. Ezek a további jogok akkor járnak le, amikor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tartozó Frissítési Garancia fedezet lejár, kivéve, ha az előny leírása ettől eltérően rendelkezik.</w:t>
      </w:r>
    </w:p>
    <w:p w:rsidR="00D62967" w:rsidRDefault="00D62967">
      <w:pPr>
        <w:pStyle w:val="ProductList-Body"/>
      </w:pPr>
    </w:p>
    <w:p w:rsidR="00D62967" w:rsidRDefault="002D3727">
      <w:pPr>
        <w:pStyle w:val="ProductList-ClauseHeading"/>
      </w:pPr>
      <w:r>
        <w:t>8. Szoftverfelügyelet kiszervezése</w:t>
      </w:r>
    </w:p>
    <w:p w:rsidR="00D62967" w:rsidRDefault="002D3727">
      <w:pPr>
        <w:pStyle w:val="ProductList-Body"/>
      </w:pPr>
      <w:r>
        <w:t xml:space="preserve">Az Ügyfélnek jogában áll a szoftver licencelt példányait telepíteni és használni harmadik felek által felügyelt és irányított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Kiszolgálókon</w:t>
      </w:r>
      <w:r>
        <w:fldChar w:fldCharType="end"/>
      </w:r>
      <w:r>
        <w:t xml:space="preserve"> és más eszközökön, feltéve, hogy az ilyen Kiszolgálókat és más eszközöket kifejezetten csak az Ügyfél használja és csak az Ügyfél fogja használni. Az Ügyfél a felelős a mennyiségi licencszerződésében foglalt összes kötelezettség teljesítéséért, függetlenül annak a hardvernek a fizikai helyétől, amely hardveren a szoftvert használják.</w:t>
      </w:r>
    </w:p>
    <w:p w:rsidR="00D62967" w:rsidRDefault="00D62967">
      <w:pPr>
        <w:pStyle w:val="ProductList-Body"/>
      </w:pPr>
    </w:p>
    <w:p w:rsidR="00D62967" w:rsidRDefault="002D3727">
      <w:pPr>
        <w:pStyle w:val="ProductList-ClauseHeading"/>
      </w:pPr>
      <w:r>
        <w:t>9. Licencek hozzárendelése és átrendelése</w:t>
      </w:r>
    </w:p>
    <w:p w:rsidR="00D62967" w:rsidRDefault="002D3727">
      <w:pPr>
        <w:pStyle w:val="ProductList-Body"/>
      </w:pPr>
      <w:r>
        <w:t xml:space="preserve">Mielőtt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az Ügyfél egy szoftvert használna,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hozzá kell rendelnie egy eszközhöz, illetve egy felhasználóhoz. Az Ügyfél átrendelhet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egy másik eszközhöz vagy felhasználóhoz, de csak legalább 90 nappal ugyanannak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Licencnek</w:t>
      </w:r>
      <w:r>
        <w:fldChar w:fldCharType="end"/>
      </w:r>
      <w:r>
        <w:t xml:space="preserve"> a legutóbbi átrendelése után, kivéve, ha az átrendelésre a következők valamelyike miatt kerül sor: (i) a hardver javíthatatlan hibája vagy elvesztése; (ii) a felhasználó munkaviszonyának vagy szerződésének megszűnése; (iii)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Ügyfél-felügyeleti Licencek</w:t>
      </w:r>
      <w:r>
        <w:fldChar w:fldCharType="end"/>
      </w:r>
      <w:r>
        <w:t xml:space="preserve"> és felhasználói vagy eszköz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ideiglenes átrendelése egy felhasználó hiányzása vagy egy működésképtelen eszköz kiesése miatt. Az Ügyfélnek el kell távolítania a szoftvert, vagy meg kell akadályoznia, hogy azt a korábbi eszköz vagy a korábbi felhasználó elérje. A Frissítési Garancia fedezet és a Frissítési Garancia fedezethez kapcsolódóan kapott vagy beszerzett bármely Licenc csak az alapjául szolgáló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együtt rendelhető át. A Windows asztali operációs rendszer licenceinek és Frissítési Garancia fedezetének átrendelésére más feltételek vonatkoznak (a részleteket lásd a </w:t>
      </w:r>
      <w:hyperlink w:anchor="_Sec652">
        <w:r>
          <w:rPr>
            <w:color w:val="00467F"/>
            <w:u w:val="single"/>
          </w:rPr>
          <w:t>Windows Terméktétel</w:t>
        </w:r>
      </w:hyperlink>
      <w:r>
        <w:t xml:space="preserve"> részben).</w:t>
      </w:r>
    </w:p>
    <w:p w:rsidR="00D62967" w:rsidRDefault="00D62967">
      <w:pPr>
        <w:pStyle w:val="ProductList-Body"/>
      </w:pPr>
    </w:p>
    <w:p w:rsidR="00D62967" w:rsidRDefault="002D3727">
      <w:pPr>
        <w:pStyle w:val="ProductList-ClauseHeading"/>
      </w:pPr>
      <w:r>
        <w:t>10. Technikai intézkedések</w:t>
      </w:r>
    </w:p>
    <w:p w:rsidR="00D62967" w:rsidRDefault="002D3727">
      <w:pPr>
        <w:pStyle w:val="ProductList-Body"/>
      </w:pPr>
      <w:r>
        <w:t xml:space="preserve">Bizonyos Termékek technikai módszerekkel védettek, telepítésükhöz és elérésükhöz aktiválás vagy érvényesítés és termékkulcs szükséges. </w:t>
      </w:r>
    </w:p>
    <w:p w:rsidR="00D62967" w:rsidRDefault="00D62967">
      <w:pPr>
        <w:pStyle w:val="ProductList-Body"/>
      </w:pPr>
    </w:p>
    <w:p w:rsidR="00D62967" w:rsidRDefault="002D3727">
      <w:pPr>
        <w:pStyle w:val="ProductList-SubClauseHeading"/>
      </w:pPr>
      <w:r>
        <w:t>10.1 Aktiválás és érvényesítés</w:t>
      </w:r>
    </w:p>
    <w:p w:rsidR="00D62967" w:rsidRDefault="002D3727">
      <w:pPr>
        <w:pStyle w:val="ProductList-BodyIndented"/>
      </w:pPr>
      <w:r>
        <w:t>A sikeres aktiválás vagy érvényesítés ellenőrzi, hogy egy Szoftvertermék megfelelően lett-e telepítve, hogy a termékkulcs nem lopott-e, és hogy nem változtatták-e meg a szoftver érvényesítési, licencelési vagy aktiválási funkcióját. A Szoftvertermékben meghatározott időpont után az Ügyfélnek a szoftver használatára vonatkozó joga korlátozható, ha a Szoftvertermék nincs aktiválva. Ha az Ügyfél aktiválási kísérlete sikertelen volt, akkor az Ügyfél nem jogosult a szoftver további használatára. Minden olyan eszköznek, amelyet nem aktiváltak Kulcskezelő Szolgáltatással (a továbbiakban „KMS”), Többször Használható Aktiválási Kulcsot (a továbbiakban „MAK”) kell használnia. Az Ügyfél nem kerülheti meg az aktiválást vagy érvényesítést.</w:t>
      </w:r>
    </w:p>
    <w:p w:rsidR="00D62967" w:rsidRDefault="00D62967">
      <w:pPr>
        <w:pStyle w:val="ProductList-BodyIndented"/>
      </w:pPr>
    </w:p>
    <w:p w:rsidR="00D62967" w:rsidRDefault="002D3727">
      <w:pPr>
        <w:pStyle w:val="ProductList-SubClauseHeading"/>
      </w:pPr>
      <w:r>
        <w:t>10.2 Termékkulcsok</w:t>
      </w:r>
    </w:p>
    <w:p w:rsidR="00D62967" w:rsidRDefault="002D3727">
      <w:pPr>
        <w:pStyle w:val="ProductList-BodyIndented"/>
      </w:pPr>
      <w:r>
        <w:t>A szoftver licencelt használatához hozzárendelt termékkulcsra van szükség. Az összes termékkulcs a Microsoft Bizalmas Információja. Tekintet nélkül az Ügyfél mennyiségi licencszerződésének bármely ezzel ellenkező rendelkezésére, az Ügyfél nem adhatja ki a termékkulcsokat harmadik feleknek. Az Ügyfél nem nyújthat nem biztonságos hozzáférést a kulcskezelő szolgáltatást (a továbbiakban „KMS”) biztosító számítógépeihez nem ellenőrzött hálózaton keresztül. A termékkulcsok vagy a KMS-kulcsok illetéktelen használata vagy nyilvánosságra kerülése esetén a Microsoft megakadályozhatja a további aktiválást, deaktiválhatja vagy blokkolhatja a termékkulcsokat az aktiválás vagy érvényesítés szempontjából, és egyéb szükséges intézkedéseket tehet.</w:t>
      </w:r>
    </w:p>
    <w:p w:rsidR="00D62967" w:rsidRDefault="00D62967">
      <w:pPr>
        <w:pStyle w:val="ProductList-BodyIndented"/>
      </w:pPr>
    </w:p>
    <w:p w:rsidR="00D62967" w:rsidRDefault="002D3727">
      <w:pPr>
        <w:pStyle w:val="ProductList-ClauseHeading"/>
      </w:pPr>
      <w:r>
        <w:t>11. közlemények</w:t>
      </w:r>
    </w:p>
    <w:p w:rsidR="00D62967" w:rsidRDefault="002D3727">
      <w:pPr>
        <w:pStyle w:val="ProductList-Body"/>
      </w:pPr>
      <w:r>
        <w:t>Ahol az egyes Terméktétel részek Használati Jogok szakaszában ezt jelezzük, a következő értesítés alkalmazandó:</w:t>
      </w:r>
    </w:p>
    <w:p w:rsidR="00D62967" w:rsidRDefault="00D62967">
      <w:pPr>
        <w:pStyle w:val="ProductList-Body"/>
      </w:pPr>
    </w:p>
    <w:p w:rsidR="00D62967" w:rsidRDefault="002D3727">
      <w:pPr>
        <w:pStyle w:val="ProductList-SubClauseHeading"/>
      </w:pPr>
      <w:r>
        <w:t>11. 1 Internetalapú Szolgáltatások</w:t>
      </w:r>
    </w:p>
    <w:p w:rsidR="00D62967" w:rsidRDefault="002D3727">
      <w:pPr>
        <w:pStyle w:val="ProductList-BodyIndented"/>
      </w:pPr>
      <w:r>
        <w:t>A Szoftvertermékek tartalmazhatnak olyan szolgáltatásokat, amelyek az Ügyfél további értesítése nélkül kapcsolatba léphetnek és adatokat küldhetnek a Microsoft és a Microsoft Társvállalatai és szolgáltatói rendszereihez. Az ilyen adatok felhasználását az egyes Szoftvertermékekben található adatvédelmi nyilatkozat ismerteti.</w:t>
      </w:r>
    </w:p>
    <w:p w:rsidR="00D62967" w:rsidRDefault="00D62967">
      <w:pPr>
        <w:pStyle w:val="ProductList-BodyIndented"/>
      </w:pPr>
    </w:p>
    <w:p w:rsidR="00D62967" w:rsidRDefault="002D3727">
      <w:pPr>
        <w:pStyle w:val="ProductList-SubClauseHeading"/>
      </w:pPr>
      <w:r>
        <w:t>11.2 Bing Térképek</w:t>
      </w:r>
    </w:p>
    <w:p w:rsidR="00D62967" w:rsidRDefault="002D3727">
      <w:pPr>
        <w:pStyle w:val="ProductList-BodyIndented"/>
      </w:pPr>
      <w:r>
        <w:t xml:space="preserve">A Termék a Bing Maps használatát is tartalmazza. A Bing Maps által elérhető tartalom (ideértve a földrajzi koordinátákat is) kizárólag abban a termékben használható fel, amelyen keresztül a tartalmat megszerezték. A Bing Térképek Ügyfél általi használatára a Bing Térképek </w:t>
      </w:r>
      <w:hyperlink r:id="rId31">
        <w:r>
          <w:rPr>
            <w:color w:val="00467F"/>
            <w:u w:val="single"/>
          </w:rPr>
          <w:t>http://go.microsoft.com/?linkid=9710837</w:t>
        </w:r>
      </w:hyperlink>
      <w:r>
        <w:t xml:space="preserve"> webhelyen található Végfelhasználókra vonatkozó Használati Feltételei és a Bing Térképek </w:t>
      </w:r>
      <w:hyperlink r:id="rId32">
        <w:r>
          <w:rPr>
            <w:color w:val="00467F"/>
            <w:u w:val="single"/>
          </w:rPr>
          <w:t>http://go.microsoft.com/fwlink/?LinkID=248686</w:t>
        </w:r>
      </w:hyperlink>
      <w:r>
        <w:t xml:space="preserve"> webhelyen található Adatvédelmi Nyilatkozata vonatkozik.</w:t>
      </w:r>
    </w:p>
    <w:p w:rsidR="00D62967" w:rsidRDefault="00D62967">
      <w:pPr>
        <w:pStyle w:val="ProductList-BodyIndented"/>
      </w:pPr>
    </w:p>
    <w:p w:rsidR="00D62967" w:rsidRDefault="002D3727">
      <w:pPr>
        <w:pStyle w:val="ProductList-SubClauseHeading"/>
      </w:pPr>
      <w:r>
        <w:t>11.3 A H.264/AVC képi szabvány, a VC-1 videoszabvány és az MPEG-4 Part 2 képi szabvány</w:t>
      </w:r>
    </w:p>
    <w:p w:rsidR="00D62967" w:rsidRDefault="002D3727">
      <w:pPr>
        <w:pStyle w:val="ProductList-BodyIndented"/>
      </w:pPr>
      <w:r>
        <w:t xml:space="preserve">Ez a szoftver tartalmazhatja a H.264/AVC, a VC-1 és az MPEG-4 Part 2 képtömörítési technológiát. Az alábbi figyelmeztetést az MPEG LA, L.L.C. követelményének eleget téve közöljük: EZT A TERMÉKET AZ AVC, A VC-1 VAGY AZ MPEG-4 PART 2 KÉPI SZABADALOMHOZ TARTOZÓ LICENCEK ÉRTELMÉBEN SZEMÉLYES ÉS NEM KERESKEDELMI CÉLÚ FELHASZNÁLÁSRA EGY FOGYASZTÓNAK LICENCELJÜK (i) VIDEOANYAG KÓDOLÁSÁRA A FENTI SZABVÁNYOKNAK MEGFELELŐEN (A TOVÁBBIAKBAN „VIDEOSZABVÁNYOK”) ÉS/VAGY (ii) OLYAN AVC, VC-1 VAGY MPEG-4 PART 2 VIDEOANYAG DEKÓDOLÁSÁRA, AMELYET EGY FOGYASZTÓ SZEMÉLYES ÉS NEM KERESKEDELMI CÉLÚ TEVÉKENYSÉG SORÁN RÖGZÍTETT ÉS/VAGY AMELY ILYEN VIDEOANYAG SZOLGÁLTATÁSÁRA LICENCCEL RENDELKEZŐ VIDEOSZOLGÁLTATÓTÓL SZÁRMAZIK. NINCS ÉS NEM VÉLELMEZHETŐ LICENC SEMMIFÉLE EGYÉB FELHASZNÁLÁSRA. TOVÁBBI TÁJÉKOZTATÁSSAL AZ MPEG LA, L.L.C. VÁLLALAT SZOLGÁL. LÁSD: </w:t>
      </w:r>
      <w:hyperlink r:id="rId33">
        <w:r>
          <w:rPr>
            <w:color w:val="00467F"/>
            <w:u w:val="single"/>
          </w:rPr>
          <w:t>www.mpegla.com</w:t>
        </w:r>
      </w:hyperlink>
      <w:r>
        <w:t>. Tájékoztatásként közöljük, hogy a fenti figyelmeztetés nem korlátozza vagy tiltja a szoftver olyan normál üzleti célú felhasználását, amely az adott üzlet szempontjából személyes felhasználásnak minősül, ide nem értve (i) a szoftver továbbterjesztését harmadik felek részére és (ii) a tartalom létrehozását a VIDEOSZABVÁNYOKNAK megfelelő technológiákkal harmadik felek részére történő terjesztés céljából.</w:t>
      </w:r>
    </w:p>
    <w:p w:rsidR="00D62967" w:rsidRDefault="00D62967">
      <w:pPr>
        <w:pStyle w:val="ProductList-BodyIndented"/>
      </w:pPr>
    </w:p>
    <w:p w:rsidR="00D62967" w:rsidRDefault="002D3727">
      <w:pPr>
        <w:pStyle w:val="ProductList-ClauseHeading"/>
      </w:pPr>
      <w:r>
        <w:t>12. Betűkészlet-összetevők, képek és hangok</w:t>
      </w:r>
    </w:p>
    <w:p w:rsidR="00D62967" w:rsidRDefault="002D3727">
      <w:pPr>
        <w:pStyle w:val="ProductList-Body"/>
      </w:pPr>
      <w:r>
        <w:t xml:space="preserve">Amikor az Ügyfél a szoftvert futtatja, a szoftverben található ikonokat, képeket, hangokat és multimédiás anyagokat kizárólag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érheti el és használhatja, és az adott szoftverben található vagy az azzal telepített betűkészleteket kizárólag tartalom megjelenítésére és nyomtatására használhatja. Az Ügyfél kizárólag a betűkészletek beágyazási korlátozásai által engedélyezett módon ágyazhat be betűkészleteket a tartalomba és tölthet le átmenetileg betűkészleteket valamely nyomtatóra vagy más kimeneti eszközre a tartalom nyomtatása céljából.</w:t>
      </w:r>
    </w:p>
    <w:p w:rsidR="00D62967" w:rsidRDefault="00D62967">
      <w:pPr>
        <w:pStyle w:val="ProductList-Body"/>
      </w:pPr>
    </w:p>
    <w:p w:rsidR="00D62967" w:rsidRDefault="002D3727">
      <w:pPr>
        <w:pStyle w:val="ProductList-ClauseHeading"/>
      </w:pPr>
      <w:r>
        <w:t>13. A szoftverhez tartozó technológiák</w:t>
      </w:r>
    </w:p>
    <w:p w:rsidR="00D62967" w:rsidRDefault="002D3727">
      <w:pPr>
        <w:pStyle w:val="ProductList-Body"/>
      </w:pPr>
      <w:r>
        <w:t>A Termékek más Microsoft-technológiák összetevőit is tartalmazhatják; ezekre azok saját licencfeltételei vonatkoznak, ahogy ezt az egyes Terméktétel részek Használati Jogok szakasza jelzi. Ha a Termékspecifikus Licencfeltételek nem tartalmaznak ezekre az összetevőkre vonatkozóan külön feltételeket, akkor e feltételek a Termék telepítési könyvtárának egy külön mappájában vagy a Termék egységes telepítőjén keresztül találhatók meg.</w:t>
      </w:r>
    </w:p>
    <w:p w:rsidR="00D62967" w:rsidRDefault="00D62967">
      <w:pPr>
        <w:pStyle w:val="ProductList-Body"/>
      </w:pPr>
    </w:p>
    <w:p w:rsidR="00D62967" w:rsidRDefault="002D3727">
      <w:pPr>
        <w:pStyle w:val="ProductList-ClauseHeading"/>
      </w:pPr>
      <w:r>
        <w:t>14. Teljesítményvizsgálat</w:t>
      </w:r>
    </w:p>
    <w:p w:rsidR="00D62967" w:rsidRDefault="002D3727">
      <w:pPr>
        <w:pStyle w:val="ProductList-SubClauseHeading"/>
      </w:pPr>
      <w:r>
        <w:t>14.1 Szoftver</w:t>
      </w:r>
    </w:p>
    <w:p w:rsidR="00D62967" w:rsidRDefault="002D3727">
      <w:pPr>
        <w:pStyle w:val="ProductList-BodyIndented"/>
      </w:pPr>
      <w:r>
        <w:t xml:space="preserve">Bármely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Kiszolgálótermékre</w:t>
      </w:r>
      <w:r>
        <w:fldChar w:fldCharType="end"/>
      </w:r>
      <w:r>
        <w:t xml:space="preserve"> vagy a Microsoft Desktop Optimization Packra vonatkozó teljesítményvizsgálat eredményeinek harmadik fél részére történő átadásához az Ügyfélnek meg kell szereznie a Microsoft előzetes írásos jóváhagyását. Ez nem vonatkozik a .NET-keretrendszerre, illetve a Windows Serverre.</w:t>
      </w:r>
    </w:p>
    <w:p w:rsidR="00D62967" w:rsidRDefault="00D62967">
      <w:pPr>
        <w:pStyle w:val="ProductList-BodyIndented"/>
      </w:pPr>
    </w:p>
    <w:p w:rsidR="00D62967" w:rsidRDefault="002D3727">
      <w:pPr>
        <w:pStyle w:val="ProductList-SubClauseHeading"/>
      </w:pPr>
      <w:r>
        <w:t>14.2 Microsoft .NET-keretrendszer</w:t>
      </w:r>
    </w:p>
    <w:p w:rsidR="00D62967" w:rsidRDefault="002D3727">
      <w:pPr>
        <w:pStyle w:val="ProductList-BodyIndented"/>
      </w:pPr>
      <w:r>
        <w:t xml:space="preserve">Az Ügyfél belső teljesítményvizsgálatnak vetheti alá a .NET-keretrendszer összetevőit, az eredményeket pedig közzéteheti, feltéve, hogy az Ügyfél betartja a </w:t>
      </w:r>
      <w:hyperlink r:id="rId34">
        <w:r>
          <w:rPr>
            <w:color w:val="00467F"/>
            <w:u w:val="single"/>
          </w:rPr>
          <w:t>http://go.microsoft.com/fwlink/?LinkID=66406</w:t>
        </w:r>
      </w:hyperlink>
      <w:r>
        <w:t xml:space="preserve"> webhelyen ismertetett feltételeket.</w:t>
      </w:r>
    </w:p>
    <w:p w:rsidR="00D62967" w:rsidRDefault="00D62967">
      <w:pPr>
        <w:pStyle w:val="ProductList-BodyIndented"/>
      </w:pPr>
    </w:p>
    <w:p w:rsidR="00D62967" w:rsidRDefault="002D3727">
      <w:pPr>
        <w:pStyle w:val="ProductList-ClauseHeading"/>
      </w:pPr>
      <w:r>
        <w:t>15. Multiplexelés</w:t>
      </w:r>
    </w:p>
    <w:p w:rsidR="00D62967" w:rsidRDefault="002D3727">
      <w:pPr>
        <w:pStyle w:val="ProductList-Body"/>
      </w:pPr>
      <w:r>
        <w:t xml:space="preserve">A szoftver közvetlen kapcsolatai számának csökkentését célzó multiplexelés vagy készletezés nem csökkenti a szükséges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számát.</w:t>
      </w:r>
    </w:p>
    <w:p w:rsidR="00D62967" w:rsidRDefault="00D62967">
      <w:pPr>
        <w:pStyle w:val="ProductList-Body"/>
      </w:pPr>
    </w:p>
    <w:p w:rsidR="00D62967" w:rsidRDefault="002D3727">
      <w:pPr>
        <w:pStyle w:val="ProductList-ClauseHeading"/>
      </w:pPr>
      <w:r>
        <w:t>16. Felügyeleti és támogatási jogok</w:t>
      </w:r>
    </w:p>
    <w:p w:rsidR="00D62967" w:rsidRDefault="002D3727">
      <w:pPr>
        <w:pStyle w:val="ProductList-Body"/>
      </w:pPr>
      <w:r>
        <w:t xml:space="preserve">Az Ügyfél megengedheti, hogy bármely megengedett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futó kiszolgálószoftvert két felhasználó CAL licenc nélkül érjen el kizárólag adminisztratív célokból. Az Ügyfél egyéb Termékek távelérését is megengedheti kizárólag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Felhasználók</w:t>
      </w:r>
      <w:r>
        <w:fldChar w:fldCharType="end"/>
      </w:r>
      <w:r>
        <w:t xml:space="preserve"> számára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Eszközökön</w:t>
      </w:r>
      <w:r>
        <w:fldChar w:fldCharType="end"/>
      </w:r>
      <w:r>
        <w:t xml:space="preserve"> végrehajtott terméktámogatás nyújtásának céljából.</w:t>
      </w:r>
    </w:p>
    <w:p w:rsidR="00D62967" w:rsidRDefault="00D62967">
      <w:pPr>
        <w:pStyle w:val="ProductList-Body"/>
      </w:pPr>
    </w:p>
    <w:p w:rsidR="00D62967" w:rsidRDefault="002D3727">
      <w:pPr>
        <w:pStyle w:val="ProductList-ClauseHeading"/>
      </w:pPr>
      <w:r>
        <w:t>17. Újraterjeszthető kód</w:t>
      </w:r>
    </w:p>
    <w:p w:rsidR="00D62967" w:rsidRDefault="002D3727">
      <w:pPr>
        <w:pStyle w:val="ProductList-Body"/>
      </w:pPr>
      <w:r>
        <w:t xml:space="preserve">A szoftver olyan kódot tartalmazhat, amely terjeszthető az Ügyfél által fejlesztett programokban, amennyiben az Ügyfél betartja az alábbi feltételeket. </w:t>
      </w:r>
    </w:p>
    <w:p w:rsidR="00D62967" w:rsidRDefault="00D62967">
      <w:pPr>
        <w:pStyle w:val="ProductList-Body"/>
      </w:pPr>
    </w:p>
    <w:p w:rsidR="00D62967" w:rsidRDefault="002D3727">
      <w:pPr>
        <w:pStyle w:val="ProductList-SubClauseHeading"/>
      </w:pPr>
      <w:r>
        <w:t>17.1 Használati és terjesztési jog</w:t>
      </w:r>
    </w:p>
    <w:p w:rsidR="00D62967" w:rsidRDefault="002D3727">
      <w:pPr>
        <w:pStyle w:val="ProductList-BodyIndented"/>
      </w:pPr>
      <w:r>
        <w:t xml:space="preserve">A kód és az alább felsorolt szövegfájlok elnevezése „Újraterjeszthető kód”. </w:t>
      </w:r>
    </w:p>
    <w:p w:rsidR="00D62967" w:rsidRDefault="002D3727" w:rsidP="007D37DA">
      <w:pPr>
        <w:pStyle w:val="ProductList-Bullet"/>
        <w:numPr>
          <w:ilvl w:val="1"/>
          <w:numId w:val="4"/>
        </w:numPr>
      </w:pPr>
      <w:r>
        <w:t xml:space="preserve">A REDIST.TXT fájlban felsorolt fájlok:  Az Ügyfél másolhatja és tárgykód formájában terjesztheti a REDIST.TXT fájlokban és az OTHER-DIST.TXT fájlokban felsorolt kódokat, valamint bármely „Silverlight könyvtárak”, „Silverlight ügyfélkönyvtárak” és „Silverlight kiszolgálókönyvtárak” jelzéssel ellátott kódot. </w:t>
      </w:r>
    </w:p>
    <w:p w:rsidR="00D62967" w:rsidRDefault="002D3727" w:rsidP="007D37DA">
      <w:pPr>
        <w:pStyle w:val="ProductList-Bullet"/>
        <w:numPr>
          <w:ilvl w:val="1"/>
          <w:numId w:val="4"/>
        </w:numPr>
      </w:pPr>
      <w:r>
        <w:t>Mintakód, sablonok és stílusok:  Az Ügyfél módosíthatja, lemásolhatja és terjesztheti a „minta”, „sablon”, „egyszerű stílusok” és „vázlatstílusok” jelzéssel ellátott kódot forráskód és tárgykód formában egyaránt.</w:t>
      </w:r>
    </w:p>
    <w:p w:rsidR="00D62967" w:rsidRDefault="002D3727" w:rsidP="007D37DA">
      <w:pPr>
        <w:pStyle w:val="ProductList-Bullet"/>
        <w:numPr>
          <w:ilvl w:val="1"/>
          <w:numId w:val="4"/>
        </w:numPr>
      </w:pPr>
      <w:r>
        <w:t xml:space="preserve">Harmadik fél általi terjesztés:  Az Ügyfél programjainak terjesztői az adott programok részeként másolhatják és terjeszthetik az Újraterjeszthető kódot. </w:t>
      </w:r>
    </w:p>
    <w:p w:rsidR="00D62967" w:rsidRDefault="002D3727" w:rsidP="007D37DA">
      <w:pPr>
        <w:pStyle w:val="ProductList-Bullet"/>
        <w:numPr>
          <w:ilvl w:val="1"/>
          <w:numId w:val="4"/>
        </w:numPr>
      </w:pPr>
      <w:r>
        <w:t>Képtár:  A képtárban található képeket, grafikákat és animációkat az Ügyfél a szoftver dokumentációjában leírtaknak megfelelően másolhatja és terjesztheti.</w:t>
      </w:r>
    </w:p>
    <w:p w:rsidR="00D62967" w:rsidRDefault="00D62967">
      <w:pPr>
        <w:pStyle w:val="ProductList-BodyIndented"/>
      </w:pPr>
    </w:p>
    <w:p w:rsidR="00D62967" w:rsidRDefault="002D3727">
      <w:pPr>
        <w:pStyle w:val="ProductList-SubClauseHeading"/>
      </w:pPr>
      <w:r>
        <w:t>17.2 A terjesztésre vonatkozó követelmények</w:t>
      </w:r>
    </w:p>
    <w:p w:rsidR="00D62967" w:rsidRDefault="002D3727">
      <w:pPr>
        <w:pStyle w:val="ProductList-BodyIndented"/>
      </w:pPr>
      <w:r>
        <w:t>Ha az Ügyfél bármilyen Újraterjeszthető kódot terjeszt, akkor az Ügyfélnek a következőket kell, illetve szabad tennie:</w:t>
      </w:r>
    </w:p>
    <w:p w:rsidR="00D62967" w:rsidRDefault="002D3727" w:rsidP="007D37DA">
      <w:pPr>
        <w:pStyle w:val="ProductList-Bullet"/>
        <w:numPr>
          <w:ilvl w:val="1"/>
          <w:numId w:val="5"/>
        </w:numPr>
      </w:pPr>
      <w:r>
        <w:t xml:space="preserve">csak az Ügyfél programjaival együtt terjesztheti, ahol az Ügyfél programjai jelentős elsődleges funkciókkal egészítik ki az Újraterjeszthető Kódot; </w:t>
      </w:r>
    </w:p>
    <w:p w:rsidR="00D62967" w:rsidRDefault="002D3727" w:rsidP="007D37DA">
      <w:pPr>
        <w:pStyle w:val="ProductList-Bullet"/>
        <w:numPr>
          <w:ilvl w:val="1"/>
          <w:numId w:val="5"/>
        </w:numPr>
      </w:pPr>
      <w:r>
        <w:t>kötelezővé kell tennie a terjesztők és a külső végfelhasználók számára olyan feltételek elfogadását, amelyek legalább olyan mértékben védik az Újraterjeszthető Kódot, mint az Ügyfél mennyiségi licencszerződése, beleértve a Termékfeltételeket is;</w:t>
      </w:r>
    </w:p>
    <w:p w:rsidR="00D62967" w:rsidRDefault="002D3727" w:rsidP="007D37DA">
      <w:pPr>
        <w:pStyle w:val="ProductList-Bullet"/>
        <w:numPr>
          <w:ilvl w:val="1"/>
          <w:numId w:val="5"/>
        </w:numPr>
      </w:pPr>
      <w:r>
        <w:t>a Microsoftot kártalanítania, mentesítenie és védenie kell minden olyan igénytől (ideértve az ügyvédi munkadíjakat is), amely az Ügyfél programjainak terjesztéséből vagy használatából ered, kivéve az olyan igények esetét, amelyek kizárólag az Ügyfél programjaiban található Újraterjeszthető Kódon alapulnak.</w:t>
      </w:r>
    </w:p>
    <w:p w:rsidR="00D62967" w:rsidRDefault="00D62967">
      <w:pPr>
        <w:pStyle w:val="ProductList-BodyIndented"/>
      </w:pPr>
    </w:p>
    <w:p w:rsidR="00D62967" w:rsidRDefault="002D3727">
      <w:pPr>
        <w:pStyle w:val="ProductList-SubClauseHeading"/>
      </w:pPr>
      <w:r>
        <w:t>17.3 A terjesztésre vonatkozó korlátozások</w:t>
      </w:r>
    </w:p>
    <w:p w:rsidR="00D62967" w:rsidRDefault="002D3727">
      <w:pPr>
        <w:pStyle w:val="ProductList-BodyIndented"/>
      </w:pPr>
      <w:r>
        <w:t>Az Ügyfél számára tilos:</w:t>
      </w:r>
    </w:p>
    <w:p w:rsidR="00D62967" w:rsidRDefault="002D3727" w:rsidP="007D37DA">
      <w:pPr>
        <w:pStyle w:val="ProductList-Bullet"/>
        <w:numPr>
          <w:ilvl w:val="1"/>
          <w:numId w:val="6"/>
        </w:numPr>
      </w:pPr>
      <w:r>
        <w:t>az Újraterjeszthető kódban található bármilyen szerzői jogi nyilatkozatot, illetve szabadalmi vagy védjegyre vonatkozó értesítés módosítása;</w:t>
      </w:r>
    </w:p>
    <w:p w:rsidR="00D62967" w:rsidRDefault="002D3727" w:rsidP="007D37DA">
      <w:pPr>
        <w:pStyle w:val="ProductList-Bullet"/>
        <w:numPr>
          <w:ilvl w:val="1"/>
          <w:numId w:val="6"/>
        </w:numPr>
      </w:pPr>
      <w:r>
        <w:t>a Microsoft védjegyeinek az Ügyfél programjai nevében, illetve olyan módon történő használata, ami azt sugallja, hogy az Ügyfél programjai a Microsofttól származnak vagy azokat a Microsoft jóváhagyólag minősítette;</w:t>
      </w:r>
    </w:p>
    <w:p w:rsidR="00D62967" w:rsidRDefault="002D3727" w:rsidP="007D37DA">
      <w:pPr>
        <w:pStyle w:val="ProductList-Bullet"/>
        <w:numPr>
          <w:ilvl w:val="1"/>
          <w:numId w:val="6"/>
        </w:numPr>
      </w:pPr>
      <w:r>
        <w:t xml:space="preserve">az Újraterjeszthető kód terjesztése bármilyen rosszindulatú vagy megtévesztő programban vagy törvénybe ütköző módon; valamint </w:t>
      </w:r>
    </w:p>
    <w:p w:rsidR="00D62967" w:rsidRDefault="002D3727" w:rsidP="007D37DA">
      <w:pPr>
        <w:pStyle w:val="ProductList-Bullet"/>
        <w:numPr>
          <w:ilvl w:val="1"/>
          <w:numId w:val="6"/>
        </w:numPr>
      </w:pPr>
      <w:r>
        <w:t xml:space="preserve">az Újraterjeszthető kód bármely része forráskódjának módosítása vagy terjesztése olyan módon, hogy annak bármely része Kizárt licenc hatálya alá kerüljön. Kizárt licenc minden olyan licenc, amely a használat feltételeként olyan módosítást vagy terjesztést követel meg, amely szerint a kódot forráskód formájában kell forgalmazni vagy hozzáférhetővé tenni, illetve amely szerint mások módosíthatják a kódot. </w:t>
      </w:r>
    </w:p>
    <w:p w:rsidR="00D62967" w:rsidRDefault="00D62967">
      <w:pPr>
        <w:pStyle w:val="ProductList-BodyIndented"/>
      </w:pPr>
    </w:p>
    <w:p w:rsidR="00D62967" w:rsidRDefault="002D3727">
      <w:pPr>
        <w:pStyle w:val="ProductList-ClauseHeading"/>
      </w:pPr>
      <w:r>
        <w:t>18. A szoftverek pluszszolgáltatásai</w:t>
      </w:r>
    </w:p>
    <w:p w:rsidR="00D62967" w:rsidRDefault="002D3727">
      <w:pPr>
        <w:pStyle w:val="ProductList-Body"/>
      </w:pPr>
      <w:r>
        <w:t>A Microsoft kínálhat Termékeihez olyan szolgáltatásokat, amelyek szoftverfunkciók használatával a Microsoft vagy a szolgáltató számítógépes rendszereihez kapcsolódnak az interneten keresztül. Ezeket a szolgáltatásokat a Microsoft bármikor módosíthatja vagy megszüntetheti. Az Ügyfél nem használhatja a szolgáltatásokat semmilyen olyan módon, amelynek következtében azok károsodhatnak, illetve amely zavarhatja e szolgáltatások bármely más fél általi használatát. Az Ügyfél nem használhatja a szolgáltatásokat arra, hogy bármilyen módon jogosulatlanul hozzáférést próbáljon szerezni bármilyen szolgáltatáshoz, adathoz, fiókhoz vagy hálózathoz.</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GroupHeading"/>
      </w:pPr>
      <w:bookmarkStart w:id="16" w:name="_Sec538"/>
      <w:r>
        <w:t>Licencmodellre vonatkozó Feltételek</w:t>
      </w:r>
      <w:bookmarkEnd w:id="16"/>
      <w:r>
        <w:fldChar w:fldCharType="begin"/>
      </w:r>
      <w:r>
        <w:instrText xml:space="preserve"> TC "</w:instrText>
      </w:r>
      <w:bookmarkStart w:id="17" w:name="_Toc433717471"/>
      <w:r>
        <w:instrText>Licencmodellre vonatkozó Feltételek</w:instrText>
      </w:r>
      <w:bookmarkEnd w:id="17"/>
      <w:r>
        <w:instrText>" \l 2</w:instrText>
      </w:r>
      <w:r>
        <w:fldChar w:fldCharType="end"/>
      </w:r>
    </w:p>
    <w:p w:rsidR="00D62967" w:rsidRDefault="002D3727">
      <w:pPr>
        <w:pStyle w:val="ProductList-Body"/>
      </w:pPr>
      <w:r>
        <w:t>Az egyes Termékekre vonatkozó Licencmodellt a Terméktétel rész Használati Jogok szakasza határozza meg. A Licencmodellre vonatkozó Feltételek az adott Licencmodell keretében licencbe vett összes Szoftvertermékre alkalmazandók a Terméktétel részben meghatározott módon és a Termékspecifikus Licencfeltétekben található kivételek és egyéb feltételek figyelembe vételével.</w:t>
      </w:r>
    </w:p>
    <w:p w:rsidR="00D62967" w:rsidRDefault="002D3727">
      <w:pPr>
        <w:pStyle w:val="ProductList-Offering2Heading"/>
      </w:pPr>
      <w:bookmarkStart w:id="18" w:name="_Sec539"/>
      <w:r>
        <w:t>Asztali alkalmazások</w:t>
      </w:r>
      <w:bookmarkEnd w:id="18"/>
      <w:r>
        <w:fldChar w:fldCharType="begin"/>
      </w:r>
      <w:r>
        <w:instrText xml:space="preserve"> TC "</w:instrText>
      </w:r>
      <w:bookmarkStart w:id="19" w:name="_Toc433717472"/>
      <w:r>
        <w:instrText>Asztali alkalmazások</w:instrText>
      </w:r>
      <w:bookmarkEnd w:id="19"/>
      <w:r>
        <w:instrText>" \l 3</w:instrText>
      </w:r>
      <w:r>
        <w:fldChar w:fldCharType="end"/>
      </w:r>
    </w:p>
    <w:p w:rsidR="00D62967" w:rsidRDefault="002D3727">
      <w:pPr>
        <w:pStyle w:val="ProductList-ClauseHeading"/>
      </w:pPr>
      <w:r>
        <w:t>Eszköz Licenc</w:t>
      </w:r>
    </w:p>
    <w:p w:rsidR="00D62967" w:rsidRDefault="002D3727" w:rsidP="007D37DA">
      <w:pPr>
        <w:pStyle w:val="ProductList-Bullet"/>
        <w:numPr>
          <w:ilvl w:val="0"/>
          <w:numId w:val="7"/>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és az Ügyfél általi használatra dedikált bármely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Kiszolgálóra</w:t>
      </w:r>
      <w:r>
        <w:fldChar w:fldCharType="end"/>
      </w:r>
      <w:r>
        <w:t xml:space="preserve"> a szoftvernek tetszőleges számú példányát telepítheti. </w:t>
      </w:r>
    </w:p>
    <w:p w:rsidR="00D62967" w:rsidRDefault="002D3727" w:rsidP="007D37DA">
      <w:pPr>
        <w:pStyle w:val="ProductList-Bullet"/>
        <w:numPr>
          <w:ilvl w:val="0"/>
          <w:numId w:val="7"/>
        </w:numPr>
      </w:pPr>
      <w:r>
        <w:t xml:space="preserve">Kivéve azt az esetet, ha az Ügyfél a szoftvert Nagyvállalati termékként vagy vállalatra kiterjedően licenceli, a szoftvert egyetlen hordozható eszközre is telepítheti, hogy azt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ott használhassa. </w:t>
      </w:r>
    </w:p>
    <w:p w:rsidR="00D62967" w:rsidRDefault="002D3727" w:rsidP="007D37DA">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szoftvert tetszőleges számú felhasználó használhatja, de a szoftvert egyszerre csak egy felhasználó érheti el és használhatja. </w:t>
      </w:r>
    </w:p>
    <w:p w:rsidR="00D62967" w:rsidRDefault="002D3727" w:rsidP="007D37DA">
      <w:pPr>
        <w:pStyle w:val="ProductList-Bullet"/>
        <w:numPr>
          <w:ilvl w:val="0"/>
          <w:numId w:val="7"/>
        </w:numPr>
      </w:pPr>
      <w:r>
        <w:t xml:space="preserve">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futtatott szoftver távoli használata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bármely eszközről, bármely más felhasználónak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engedélyezett. </w:t>
      </w:r>
    </w:p>
    <w:p w:rsidR="00D62967" w:rsidRDefault="002D3727" w:rsidP="007D37DA">
      <w:pPr>
        <w:pStyle w:val="ProductList-Bullet"/>
        <w:numPr>
          <w:ilvl w:val="0"/>
          <w:numId w:val="7"/>
        </w:numPr>
      </w:pPr>
      <w:r>
        <w:t xml:space="preserve">Egy Ügyfél általi használatra dedikált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Kiszolgálón</w:t>
      </w:r>
      <w:r>
        <w:fldChar w:fldCharType="end"/>
      </w:r>
      <w:r>
        <w:t xml:space="preserve"> futtatott szoftver távoli használata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bármely felhasználónak megengedett.</w:t>
      </w:r>
    </w:p>
    <w:p w:rsidR="00D62967" w:rsidRDefault="00D62967">
      <w:pPr>
        <w:pStyle w:val="ProductList-Body"/>
      </w:pPr>
    </w:p>
    <w:p w:rsidR="00D62967" w:rsidRDefault="002D3727">
      <w:pPr>
        <w:pStyle w:val="ProductList-ClauseHeading"/>
      </w:pPr>
      <w:r>
        <w:t>Multimédiás elemek és sablonok</w:t>
      </w:r>
    </w:p>
    <w:p w:rsidR="00D62967" w:rsidRDefault="002D3727">
      <w:pPr>
        <w:pStyle w:val="ProductList-Body"/>
      </w:pPr>
      <w:r>
        <w:t>A Microsoft licence engedélyezi az Ügyfélnek a szoftverhez és az Office webalkalmazásokhoz tartozó multimédiás elemek (képek, grafikák, animációk, hangok, zenei felvételek, videoklipek, sablonok és más formátumú tartalmak) másolását, terjesztését, lejátszását és megjelenítését projektekben és dokumentumokban, de az Ügyfél nem értékesítheti, nem adhatja licencbe és nem terjesztheti a multimédiás elemek példányait önmagukban vagy olyan termék részeként, amelyben a termék elsődleges értékét a multimédiás elemek képviselik.</w:t>
      </w:r>
    </w:p>
    <w:p w:rsidR="00D62967" w:rsidRDefault="002D3727">
      <w:pPr>
        <w:pStyle w:val="ProductList-Offering2Heading"/>
      </w:pPr>
      <w:bookmarkStart w:id="20" w:name="_Sec540"/>
      <w:r>
        <w:t>Asztali operációs rendszerek</w:t>
      </w:r>
      <w:bookmarkEnd w:id="20"/>
      <w:r>
        <w:fldChar w:fldCharType="begin"/>
      </w:r>
      <w:r>
        <w:instrText xml:space="preserve"> TC "</w:instrText>
      </w:r>
      <w:bookmarkStart w:id="21" w:name="_Toc433717473"/>
      <w:r>
        <w:instrText>Asztali operációs rendszerek</w:instrText>
      </w:r>
      <w:bookmarkEnd w:id="21"/>
      <w:r>
        <w:instrText>" \l 3</w:instrText>
      </w:r>
      <w:r>
        <w:fldChar w:fldCharType="end"/>
      </w:r>
    </w:p>
    <w:p w:rsidR="00D62967" w:rsidRDefault="002D3727">
      <w:pPr>
        <w:pStyle w:val="ProductList-ClauseHeading"/>
      </w:pPr>
      <w:r>
        <w:t>Eszköz Licenc</w:t>
      </w:r>
    </w:p>
    <w:p w:rsidR="00D62967" w:rsidRDefault="002D3727" w:rsidP="007D37DA">
      <w:pPr>
        <w:pStyle w:val="ProductList-Bullet"/>
        <w:numPr>
          <w:ilvl w:val="0"/>
          <w:numId w:val="8"/>
        </w:numPr>
      </w:pPr>
      <w:r>
        <w:t xml:space="preserve">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szoftver egy (1) példányát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Eszközre</w:t>
      </w:r>
      <w:r>
        <w:fldChar w:fldCharType="end"/>
      </w:r>
      <w:r>
        <w:t xml:space="preserve"> vagy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található helyi virtuális hardverrendszeren belül telepítheti.</w:t>
      </w:r>
    </w:p>
    <w:p w:rsidR="00D62967" w:rsidRDefault="002D3727" w:rsidP="007D37DA">
      <w:pPr>
        <w:pStyle w:val="ProductList-Bullet"/>
        <w:numPr>
          <w:ilvl w:val="0"/>
          <w:numId w:val="8"/>
        </w:numPr>
      </w:pPr>
      <w:r>
        <w:t>Az Ügyfél a szoftvert legfeljebb két processzorral használhatja.</w:t>
      </w:r>
    </w:p>
    <w:p w:rsidR="00D62967" w:rsidRDefault="002D3727" w:rsidP="007D37DA">
      <w:pPr>
        <w:pStyle w:val="ProductList-Bullet"/>
        <w:numPr>
          <w:ilvl w:val="0"/>
          <w:numId w:val="8"/>
        </w:numPr>
      </w:pPr>
      <w:r>
        <w:t>A helyi használat bármely felhasználónak engedélyezett.</w:t>
      </w:r>
    </w:p>
    <w:p w:rsidR="00D62967" w:rsidRDefault="002D3727" w:rsidP="007D37DA">
      <w:pPr>
        <w:pStyle w:val="ProductList-Bullet"/>
        <w:numPr>
          <w:ilvl w:val="0"/>
          <w:numId w:val="8"/>
        </w:numPr>
      </w:pPr>
      <w:r>
        <w:t xml:space="preserve">A távoli használat csak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továbbá egy másik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illetve egy Windows VDA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(bármely) felhasználójának engedélyezett.</w:t>
      </w:r>
    </w:p>
    <w:p w:rsidR="00D62967" w:rsidRDefault="002D3727" w:rsidP="007D37DA">
      <w:pPr>
        <w:pStyle w:val="ProductList-Bullet"/>
        <w:numPr>
          <w:ilvl w:val="0"/>
          <w:numId w:val="8"/>
        </w:numPr>
      </w:pPr>
      <w:r>
        <w:t>Egyszerre csak egy felhasználó érheti el és használhatja a szoftvert.</w:t>
      </w:r>
    </w:p>
    <w:p w:rsidR="00D62967" w:rsidRDefault="002D3727" w:rsidP="007D37DA">
      <w:pPr>
        <w:pStyle w:val="ProductList-Bullet"/>
        <w:numPr>
          <w:ilvl w:val="0"/>
          <w:numId w:val="8"/>
        </w:numPr>
      </w:pPr>
      <w:r>
        <w:t xml:space="preserve">Az Ügyfél legfeljebb 20 másik eszközt csatlakoztathat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Eszközhöz</w:t>
      </w:r>
      <w:r>
        <w:fldChar w:fldCharType="end"/>
      </w:r>
      <w:r>
        <w:t xml:space="preserve"> fájlmegosztási, nyomtatási, internetcsatlakozás-megosztási és telefonos szolgáltatások, továbbá az Internet Information Services szolgáltatásainak használata céljából.</w:t>
      </w:r>
    </w:p>
    <w:p w:rsidR="00D62967" w:rsidRDefault="002D3727" w:rsidP="007D37DA">
      <w:pPr>
        <w:pStyle w:val="ProductList-Bullet"/>
        <w:numPr>
          <w:ilvl w:val="0"/>
          <w:numId w:val="8"/>
        </w:numPr>
      </w:pPr>
      <w:r>
        <w:t>Korlátlan számú kapcsolat engedélyezett KMS szolgáltatásokkal (Kulcskezelési szolgáltatásokkal) vagy hasonló technológiával történő aktiválás érdekében.</w:t>
      </w:r>
    </w:p>
    <w:p w:rsidR="00D62967" w:rsidRDefault="00D62967">
      <w:pPr>
        <w:pStyle w:val="ProductList-Body"/>
      </w:pPr>
    </w:p>
    <w:p w:rsidR="00D62967" w:rsidRDefault="002D3727">
      <w:pPr>
        <w:pStyle w:val="ProductList-ClauseHeading"/>
      </w:pPr>
      <w:r>
        <w:t>Adobe Flash Player</w:t>
      </w:r>
    </w:p>
    <w:p w:rsidR="00D62967" w:rsidRDefault="002D3727">
      <w:pPr>
        <w:pStyle w:val="ProductList-Body"/>
      </w:pPr>
      <w:r>
        <w:t xml:space="preserve">Előfordulhat, hogy a szoftver tartalmazza az Adobe Flash Player valamelyik verzióját. Az Ügyfél elfogadja, hogy az Adobe Flash Player Ügyfél általi használatára az Adobe Systems Incorporated vállalat licencszerződése vonatkozik, amely a következő webhelyen olvasható: </w:t>
      </w:r>
      <w:hyperlink r:id="rId35">
        <w:r>
          <w:rPr>
            <w:color w:val="00467F"/>
            <w:u w:val="single"/>
          </w:rPr>
          <w:t>http://go.microsoft.com/fwlink/?linkid=248532</w:t>
        </w:r>
      </w:hyperlink>
      <w:r>
        <w:t>. Az Adobe és a Flash az Adobe Systems Incorporated védjegye vagy bejegyzett védjegye az Amerikai Egyesült Államokban és/vagy más országokban.</w:t>
      </w:r>
    </w:p>
    <w:p w:rsidR="00D62967" w:rsidRDefault="002D3727">
      <w:pPr>
        <w:pStyle w:val="ProductList-Offering2Heading"/>
      </w:pPr>
      <w:bookmarkStart w:id="22" w:name="_Sec541"/>
      <w:r>
        <w:t>Processzor/CAL</w:t>
      </w:r>
      <w:bookmarkEnd w:id="22"/>
      <w:r>
        <w:fldChar w:fldCharType="begin"/>
      </w:r>
      <w:r>
        <w:instrText xml:space="preserve"> TC "</w:instrText>
      </w:r>
      <w:bookmarkStart w:id="23" w:name="_Toc433717474"/>
      <w:r>
        <w:instrText>Processzor/CAL</w:instrText>
      </w:r>
      <w:bookmarkEnd w:id="23"/>
      <w:r>
        <w:instrText>" \l 3</w:instrText>
      </w:r>
      <w:r>
        <w:fldChar w:fldCharType="end"/>
      </w:r>
    </w:p>
    <w:p w:rsidR="00D62967" w:rsidRDefault="002D3727">
      <w:pPr>
        <w:pStyle w:val="ProductList-ClauseHeading"/>
      </w:pPr>
      <w:r>
        <w:t>Kiszolgálólicencek (processzoronkénti)</w:t>
      </w:r>
    </w:p>
    <w:p w:rsidR="00D62967" w:rsidRDefault="002D3727" w:rsidP="007D37DA">
      <w:pPr>
        <w:pStyle w:val="ProductList-Bullet"/>
        <w:numPr>
          <w:ilvl w:val="0"/>
          <w:numId w:val="9"/>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licencet szerez be az alábbiak szerint.</w:t>
      </w:r>
    </w:p>
    <w:p w:rsidR="00D62967" w:rsidRDefault="002D3727" w:rsidP="007D37DA">
      <w:pPr>
        <w:pStyle w:val="ProductList-Bullet"/>
        <w:numPr>
          <w:ilvl w:val="0"/>
          <w:numId w:val="9"/>
        </w:numPr>
      </w:pPr>
      <w:r>
        <w:t xml:space="preserve">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két-két </w:t>
      </w:r>
      <w:r>
        <w:fldChar w:fldCharType="begin"/>
      </w:r>
      <w:r>
        <w:instrText xml:space="preserve"> AutoTextList   \s NoStyle \t "A Fizikai processzor egy fizikai hardverrendszerben található processzor." </w:instrText>
      </w:r>
      <w:r>
        <w:fldChar w:fldCharType="separate"/>
      </w:r>
      <w:r>
        <w:rPr>
          <w:color w:val="0563C1"/>
        </w:rPr>
        <w:t>Fizikai Processzorához</w:t>
      </w:r>
      <w:r>
        <w:fldChar w:fldCharType="end"/>
      </w:r>
      <w:r>
        <w:t xml:space="preserve"> egy-egy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kell. </w:t>
      </w:r>
    </w:p>
    <w:p w:rsidR="00D62967" w:rsidRDefault="002D3727" w:rsidP="007D37DA">
      <w:pPr>
        <w:pStyle w:val="ProductList-Bullet"/>
        <w:numPr>
          <w:ilvl w:val="0"/>
          <w:numId w:val="9"/>
        </w:numPr>
      </w:pPr>
      <w:r>
        <w:t xml:space="preserve">A kiszolgálószoftver használatát minden egyes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engedi meg. </w:t>
      </w:r>
    </w:p>
    <w:p w:rsidR="00D62967" w:rsidRDefault="002D3727" w:rsidP="007D37DA">
      <w:pPr>
        <w:pStyle w:val="ProductList-Bullet"/>
        <w:numPr>
          <w:ilvl w:val="0"/>
          <w:numId w:val="9"/>
        </w:numPr>
      </w:pPr>
      <w:r>
        <w:t xml:space="preserve">Az Ügyfél a kiszolgálószoftvernek egy (1)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mindegyik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w:t>
      </w:r>
    </w:p>
    <w:p w:rsidR="00D62967" w:rsidRDefault="002D3727" w:rsidP="007D37DA">
      <w:pPr>
        <w:pStyle w:val="ProductList-Bullet"/>
        <w:numPr>
          <w:ilvl w:val="0"/>
          <w:numId w:val="9"/>
        </w:numPr>
      </w:pPr>
      <w:r>
        <w:t xml:space="preserve">Az Ügyfél a kiszolgálószoftvernek egy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(a licencenkénti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w:t>
      </w:r>
      <w:r>
        <w:fldChar w:fldCharType="end"/>
      </w:r>
      <w:r>
        <w:t xml:space="preserve"> felül), ha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használja. </w:t>
      </w:r>
    </w:p>
    <w:p w:rsidR="00D62967" w:rsidRDefault="002D3727" w:rsidP="007D37DA">
      <w:pPr>
        <w:pStyle w:val="ProductList-Bullet"/>
        <w:numPr>
          <w:ilvl w:val="0"/>
          <w:numId w:val="9"/>
        </w:numPr>
      </w:pPr>
      <w:r>
        <w:t xml:space="preserve">Az Adatközpontlicencek a kiszolgálószoftver használatát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engedélyezik. </w:t>
      </w:r>
    </w:p>
    <w:p w:rsidR="00D62967" w:rsidRDefault="002D3727" w:rsidP="007D37DA">
      <w:pPr>
        <w:pStyle w:val="ProductList-Bullet"/>
        <w:numPr>
          <w:ilvl w:val="0"/>
          <w:numId w:val="9"/>
        </w:numPr>
      </w:pPr>
      <w:r>
        <w:t xml:space="preserve">Amíg a licencek és a </w:t>
      </w:r>
      <w:r>
        <w:fldChar w:fldCharType="begin"/>
      </w:r>
      <w:r>
        <w:instrText xml:space="preserve"> AutoTextList   \s NoStyle \t "A Fizikai processzor egy fizikai hardverrendszerben található processzor." </w:instrText>
      </w:r>
      <w:r>
        <w:fldChar w:fldCharType="separate"/>
      </w:r>
      <w:r>
        <w:rPr>
          <w:color w:val="0563C1"/>
        </w:rPr>
        <w:t>Fizikai processzorok</w:t>
      </w:r>
      <w:r>
        <w:fldChar w:fldCharType="end"/>
      </w:r>
      <w:r>
        <w:t xml:space="preserve"> teljes száma nem változik,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átrendelés megengedett, valahányszor az Ügyfél újraparticionál egy hardvert.</w:t>
      </w:r>
    </w:p>
    <w:p w:rsidR="00D62967" w:rsidRDefault="002D3727" w:rsidP="007D37DA">
      <w:pPr>
        <w:pStyle w:val="ProductList-Bullet"/>
        <w:numPr>
          <w:ilvl w:val="0"/>
          <w:numId w:val="9"/>
        </w:numPr>
      </w:pPr>
      <w:r>
        <w:t xml:space="preserve">A felhasználónkénti vagy eszközönkénti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hozzárendelésének egyszeri alternatívájaként néhány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hozzárendelhető a kiszolgálószoftver egyetlen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Kiszolgálón</w:t>
      </w:r>
      <w:r>
        <w:fldChar w:fldCharType="end"/>
      </w:r>
      <w:r>
        <w:t xml:space="preserve"> futó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Példányához</w:t>
      </w:r>
      <w:r>
        <w:fldChar w:fldCharType="end"/>
      </w:r>
      <w:r>
        <w:t xml:space="preserve"> (kiszolgálónkénti mód), megengedve így, hogy az illető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egyszerre ugyanannyi felhasználó vagy eszköz érhesse el.</w:t>
      </w:r>
    </w:p>
    <w:p w:rsidR="00D62967" w:rsidRDefault="00D62967">
      <w:pPr>
        <w:pStyle w:val="ProductList-Body"/>
      </w:pPr>
    </w:p>
    <w:p w:rsidR="00D62967" w:rsidRDefault="002D3727">
      <w:pPr>
        <w:pStyle w:val="ProductList-ClauseHeading"/>
      </w:pPr>
      <w:r>
        <w:t>Hozzáférési licencek</w:t>
      </w:r>
    </w:p>
    <w:p w:rsidR="00D62967" w:rsidRDefault="002D3727" w:rsidP="007D37DA">
      <w:pPr>
        <w:pStyle w:val="ProductList-Bullet"/>
        <w:numPr>
          <w:ilvl w:val="0"/>
          <w:numId w:val="10"/>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w:t>
      </w:r>
    </w:p>
    <w:p w:rsidR="00D62967" w:rsidRDefault="002D3727" w:rsidP="007D37DA">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w:t>
      </w:r>
    </w:p>
    <w:p w:rsidR="00D62967" w:rsidRDefault="002D3727" w:rsidP="007D37DA">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w:t>
      </w:r>
      <w:r>
        <w:fldChar w:fldCharType="begin"/>
      </w:r>
      <w:r>
        <w:instrText xml:space="preserve"> AutoTextList   \s NoStyle \t "A Webes Munkaterhelések („Internetes Webes Megoldások” néven is hivatkozunk rájuk) nyilvánosan elérhető weboldalak, webhelyek, webalkalmazások, webszolgáltatások és/vagy POP3 e-mail szolgáltatások. (A teljes meghatározás a Szószedetben található.)" </w:instrText>
      </w:r>
      <w:r>
        <w:fldChar w:fldCharType="separate"/>
      </w:r>
      <w:r>
        <w:rPr>
          <w:color w:val="0563C1"/>
        </w:rPr>
        <w:t>Webes Munkaterhelést</w:t>
      </w:r>
      <w:r>
        <w:fldChar w:fldCharType="end"/>
      </w:r>
      <w:r>
        <w:t xml:space="preserve"> vagy </w:t>
      </w:r>
      <w:r>
        <w:fldChar w:fldCharType="begin"/>
      </w:r>
      <w:r>
        <w:instrText xml:space="preserve"> AutoTextList   \s NoStyle \t "A Nagy Teljesítményű Számítási (a továbbiakban „HPC”) Munkaterhelés olyan munkaterhelés, ahol a kiszolgálószoftver Fürtcsomópontot futtat, és a kiszolgálószoftvert más szoftverekkel együtt használják... (A teljes meghatározás a Szószedetben található.)" </w:instrText>
      </w:r>
      <w:r>
        <w:fldChar w:fldCharType="separate"/>
      </w:r>
      <w:r>
        <w:rPr>
          <w:color w:val="0563C1"/>
        </w:rPr>
        <w:t>HPC Munkaterhelést</w:t>
      </w:r>
      <w:r>
        <w:fldChar w:fldCharType="end"/>
      </w:r>
      <w:r>
        <w:t xml:space="preserve"> futtató kiszolgálószoftver elérésére.</w:t>
      </w:r>
    </w:p>
    <w:p w:rsidR="00D62967" w:rsidRDefault="002D3727" w:rsidP="007D37DA">
      <w:pPr>
        <w:pStyle w:val="ProductList-Bullet"/>
        <w:numPr>
          <w:ilvl w:val="0"/>
          <w:numId w:val="10"/>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D62967" w:rsidRDefault="002D3727">
      <w:pPr>
        <w:pStyle w:val="ProductList-Offering2Heading"/>
      </w:pPr>
      <w:bookmarkStart w:id="24" w:name="_Sec542"/>
      <w:r>
        <w:t>Kiszolgáló/CAL</w:t>
      </w:r>
      <w:bookmarkEnd w:id="24"/>
      <w:r>
        <w:fldChar w:fldCharType="begin"/>
      </w:r>
      <w:r>
        <w:instrText xml:space="preserve"> TC "</w:instrText>
      </w:r>
      <w:bookmarkStart w:id="25" w:name="_Toc433717475"/>
      <w:r>
        <w:instrText>Kiszolgáló/CAL</w:instrText>
      </w:r>
      <w:bookmarkEnd w:id="25"/>
      <w:r>
        <w:instrText>" \l 3</w:instrText>
      </w:r>
      <w:r>
        <w:fldChar w:fldCharType="end"/>
      </w:r>
    </w:p>
    <w:p w:rsidR="00D62967" w:rsidRDefault="002D3727">
      <w:pPr>
        <w:pStyle w:val="ProductList-ClauseHeading"/>
      </w:pPr>
      <w:r>
        <w:t>Kiszolgálólicencek (Példányonkénti)</w:t>
      </w:r>
    </w:p>
    <w:p w:rsidR="00D62967" w:rsidRDefault="002D3727">
      <w:pPr>
        <w:pStyle w:val="ProductList-Body"/>
      </w:pPr>
      <w:r>
        <w:t xml:space="preserve">Az Ügyfél minden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kiszolgálószoftver egyetlen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D62967" w:rsidRDefault="00D62967">
      <w:pPr>
        <w:pStyle w:val="ProductList-Body"/>
      </w:pPr>
    </w:p>
    <w:p w:rsidR="00D62967" w:rsidRDefault="002D3727">
      <w:pPr>
        <w:pStyle w:val="ProductList-ClauseHeading"/>
      </w:pPr>
      <w:r>
        <w:t>Hozzáférési licencek</w:t>
      </w:r>
    </w:p>
    <w:p w:rsidR="00D62967" w:rsidRDefault="002D3727" w:rsidP="007D37DA">
      <w:pPr>
        <w:pStyle w:val="ProductList-Bullet"/>
        <w:numPr>
          <w:ilvl w:val="0"/>
          <w:numId w:val="11"/>
        </w:numPr>
      </w:pPr>
      <w:r>
        <w:t xml:space="preserve">Kivéve az itt leírt és a </w:t>
      </w: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Licencfeltételekben</w:t>
      </w:r>
      <w:r>
        <w:fldChar w:fldCharType="end"/>
      </w:r>
      <w:r>
        <w:t xml:space="preserve"> felsorolt eseteket, a kiszolgálószoftverhez történő minden hozzáféréshez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vagy </w:t>
      </w:r>
      <w:r>
        <w:fldChar w:fldCharType="begin"/>
      </w:r>
      <w:r>
        <w:instrText xml:space="preserve"> AutoTextList   \s NoStyle \t "A CAL Licenccel Egyenértékű Licenc a Termékre vonatkozó „Hozzáférés a kiszolgálószoftverekhez” című táblázatban vagy CAL csomagban vagy SL licencben meghatározott Felhasználói SL licencet vagy Külső Csatlakozó Licencet jelent, az Egyenértékű Licencek táblázatában meghatározottak szerint. (A teljes meghatározás a Szószedetben található.)" </w:instrText>
      </w:r>
      <w:r>
        <w:fldChar w:fldCharType="separate"/>
      </w:r>
      <w:r>
        <w:rPr>
          <w:color w:val="0563C1"/>
        </w:rPr>
        <w:t>CAL Licenccel Egyenértékű Licencre</w:t>
      </w:r>
      <w:r>
        <w:fldChar w:fldCharType="end"/>
      </w:r>
      <w:r>
        <w:t xml:space="preserve"> van szükség. </w:t>
      </w:r>
    </w:p>
    <w:p w:rsidR="00D62967" w:rsidRDefault="002D3727" w:rsidP="007D37DA">
      <w:pPr>
        <w:pStyle w:val="ProductList-Bullet"/>
        <w:numPr>
          <w:ilvl w:val="0"/>
          <w:numId w:val="11"/>
        </w:numPr>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ha egy másik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 xml:space="preserve"> fér hozzá. </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2Heading"/>
      </w:pPr>
      <w:bookmarkStart w:id="26" w:name="_Sec543"/>
      <w:r>
        <w:t>Rendszermagonkénti licenc</w:t>
      </w:r>
      <w:bookmarkEnd w:id="26"/>
      <w:r>
        <w:fldChar w:fldCharType="begin"/>
      </w:r>
      <w:r>
        <w:instrText xml:space="preserve"> TC "</w:instrText>
      </w:r>
      <w:bookmarkStart w:id="27" w:name="_Toc433717476"/>
      <w:r>
        <w:instrText>Rendszermagonkénti licenc</w:instrText>
      </w:r>
      <w:bookmarkEnd w:id="27"/>
      <w:r>
        <w:instrText>" \l 3</w:instrText>
      </w:r>
      <w:r>
        <w:fldChar w:fldCharType="end"/>
      </w:r>
    </w:p>
    <w:p w:rsidR="00D62967" w:rsidRDefault="002D3727">
      <w:pPr>
        <w:pStyle w:val="ProductList-Body"/>
      </w:pPr>
      <w:r>
        <w:t xml:space="preserve">Rendszermagonkénti Licencmodellt használó Termékek esetén az Ügyfélnek vagy a „Licencelés a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fldChar w:fldCharType="begin"/>
      </w:r>
      <w:r>
        <w:instrText xml:space="preserve"> AutoTextList   \s NoStyle \t "A Fizikai rendszermag egy fizikai processzorban lévő rendszermagot jelent." </w:instrText>
      </w:r>
      <w:r>
        <w:fldChar w:fldCharType="separate"/>
      </w:r>
      <w:r>
        <w:rPr>
          <w:color w:val="0563C1"/>
        </w:rPr>
        <w:t>Fizikai rendszermagjai</w:t>
      </w:r>
      <w:r>
        <w:fldChar w:fldCharType="end"/>
      </w:r>
      <w:r>
        <w:t xml:space="preserve"> alapján”, vagy az „Egyedi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szerinti licencelés” lehetőséget kell választania. Az ezekre vonatkozó feltételek alább olvashatók.</w:t>
      </w:r>
    </w:p>
    <w:p w:rsidR="00D62967" w:rsidRDefault="00D62967">
      <w:pPr>
        <w:pStyle w:val="ProductList-Body"/>
      </w:pPr>
    </w:p>
    <w:p w:rsidR="00D62967" w:rsidRDefault="002D3727">
      <w:pPr>
        <w:pStyle w:val="ProductList-ClauseHeading"/>
      </w:pPr>
      <w:r>
        <w:t>Kiszolgálólicencek (rendszermagonként) – Licencelés a Kiszolgáló Fizikai rendszermagjai alapján</w:t>
      </w:r>
    </w:p>
    <w:p w:rsidR="00D62967" w:rsidRDefault="002D3727" w:rsidP="007D37DA">
      <w:pPr>
        <w:pStyle w:val="ProductList-Bullet"/>
        <w:numPr>
          <w:ilvl w:val="0"/>
          <w:numId w:val="12"/>
        </w:numPr>
      </w:pPr>
      <w:r>
        <w:t xml:space="preserve">Az Ügyfél a kiszolgálószoftvert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használhatja, feltéve hogy elegendő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licencet szerez be az alábbiak szerint.</w:t>
      </w:r>
    </w:p>
    <w:p w:rsidR="00D62967" w:rsidRDefault="002D3727" w:rsidP="007D37DA">
      <w:pPr>
        <w:pStyle w:val="ProductList-Bullet"/>
        <w:numPr>
          <w:ilvl w:val="0"/>
          <w:numId w:val="12"/>
        </w:numPr>
      </w:pPr>
      <w:r>
        <w:t xml:space="preserve">A szükséges licencek száma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található </w:t>
      </w:r>
      <w:r>
        <w:fldChar w:fldCharType="begin"/>
      </w:r>
      <w:r>
        <w:instrText xml:space="preserve"> AutoTextList   \s NoStyle \t "A Fizikai rendszermag egy fizikai processzorban lévő rendszermagot jelent." </w:instrText>
      </w:r>
      <w:r>
        <w:fldChar w:fldCharType="separate"/>
      </w:r>
      <w:r>
        <w:rPr>
          <w:color w:val="0563C1"/>
        </w:rPr>
        <w:t>Fizikai Rendszermagok</w:t>
      </w:r>
      <w:r>
        <w:fldChar w:fldCharType="end"/>
      </w:r>
      <w:r>
        <w:t xml:space="preserve"> számának és a megfelelő </w:t>
      </w:r>
      <w:r>
        <w:fldChar w:fldCharType="begin"/>
      </w:r>
      <w:r>
        <w:instrText xml:space="preserve"> AutoTextList   \s NoStyle \t "A Rendszermag Tényező egy adott Fizikai Processzorhoz társított numerikus értéket jelent, amely egy Kiszolgálón lévő összes Fizikai Rendszermag licenceléséhez szükséges Licencek számának meghatározására szolgál." </w:instrText>
      </w:r>
      <w:r>
        <w:fldChar w:fldCharType="separate"/>
      </w:r>
      <w:r>
        <w:rPr>
          <w:color w:val="0563C1"/>
        </w:rPr>
        <w:t>Rendszermag-tényező</w:t>
      </w:r>
      <w:r>
        <w:fldChar w:fldCharType="end"/>
      </w:r>
      <w:r>
        <w:t xml:space="preserve"> értékének szorzata. A megfelelő rendszermag-tényező értékét a </w:t>
      </w:r>
      <w:hyperlink r:id="rId36">
        <w:r>
          <w:rPr>
            <w:color w:val="00467F"/>
            <w:u w:val="single"/>
          </w:rPr>
          <w:t>http://go.microsoft.com/fwlink/?LinkID=229882</w:t>
        </w:r>
      </w:hyperlink>
      <w:r>
        <w:t xml:space="preserve"> webhelyen tekintheti meg. </w:t>
      </w:r>
    </w:p>
    <w:p w:rsidR="00D62967" w:rsidRDefault="002D3727" w:rsidP="007D37DA">
      <w:pPr>
        <w:pStyle w:val="ProductList-Bullet"/>
        <w:numPr>
          <w:ilvl w:val="0"/>
          <w:numId w:val="12"/>
        </w:numPr>
      </w:pPr>
      <w:r>
        <w:t xml:space="preserve">Nagyvállalati és párhuzamos adatraktár-kiadások esetén az Ügyfél egyszerre a kiszolgálószoftver tetszőleges számú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annyi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és/vagy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ahány licencet a Licencelt Kiszolgálóhoz hozzárendelt. </w:t>
      </w:r>
    </w:p>
    <w:p w:rsidR="00D62967" w:rsidRDefault="002D3727" w:rsidP="007D37DA">
      <w:pPr>
        <w:pStyle w:val="ProductList-Bullet"/>
        <w:numPr>
          <w:ilvl w:val="0"/>
          <w:numId w:val="12"/>
        </w:numPr>
      </w:pPr>
      <w:r>
        <w:t xml:space="preserve">Az Ügyfél által a fenti 2. bekezdésben megkövetelt számú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Licencen</w:t>
      </w:r>
      <w:r>
        <w:fldChar w:fldCharType="end"/>
      </w:r>
      <w:r>
        <w:t xml:space="preserve"> túl hozzárendelt minden további nagyvállalati kiadás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az Ügyfél a kiszolgálószoftvert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egy (1) további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használhatja. </w:t>
      </w:r>
    </w:p>
    <w:p w:rsidR="00D62967" w:rsidRDefault="002D3727" w:rsidP="007D37DA">
      <w:pPr>
        <w:pStyle w:val="ProductList-Bullet"/>
        <w:numPr>
          <w:ilvl w:val="0"/>
          <w:numId w:val="12"/>
        </w:numPr>
      </w:pPr>
      <w:r>
        <w:t xml:space="preserve">Más kiadás esetén az Ügyfél egyidejűleg a kiszolgálószoftver tetszőleges számú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de csak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w:t>
      </w:r>
    </w:p>
    <w:p w:rsidR="00D62967" w:rsidRDefault="00D62967">
      <w:pPr>
        <w:pStyle w:val="ProductList-Body"/>
      </w:pPr>
    </w:p>
    <w:p w:rsidR="00D62967" w:rsidRDefault="002D3727">
      <w:pPr>
        <w:pStyle w:val="ProductList-ClauseHeading"/>
      </w:pPr>
      <w:r>
        <w:t>Kiszolgálólicencek (rendszermagonkénti) – Egyedi Virtuális Operációsrendszer-környezetek szerinti licencelés</w:t>
      </w:r>
    </w:p>
    <w:p w:rsidR="00D62967" w:rsidRDefault="002D3727" w:rsidP="007D37DA">
      <w:pPr>
        <w:pStyle w:val="ProductList-Bullet"/>
        <w:numPr>
          <w:ilvl w:val="0"/>
          <w:numId w:val="13"/>
        </w:numPr>
      </w:pPr>
      <w:r>
        <w:t xml:space="preserve">Az Ügyfél a kiszolgálószoftvernek tetszőleges számú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bármely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feltéve hogy elegendő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 be az alábbiak szerint. </w:t>
      </w:r>
    </w:p>
    <w:p w:rsidR="00D62967" w:rsidRDefault="002D3727" w:rsidP="007D37DA">
      <w:pPr>
        <w:pStyle w:val="ProductList-Bullet"/>
        <w:numPr>
          <w:ilvl w:val="0"/>
          <w:numId w:val="13"/>
        </w:numPr>
      </w:pPr>
      <w:r>
        <w:t xml:space="preserve">Annyi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kell rendelkeznie, ahány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w:t>
      </w:r>
      <w:r>
        <w:fldChar w:fldCharType="end"/>
      </w:r>
      <w:r>
        <w:t xml:space="preserve"> van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azzal, hogy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Operációsrendszer-környezetenként</w:t>
      </w:r>
      <w:r>
        <w:fldChar w:fldCharType="end"/>
      </w:r>
      <w:r>
        <w:t xml:space="preserve"> legalább négy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be kell szereznie. </w:t>
      </w:r>
    </w:p>
    <w:p w:rsidR="00D62967" w:rsidRDefault="002D3727" w:rsidP="007D37DA">
      <w:pPr>
        <w:pStyle w:val="ProductList-Bullet"/>
        <w:numPr>
          <w:ilvl w:val="0"/>
          <w:numId w:val="13"/>
        </w:numPr>
      </w:pPr>
      <w:r>
        <w:t xml:space="preserve">Ha a </w:t>
      </w:r>
      <w:r>
        <w:fldChar w:fldCharType="begin"/>
      </w:r>
      <w:r>
        <w:instrText xml:space="preserve"> AutoTextList   \s NoStyle \t "A Virtuális Rendszermag a feldolgozási teljesítmény egységét jelenti egy virtuális hardverrendszerben. A Virtuális rendszermag egy vagy több hardverszál virtuális megjelenítése." </w:instrText>
      </w:r>
      <w:r>
        <w:fldChar w:fldCharType="separate"/>
      </w:r>
      <w:r>
        <w:rPr>
          <w:color w:val="0563C1"/>
        </w:rPr>
        <w:t>Virtuális Rendszermagok</w:t>
      </w:r>
      <w:r>
        <w:fldChar w:fldCharType="end"/>
      </w:r>
      <w:r>
        <w:t xml:space="preserve"> bármelyikét bármely időpontban egynél több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Hardverszálhoz</w:t>
      </w:r>
      <w:r>
        <w:fldChar w:fldCharType="end"/>
      </w:r>
      <w:r>
        <w:t xml:space="preserve"> rendeli hozzá, akkor az Ügyfélnek Licenccel kell rendelkeznie minden egyes olyan </w:t>
      </w:r>
      <w:r>
        <w:fldChar w:fldCharType="begin"/>
      </w:r>
      <w:r>
        <w:instrText xml:space="preserve"> AutoTextList   \s NoStyle \t "A Hardverszál vagy egy fizikai rendszermagot, vagy egy fizikai processzoron belüli hiperszálat jelent." </w:instrText>
      </w:r>
      <w:r>
        <w:fldChar w:fldCharType="separate"/>
      </w:r>
      <w:r>
        <w:rPr>
          <w:color w:val="0563C1"/>
        </w:rPr>
        <w:t>Hardverszálra</w:t>
      </w:r>
      <w:r>
        <w:fldChar w:fldCharType="end"/>
      </w:r>
      <w:r>
        <w:t xml:space="preserve"> vonatkozóan is, amelyhez a Virtuális Rendszermag hozzá lett rendelve. </w:t>
      </w:r>
    </w:p>
    <w:p w:rsidR="00D62967" w:rsidRDefault="002D3727">
      <w:pPr>
        <w:pStyle w:val="ProductList-Offering2Heading"/>
      </w:pPr>
      <w:bookmarkStart w:id="28" w:name="_Sec544"/>
      <w:r>
        <w:t>Felügyeleti kiszolgálók</w:t>
      </w:r>
      <w:bookmarkEnd w:id="28"/>
      <w:r>
        <w:fldChar w:fldCharType="begin"/>
      </w:r>
      <w:r>
        <w:instrText xml:space="preserve"> TC "</w:instrText>
      </w:r>
      <w:bookmarkStart w:id="29" w:name="_Toc433717477"/>
      <w:r>
        <w:instrText>Felügyeleti kiszolgálók</w:instrText>
      </w:r>
      <w:bookmarkEnd w:id="29"/>
      <w:r>
        <w:instrText>" \l 3</w:instrText>
      </w:r>
      <w:r>
        <w:fldChar w:fldCharType="end"/>
      </w:r>
    </w:p>
    <w:p w:rsidR="00D62967" w:rsidRDefault="002D3727">
      <w:pPr>
        <w:pStyle w:val="ProductList-ClauseHeading"/>
      </w:pPr>
      <w:r>
        <w:t>Felügyeleti licencek</w:t>
      </w:r>
    </w:p>
    <w:p w:rsidR="00D62967" w:rsidRDefault="002D3727">
      <w:pPr>
        <w:pStyle w:val="ProductList-Body"/>
      </w:pPr>
      <w:r>
        <w:t xml:space="preserve">A Felügyeleti Licenc verziója, és nem a használt szoftver verziója határozza meg az alkalmazandó Licencfeltételek verzióját (ideértve – az ellenkező értelmű feltételekkel szemben – a korábbi verziók használatára vonatkozó jogokat is). </w:t>
      </w:r>
    </w:p>
    <w:p w:rsidR="00D62967" w:rsidRDefault="00D62967">
      <w:pPr>
        <w:pStyle w:val="ProductList-Body"/>
      </w:pPr>
    </w:p>
    <w:p w:rsidR="00D62967" w:rsidRDefault="002D3727">
      <w:pPr>
        <w:pStyle w:val="ProductList-ClauseHeading"/>
      </w:pPr>
      <w:r>
        <w:t>Kiszolgálófelügyeleti Licencek (processzoronkénti)</w:t>
      </w:r>
    </w:p>
    <w:p w:rsidR="00D62967" w:rsidRDefault="002D3727" w:rsidP="007D37DA">
      <w:pPr>
        <w:pStyle w:val="ProductList-Bullet"/>
        <w:numPr>
          <w:ilvl w:val="0"/>
          <w:numId w:val="14"/>
        </w:numPr>
      </w:pPr>
      <w:r>
        <w:t xml:space="preserve">Az Ügyfél a szoftvert tetszőleges számú, az Ügyfél általi használatra dedikált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Kiszolgálón</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 Felügyeletére</w:t>
      </w:r>
      <w:r>
        <w:fldChar w:fldCharType="end"/>
      </w:r>
      <w:r>
        <w:t xml:space="preserve">, feltéve hogy elegendő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xml:space="preserve">licencet szerez be az alábbiak szerint. </w:t>
      </w:r>
    </w:p>
    <w:p w:rsidR="00D62967" w:rsidRDefault="002D3727" w:rsidP="007D37DA">
      <w:pPr>
        <w:pStyle w:val="ProductList-Bullet"/>
        <w:numPr>
          <w:ilvl w:val="0"/>
          <w:numId w:val="14"/>
        </w:numPr>
      </w:pPr>
      <w:r>
        <w:t xml:space="preserve">           A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Kiszolgálói</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Kiszolgálói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szükségesek. </w:t>
      </w:r>
    </w:p>
    <w:p w:rsidR="00D62967" w:rsidRDefault="002D3727" w:rsidP="007D37DA">
      <w:pPr>
        <w:pStyle w:val="ProductList-Bullet"/>
        <w:numPr>
          <w:ilvl w:val="0"/>
          <w:numId w:val="14"/>
        </w:numPr>
      </w:pPr>
      <w:r>
        <w:t xml:space="preserve">A Licencelt Kiszolgáló két-két processzorához egy-egy Licenc kell. </w:t>
      </w:r>
    </w:p>
    <w:p w:rsidR="00D62967" w:rsidRDefault="002D3727" w:rsidP="007D37DA">
      <w:pPr>
        <w:pStyle w:val="ProductList-Bullet"/>
        <w:numPr>
          <w:ilvl w:val="0"/>
          <w:numId w:val="14"/>
        </w:numPr>
      </w:pPr>
      <w:r>
        <w:t xml:space="preserve">A Standard kiadások mindegyik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esetén a szoftver legfeljebb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használható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w:t>
      </w:r>
    </w:p>
    <w:p w:rsidR="00D62967" w:rsidRDefault="002D3727" w:rsidP="007D37DA">
      <w:pPr>
        <w:pStyle w:val="ProductList-Bullet"/>
        <w:numPr>
          <w:ilvl w:val="0"/>
          <w:numId w:val="14"/>
        </w:numPr>
      </w:pPr>
      <w:r>
        <w:t xml:space="preserve">A Standard kiadások licence a másik két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w:t>
      </w:r>
      <w:r>
        <w:fldChar w:fldCharType="end"/>
      </w:r>
      <w:r>
        <w:t xml:space="preserve"> túl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Felügyeletét is megengedi, ha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Operációsrendszer-környezetet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Felügyeletére használják. </w:t>
      </w:r>
    </w:p>
    <w:p w:rsidR="00D62967" w:rsidRDefault="002D3727" w:rsidP="007D37DA">
      <w:pPr>
        <w:pStyle w:val="ProductList-Bullet"/>
        <w:numPr>
          <w:ilvl w:val="0"/>
          <w:numId w:val="14"/>
        </w:numPr>
      </w:pPr>
      <w:r>
        <w:t xml:space="preserve">Az Ügyfél további Standard kiadás licenceket rendelhet hozzá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Kiszolgálójához</w:t>
      </w:r>
      <w:r>
        <w:fldChar w:fldCharType="end"/>
      </w:r>
      <w:r>
        <w:t xml:space="preserve">, és Licencenként két további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Felügyelhet. </w:t>
      </w:r>
    </w:p>
    <w:p w:rsidR="00D62967" w:rsidRDefault="002D3727" w:rsidP="007D37DA">
      <w:pPr>
        <w:pStyle w:val="ProductList-Bullet"/>
        <w:numPr>
          <w:ilvl w:val="0"/>
          <w:numId w:val="14"/>
        </w:numPr>
      </w:pPr>
      <w:r>
        <w:t xml:space="preserve">Az Adatközpont kiadások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p>
    <w:p w:rsidR="00D62967" w:rsidRDefault="00D62967">
      <w:pPr>
        <w:pStyle w:val="ProductList-Body"/>
      </w:pPr>
    </w:p>
    <w:p w:rsidR="00D62967" w:rsidRDefault="002D3727">
      <w:pPr>
        <w:pStyle w:val="ProductList-ClauseHeading"/>
      </w:pPr>
      <w:r>
        <w:t>Ügyfél-felügyeleti licencek (Operációsrendszer-környezetenkénti vagy felhasználónkénti)</w:t>
      </w:r>
    </w:p>
    <w:p w:rsidR="00D62967" w:rsidRDefault="002D3727" w:rsidP="007D37DA">
      <w:pPr>
        <w:pStyle w:val="ProductList-Bullet"/>
        <w:numPr>
          <w:ilvl w:val="0"/>
          <w:numId w:val="15"/>
        </w:numPr>
      </w:pPr>
      <w:r>
        <w:t xml:space="preserve">Az Ügyfél minden egyes általa beszerzett Ügyfél-felügyeleti Licenc esetén a szoftvert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vagy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w:t>
      </w:r>
      <w:r>
        <w:fldChar w:fldCharType="end"/>
      </w:r>
      <w:r>
        <w:t xml:space="preserve"> által használt eszközökön lévő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használhatja. </w:t>
      </w:r>
    </w:p>
    <w:p w:rsidR="00D62967" w:rsidRDefault="002D3727" w:rsidP="007D37DA">
      <w:pPr>
        <w:pStyle w:val="ProductList-Bullet"/>
        <w:numPr>
          <w:ilvl w:val="0"/>
          <w:numId w:val="15"/>
        </w:numPr>
      </w:pPr>
      <w:r>
        <w:t xml:space="preserve">           A nem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Kiszolgálói</w:t>
      </w:r>
      <w:r>
        <w:fldChar w:fldCharType="end"/>
      </w:r>
      <w:r>
        <w:t xml:space="preserve"> operációs rendszert futtató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Ügyfél-felügyeleti Licencekre vagy </w:t>
      </w:r>
      <w:r>
        <w:fldChar w:fldCharType="begin"/>
      </w:r>
      <w:r>
        <w:instrText xml:space="preserve"> AutoTextList   \s NoStyle \t "A Felügyeleti Licenccel Egyenértékű Licenc a Termékre vonatkozó „Felügyeleti licenc” című táblázatban meghatározott Felhasználói SL licencet, vagy egy CAL csomagot vagy egy SL licencet jelent, a Felügyeleti Licenccel Egyenértékű Licencek táblázata című A függelékben meghatározottak szerint. (A teljes meghatározás a Szószedetben található.)" </w:instrText>
      </w:r>
      <w:r>
        <w:fldChar w:fldCharType="separate"/>
      </w:r>
      <w:r>
        <w:rPr>
          <w:color w:val="0563C1"/>
        </w:rPr>
        <w:t>Felügyeleti Licenccel Egyenértékű Licencekre</w:t>
      </w:r>
      <w:r>
        <w:fldChar w:fldCharType="end"/>
      </w:r>
      <w:r>
        <w:t xml:space="preserve"> van szükség. </w:t>
      </w:r>
    </w:p>
    <w:p w:rsidR="00D62967" w:rsidRDefault="002D3727" w:rsidP="007D37DA">
      <w:pPr>
        <w:pStyle w:val="ProductList-Bullet"/>
        <w:numPr>
          <w:ilvl w:val="0"/>
          <w:numId w:val="15"/>
        </w:numPr>
      </w:pPr>
      <w:r>
        <w:t xml:space="preserve">A szükséges Ügyfél-felügyeleti Licencek száma a hozzárendelt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típusától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Operációsrendszer-környezetenkénti</w:t>
      </w:r>
      <w:r>
        <w:fldChar w:fldCharType="end"/>
      </w:r>
      <w:r>
        <w:t xml:space="preserve"> vagy felhasználónkénti) függ. </w:t>
      </w:r>
    </w:p>
    <w:p w:rsidR="00D62967" w:rsidRDefault="002D3727" w:rsidP="007D37DA">
      <w:pPr>
        <w:pStyle w:val="ProductList-Bullet"/>
        <w:numPr>
          <w:ilvl w:val="0"/>
          <w:numId w:val="15"/>
        </w:numPr>
      </w:pPr>
      <w:r>
        <w:t xml:space="preserve">Ha egy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egynél több felhasználó ér el, akkor annak Felügyeletéhez minden felhasználó esetén egy OSE Ügyfél-felügyeleti Licencre vagy egy Felhasználói Ügyfél-felügyeleti licencre van szükség.</w:t>
      </w:r>
    </w:p>
    <w:p w:rsidR="00D62967" w:rsidRDefault="00D62967">
      <w:pPr>
        <w:pStyle w:val="ProductList-Body"/>
      </w:pPr>
    </w:p>
    <w:p w:rsidR="00D62967" w:rsidRDefault="002D3727">
      <w:pPr>
        <w:pStyle w:val="ProductList-ClauseHeading"/>
      </w:pPr>
      <w:r>
        <w:t>Nincs szükség Felügyeleti licencre:</w:t>
      </w:r>
    </w:p>
    <w:p w:rsidR="00D62967" w:rsidRDefault="002D3727" w:rsidP="007D37DA">
      <w:pPr>
        <w:pStyle w:val="ProductList-Bullet"/>
        <w:numPr>
          <w:ilvl w:val="0"/>
          <w:numId w:val="16"/>
        </w:numPr>
      </w:pPr>
      <w:r>
        <w:t xml:space="preserve">           olyan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Operációsrendszer-környezetekhez</w:t>
      </w:r>
      <w:r>
        <w:fldChar w:fldCharType="end"/>
      </w:r>
      <w:r>
        <w:t xml:space="preserve">, amelyeken nem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Futnak a szoftver Példányai</w:t>
      </w:r>
      <w:r>
        <w:fldChar w:fldCharType="end"/>
      </w:r>
      <w:r>
        <w:t xml:space="preserve">; </w:t>
      </w:r>
    </w:p>
    <w:p w:rsidR="00D62967" w:rsidRDefault="002D3727" w:rsidP="007D37DA">
      <w:pPr>
        <w:pStyle w:val="ProductList-Bullet"/>
        <w:numPr>
          <w:ilvl w:val="0"/>
          <w:numId w:val="16"/>
        </w:numPr>
      </w:pPr>
      <w:r>
        <w:t xml:space="preserve">az Ügyfél hálózati infrastruktúrájában lévő olyan eszközökhöz, amelyek kizárólag hálózati adatátvitelre szolgálnak, és nem futtatnak Windows Server szoftvert; </w:t>
      </w:r>
    </w:p>
    <w:p w:rsidR="00D62967" w:rsidRDefault="002D3727" w:rsidP="007D37DA">
      <w:pPr>
        <w:pStyle w:val="ProductList-Bullet"/>
        <w:numPr>
          <w:ilvl w:val="0"/>
          <w:numId w:val="16"/>
        </w:numPr>
      </w:pPr>
      <w:r>
        <w:t xml:space="preserve">Fizikai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Operációsrendszer-környezetről</w:t>
      </w:r>
      <w:r>
        <w:fldChar w:fldCharType="end"/>
      </w:r>
      <w:r>
        <w:t xml:space="preserve"> Virtuálisra történő átálláshoz; valamint </w:t>
      </w:r>
    </w:p>
    <w:p w:rsidR="00D62967" w:rsidRDefault="002D3727" w:rsidP="007D37DA">
      <w:pPr>
        <w:pStyle w:val="ProductList-Bullet"/>
        <w:numPr>
          <w:ilvl w:val="0"/>
          <w:numId w:val="16"/>
        </w:numPr>
      </w:pPr>
      <w:r>
        <w:t>olyan eszközhöz, amely kizárólag hardverösszetevőinek megfigyelését vagy felügyeletét végzi a rendszerhőmérséklet, a ventillátorsebesség, a ki- és bekapcsolás, a rendszer újraindítása, valamint a processzor rendelkezésre állásának vonatkozásában.</w:t>
      </w:r>
    </w:p>
    <w:p w:rsidR="00D62967" w:rsidRDefault="00D62967">
      <w:pPr>
        <w:pStyle w:val="ProductList-Body"/>
      </w:pPr>
    </w:p>
    <w:p w:rsidR="00D62967" w:rsidRDefault="002D3727">
      <w:pPr>
        <w:pStyle w:val="ProductList-ClauseHeading"/>
      </w:pPr>
      <w:r>
        <w:t>Adathalmazok</w:t>
      </w:r>
    </w:p>
    <w:p w:rsidR="00D62967" w:rsidRDefault="002D3727">
      <w:pPr>
        <w:pStyle w:val="ProductList-Body"/>
      </w:pPr>
      <w:r>
        <w:t>Az Ügyfél nem másolhatja le és nem terjesztheti a szoftverben lévő adathalmazokat (sem azok bármely részét).</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2Heading"/>
      </w:pPr>
      <w:bookmarkStart w:id="30" w:name="_Sec545"/>
      <w:r>
        <w:t>Speciális kiszolgálók</w:t>
      </w:r>
      <w:bookmarkEnd w:id="30"/>
      <w:r>
        <w:fldChar w:fldCharType="begin"/>
      </w:r>
      <w:r>
        <w:instrText xml:space="preserve"> TC "</w:instrText>
      </w:r>
      <w:bookmarkStart w:id="31" w:name="_Toc433717478"/>
      <w:r>
        <w:instrText>Speciális kiszolgálók</w:instrText>
      </w:r>
      <w:bookmarkEnd w:id="31"/>
      <w:r>
        <w:instrText>" \l 3</w:instrText>
      </w:r>
      <w:r>
        <w:fldChar w:fldCharType="end"/>
      </w:r>
    </w:p>
    <w:p w:rsidR="00D62967" w:rsidRDefault="002D3727">
      <w:pPr>
        <w:pStyle w:val="ProductList-ClauseHeading"/>
      </w:pPr>
      <w:r>
        <w:t>Kiszolgálólicencek (Példányonkénti)</w:t>
      </w:r>
    </w:p>
    <w:p w:rsidR="00D62967" w:rsidRDefault="002D3727">
      <w:pPr>
        <w:pStyle w:val="ProductList-Body"/>
      </w:pPr>
      <w:r>
        <w:t xml:space="preserve">Az Ügyfél minden általa beszerzett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xml:space="preserve">licenc esetén a kiszolgálószoftver egyetlen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vagy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D62967" w:rsidRDefault="002D3727">
      <w:pPr>
        <w:pStyle w:val="ProductList-Offering2Heading"/>
      </w:pPr>
      <w:bookmarkStart w:id="32" w:name="_Sec546"/>
      <w:r>
        <w:t>Fejlesztőeszközök</w:t>
      </w:r>
      <w:bookmarkEnd w:id="32"/>
      <w:r>
        <w:fldChar w:fldCharType="begin"/>
      </w:r>
      <w:r>
        <w:instrText xml:space="preserve"> TC "</w:instrText>
      </w:r>
      <w:bookmarkStart w:id="33" w:name="_Toc433717479"/>
      <w:r>
        <w:instrText>Fejlesztőeszközök</w:instrText>
      </w:r>
      <w:bookmarkEnd w:id="33"/>
      <w:r>
        <w:instrText>" \l 3</w:instrText>
      </w:r>
      <w:r>
        <w:fldChar w:fldCharType="end"/>
      </w:r>
    </w:p>
    <w:p w:rsidR="00D62967" w:rsidRDefault="002D3727">
      <w:pPr>
        <w:pStyle w:val="ProductList-ClauseHeading"/>
      </w:pPr>
      <w:r>
        <w:t>Felhasználói Licencek</w:t>
      </w:r>
    </w:p>
    <w:p w:rsidR="00D62967" w:rsidRDefault="002D3727" w:rsidP="007D37DA">
      <w:pPr>
        <w:pStyle w:val="ProductList-Bullet"/>
        <w:numPr>
          <w:ilvl w:val="0"/>
          <w:numId w:val="17"/>
        </w:numPr>
      </w:pPr>
      <w:r>
        <w:t xml:space="preserve">A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w:t>
      </w:r>
      <w:r>
        <w:fldChar w:fldCharType="end"/>
      </w:r>
      <w:r>
        <w:t xml:space="preserve"> az Ügyfél által beszerzett minden egyes Felhasználói Licenc esetén az Ügyfél általi használatra dedikált bármely eszközön használhatja a szoftvernek és a szoftver bármely korábbi verziójának tetszőleges számú példányát. </w:t>
      </w:r>
    </w:p>
    <w:p w:rsidR="00D62967" w:rsidRDefault="002D3727" w:rsidP="007D37DA">
      <w:pPr>
        <w:pStyle w:val="ProductList-Bullet"/>
        <w:numPr>
          <w:ilvl w:val="0"/>
          <w:numId w:val="17"/>
        </w:numPr>
      </w:pPr>
      <w:r>
        <w:t xml:space="preserve">           A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Felhasználók</w:t>
      </w:r>
      <w:r>
        <w:fldChar w:fldCharType="end"/>
      </w:r>
      <w:r>
        <w:t xml:space="preserve"> a szoftvert kiértékelési célból, illetve az Ügyfél programjainak megtervezésére, fejlesztésére, tesztelésére és bemutatására használhatják. Ezek közé a jogok közé tartozik a szoftver arra történő felhasználása, hogy egy végfelhasználói környezetet szimulálva diagnosztizálja az Ügyfél programjaival kapcsolatos problémákat.</w:t>
      </w:r>
    </w:p>
    <w:p w:rsidR="00D62967" w:rsidRDefault="002D3727" w:rsidP="007D37DA">
      <w:pPr>
        <w:pStyle w:val="ProductList-Bullet"/>
        <w:numPr>
          <w:ilvl w:val="0"/>
          <w:numId w:val="17"/>
        </w:numPr>
      </w:pPr>
      <w:r>
        <w:t xml:space="preserve">A szoftver </w:t>
      </w:r>
      <w:r>
        <w:fldChar w:fldCharType="begin"/>
      </w:r>
      <w:r>
        <w:instrText xml:space="preserve"> AutoTextList   \s NoStyle \t "A Termelési Környezet olyan Fizikai vagy Virtuális Operációsrendszer-környezet, amely termelési munkaterhelést futtat vagy termelési adatokat ér el, illetve bármely olyan Fizikai Operációsrendszer-környezet, amelyen egy vagy több, termelési munkaterhelést futtató vagy termelési adatokat elérő Virtuális Operációsrendszer-környezetet üzemeltetnek." </w:instrText>
      </w:r>
      <w:r>
        <w:fldChar w:fldCharType="separate"/>
      </w:r>
      <w:r>
        <w:rPr>
          <w:color w:val="0563C1"/>
        </w:rPr>
        <w:t>Termelési Környezetben</w:t>
      </w:r>
      <w:r>
        <w:fldChar w:fldCharType="end"/>
      </w:r>
      <w:r>
        <w:t xml:space="preserve"> való használata nem engedélyezett. </w:t>
      </w:r>
    </w:p>
    <w:p w:rsidR="00D62967" w:rsidRDefault="00D62967">
      <w:pPr>
        <w:pStyle w:val="ProductList-Body"/>
      </w:pPr>
    </w:p>
    <w:p w:rsidR="00D62967" w:rsidRDefault="002D3727">
      <w:pPr>
        <w:pStyle w:val="ProductList-ClauseHeading"/>
      </w:pPr>
      <w:r>
        <w:t>További licencfeltételek az MSDN előfizetésekre vonatkozóan</w:t>
      </w:r>
    </w:p>
    <w:p w:rsidR="00D62967" w:rsidRDefault="002D3727">
      <w:pPr>
        <w:pStyle w:val="ProductList-Body"/>
      </w:pPr>
      <w:r>
        <w:t xml:space="preserve">A Licencmodell Feltételeiben megfogalmazott jogokon túlmenően az Ügyfél minden egyes általa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Licenchez</w:t>
      </w:r>
      <w:r>
        <w:fldChar w:fldCharType="end"/>
      </w:r>
      <w:r>
        <w:t xml:space="preserve"> MSDN-előfizetést is rendelhet. MSDN-előfizetések esetén a „Szoftver” azt a szoftvert jelenti, amit az Ügyfél MSDN-Előfizetői Letöltései során megszerezhet.</w:t>
      </w:r>
    </w:p>
    <w:p w:rsidR="00D62967" w:rsidRDefault="00D62967">
      <w:pPr>
        <w:pStyle w:val="ProductList-Body"/>
      </w:pPr>
    </w:p>
    <w:p w:rsidR="00D62967" w:rsidRDefault="002D3727">
      <w:pPr>
        <w:pStyle w:val="ProductList-SubClauseHeading"/>
      </w:pPr>
      <w:r>
        <w:t>A szoftver futtatása Microsoft Azure Platformszolgáltatásokon</w:t>
      </w:r>
    </w:p>
    <w:p w:rsidR="00D62967" w:rsidRDefault="002D3727" w:rsidP="007D37DA">
      <w:pPr>
        <w:pStyle w:val="ProductList-Bullet"/>
        <w:numPr>
          <w:ilvl w:val="1"/>
          <w:numId w:val="18"/>
        </w:numPr>
      </w:pPr>
      <w:r>
        <w:t xml:space="preserve">A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w:t>
      </w:r>
      <w:r>
        <w:fldChar w:fldCharType="end"/>
      </w:r>
      <w:r>
        <w:t xml:space="preserve"> futtathatja a Szoftvert Microsoft Azure Platformszolgáltatásokon az MSDN-előfizetésének tartama során. </w:t>
      </w:r>
    </w:p>
    <w:p w:rsidR="00D62967" w:rsidRDefault="002D3727" w:rsidP="007D37DA">
      <w:pPr>
        <w:pStyle w:val="ProductList-Bullet"/>
        <w:numPr>
          <w:ilvl w:val="1"/>
          <w:numId w:val="18"/>
        </w:numPr>
      </w:pPr>
      <w:r>
        <w:t>A Szoftver használatára továbbra is az Ügyfél mennyiségi licencszerződésének feltételei és kikötései, valamint a Szoftverhez mellékelt feltételek vonatkoznak.</w:t>
      </w:r>
    </w:p>
    <w:p w:rsidR="00D62967" w:rsidRDefault="002D3727" w:rsidP="007D37DA">
      <w:pPr>
        <w:pStyle w:val="ProductList-Bullet"/>
        <w:numPr>
          <w:ilvl w:val="1"/>
          <w:numId w:val="18"/>
        </w:numPr>
      </w:pPr>
      <w:r>
        <w:t xml:space="preserve">A Fejlesztőeszközök Licencmodell Feltételei vonatkoznak a Szoftver használatára és az Azure MSDN Dev/Test ajánlatokra, azzal a kivétellel, hogy a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w:t>
      </w:r>
      <w:r>
        <w:fldChar w:fldCharType="end"/>
      </w:r>
      <w:r>
        <w:t xml:space="preserve"> semmilyen célból nem futtathatja a Windows Server, illetve a Windows Asztali operációs rendszer szoftvert Microsoft Azure Platformszolgáltatásokon, továbbá nem futtathatja termelési célból az Office Professional Plus és a System Center Virtual Machine Manager szoftvert. </w:t>
      </w:r>
    </w:p>
    <w:p w:rsidR="00D62967" w:rsidRDefault="00D62967">
      <w:pPr>
        <w:pStyle w:val="ProductList-BodyIndented"/>
      </w:pPr>
    </w:p>
    <w:p w:rsidR="00D62967" w:rsidRDefault="002D3727">
      <w:pPr>
        <w:pStyle w:val="ProductList-SubClauseHeading"/>
      </w:pPr>
      <w:r>
        <w:t>További követelmények</w:t>
      </w:r>
    </w:p>
    <w:p w:rsidR="00D62967" w:rsidRDefault="002D3727">
      <w:pPr>
        <w:pStyle w:val="ProductList-BodyIndented"/>
      </w:pPr>
      <w:r>
        <w:t>Ahhoz, hogy az Ügyfél a Szoftvert Microsoft Azure Platformszolgáltatásokon futtathassa, az Ügyfélnek aktiválnia kell MSDN-előfizetését úgy, hogy Microsoft-fiókját az MSDN-előfizetéshez kapcsolja.</w:t>
      </w:r>
    </w:p>
    <w:p w:rsidR="00D62967" w:rsidRDefault="00D62967">
      <w:pPr>
        <w:pStyle w:val="ProductList-BodyIndented"/>
      </w:pPr>
    </w:p>
    <w:p w:rsidR="00D62967" w:rsidRDefault="002D3727">
      <w:pPr>
        <w:pStyle w:val="ProductList-SubClauseHeading"/>
      </w:pPr>
      <w:r>
        <w:t>Elfogadásra vonatkozó tesztek és visszajelzések</w:t>
      </w:r>
    </w:p>
    <w:p w:rsidR="00D62967" w:rsidRDefault="002D3727">
      <w:pPr>
        <w:pStyle w:val="ProductList-BodyIndented"/>
      </w:pPr>
      <w:r>
        <w:t>Az Ügyfél végfelhasználói hozzáférhetnek a Szoftverhez az Ügyfél programjainak elfogadására vonatkozó tesztek végrehajtása céljából, illetve azért, hogy az Ügyfél programjaira vonatkozóan visszajelzést adjanak.</w:t>
      </w:r>
    </w:p>
    <w:p w:rsidR="00D62967" w:rsidRDefault="00D62967">
      <w:pPr>
        <w:pStyle w:val="ProductList-BodyIndented"/>
      </w:pPr>
    </w:p>
    <w:p w:rsidR="00D62967" w:rsidRDefault="002D3727">
      <w:pPr>
        <w:pStyle w:val="ProductList-SubClauseHeading"/>
      </w:pPr>
      <w:r>
        <w:t>Windows Server 2012 R2 Távoli asztali szolgáltatások</w:t>
      </w:r>
    </w:p>
    <w:p w:rsidR="00D62967" w:rsidRDefault="002D3727">
      <w:pPr>
        <w:pStyle w:val="ProductList-BodyIndented"/>
      </w:pPr>
      <w:r>
        <w:t>Egyszerre legfeljebb 200 név nélküli felhasználó használhatja a Windows Server szoftver Távoli asztali szolgáltatásait az Ügyfél programjait ismertető online bemutatók megtekintésére.</w:t>
      </w:r>
    </w:p>
    <w:p w:rsidR="00D62967" w:rsidRDefault="00D62967">
      <w:pPr>
        <w:pStyle w:val="ProductList-BodyIndented"/>
      </w:pPr>
    </w:p>
    <w:p w:rsidR="00D62967" w:rsidRDefault="002D3727">
      <w:pPr>
        <w:pStyle w:val="ProductList-SubClauseHeading"/>
      </w:pPr>
      <w:r>
        <w:t>A Windows rendszerbe beágyazott termék</w:t>
      </w:r>
    </w:p>
    <w:p w:rsidR="00D62967" w:rsidRDefault="002D3727">
      <w:pPr>
        <w:pStyle w:val="ProductList-BodyIndented"/>
      </w:pPr>
      <w:r>
        <w:t xml:space="preserve">Mindegyik Windows Embedded Termékre saját licencfeltételei vonatkoznak, ideértve a Microsoft jogbitorlás és jogtalan elsajátítás elleni védelemmel kapcsolatos igényekre vonatkozó bármely kötelezettségét is. A jelen feltételek az Ügyfél mennyiségi licencszerződésének megfelelő feltételei helyébe lépnek. Minden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w:t>
      </w:r>
      <w:r>
        <w:fldChar w:fldCharType="end"/>
      </w:r>
      <w:r>
        <w:t xml:space="preserve"> a licencelt Windows Embedded terméknek tetszőleges számú példányát telepítheti és használhatja.</w:t>
      </w:r>
    </w:p>
    <w:p w:rsidR="00D62967" w:rsidRDefault="00D62967">
      <w:pPr>
        <w:pStyle w:val="ProductList-BodyIndented"/>
        <w:jc w:val="right"/>
      </w:pPr>
    </w:p>
    <w:tbl>
      <w:tblPr>
        <w:tblStyle w:val="PURTable0"/>
        <w:tblW w:w="0" w:type="dxa"/>
        <w:tblLook w:val="04A0" w:firstRow="1" w:lastRow="0" w:firstColumn="1" w:lastColumn="0" w:noHBand="0" w:noVBand="1"/>
      </w:tblPr>
      <w:tblGrid>
        <w:gridCol w:w="1044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Indented"/>
      </w:pPr>
    </w:p>
    <w:p w:rsidR="00D62967" w:rsidRDefault="00D62967">
      <w:pPr>
        <w:sectPr w:rsidR="00D62967">
          <w:headerReference w:type="default" r:id="rId37"/>
          <w:footerReference w:type="default" r:id="rId38"/>
          <w:type w:val="continuous"/>
          <w:pgSz w:w="12240" w:h="15840" w:code="1"/>
          <w:pgMar w:top="1170" w:right="720" w:bottom="720" w:left="720" w:header="432" w:footer="288" w:gutter="0"/>
          <w:cols w:space="360"/>
        </w:sectPr>
      </w:pPr>
    </w:p>
    <w:p w:rsidR="00D62967" w:rsidRDefault="002D3727">
      <w:pPr>
        <w:pStyle w:val="ProductList-SectionHeading"/>
        <w:pageBreakBefore/>
      </w:pPr>
      <w:bookmarkStart w:id="34" w:name="_Sec547"/>
      <w:bookmarkEnd w:id="12"/>
      <w:r>
        <w:t>Szoftver</w:t>
      </w:r>
      <w:r>
        <w:fldChar w:fldCharType="begin"/>
      </w:r>
      <w:r>
        <w:instrText xml:space="preserve"> TC "</w:instrText>
      </w:r>
      <w:bookmarkStart w:id="35" w:name="_Toc433717480"/>
      <w:r>
        <w:instrText>Szoftver</w:instrText>
      </w:r>
      <w:bookmarkEnd w:id="35"/>
      <w:r>
        <w:instrText>" \l 1</w:instrText>
      </w:r>
      <w:r>
        <w:fldChar w:fldCharType="end"/>
      </w:r>
    </w:p>
    <w:p w:rsidR="00D62967" w:rsidRDefault="002D3727">
      <w:pPr>
        <w:pStyle w:val="ProductList-Offering1HeadingNoBorder"/>
      </w:pPr>
      <w:bookmarkStart w:id="36" w:name="_Sec857"/>
      <w:r>
        <w:t>Advanced Threat Analytics</w:t>
      </w:r>
      <w:bookmarkEnd w:id="36"/>
      <w:r>
        <w:fldChar w:fldCharType="begin"/>
      </w:r>
      <w:r>
        <w:instrText xml:space="preserve"> TC "</w:instrText>
      </w:r>
      <w:bookmarkStart w:id="37" w:name="_Toc433717481"/>
      <w:r>
        <w:instrText>Advanced Threat Analytics</w:instrText>
      </w:r>
      <w:bookmarkEnd w:id="37"/>
      <w:r>
        <w:instrText>" \l 2</w:instrText>
      </w:r>
      <w:r>
        <w:fldChar w:fldCharType="end"/>
      </w:r>
    </w:p>
    <w:p w:rsidR="00D62967" w:rsidRDefault="002D3727">
      <w:pPr>
        <w:pStyle w:val="ProductList-Offering1SubSection"/>
      </w:pPr>
      <w:bookmarkStart w:id="38" w:name="_Sec858"/>
      <w:r>
        <w:t>1. Programbeli elérhetőség</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D629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416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pPr>
            <w:r>
              <w:rPr>
                <w:color w:val="000000"/>
              </w:rPr>
              <w:t>Advanced Threat Analytics 2016 Ügyfél-felügyeleti Licenc, Operációsrendszer-környezetenkénti</w:t>
            </w:r>
            <w:r>
              <w:fldChar w:fldCharType="begin"/>
            </w:r>
            <w:r>
              <w:instrText xml:space="preserve"> XE "Advanced Threat Analytics 2016 Ügyfél-felügyeleti Licenc, Operációsrendszer-környezetenkénti"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416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pPr>
            <w:r>
              <w:rPr>
                <w:color w:val="000000"/>
              </w:rPr>
              <w:t>Advanced Threat Analytics 2016 Ügyfél-felügyeleti Licenc, Felhasználónkénti</w:t>
            </w:r>
            <w:r>
              <w:fldChar w:fldCharType="begin"/>
            </w:r>
            <w:r>
              <w:instrText xml:space="preserve"> XE "Advanced Threat Analytics 2016 Ügyfél-felügyeleti Licenc, Felhasználónkénti"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62967" w:rsidRDefault="002D3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bl>
    <w:p w:rsidR="00D62967" w:rsidRDefault="002D3727">
      <w:pPr>
        <w:pStyle w:val="ProductList-Offering1SubSection"/>
      </w:pPr>
      <w:bookmarkStart w:id="39" w:name="_Sec859"/>
      <w:r>
        <w:t>2. A termékre vonatkozó feltételek</w:t>
      </w:r>
      <w:bookmarkEnd w:id="39"/>
    </w:p>
    <w:tbl>
      <w:tblPr>
        <w:tblStyle w:val="PURTable"/>
        <w:tblW w:w="0" w:type="dxa"/>
        <w:tblLook w:val="04A0" w:firstRow="1" w:lastRow="0" w:firstColumn="1" w:lastColumn="0" w:noHBand="0" w:noVBand="1"/>
      </w:tblPr>
      <w:tblGrid>
        <w:gridCol w:w="3614"/>
        <w:gridCol w:w="3591"/>
        <w:gridCol w:w="358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Korábbi Kiadások: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2.1 Országokra vonatkozó korlátozások</w:t>
      </w:r>
    </w:p>
    <w:p w:rsidR="00D62967" w:rsidRDefault="002D3727">
      <w:pPr>
        <w:pStyle w:val="ProductList-Body"/>
      </w:pPr>
      <w:r>
        <w:t>Az Advanced Threat Analytics 2016 terméket az ügyfelek nem használhatják a Kínai Népköztársaságban.</w:t>
      </w:r>
    </w:p>
    <w:p w:rsidR="00D62967" w:rsidRDefault="002D3727">
      <w:pPr>
        <w:pStyle w:val="ProductList-Offering1SubSection"/>
      </w:pPr>
      <w:bookmarkStart w:id="40" w:name="_Sec860"/>
      <w:r>
        <w:t>3. Használati jogok</w:t>
      </w:r>
      <w:bookmarkEnd w:id="40"/>
    </w:p>
    <w:tbl>
      <w:tblPr>
        <w:tblStyle w:val="PURTable"/>
        <w:tblW w:w="0" w:type="dxa"/>
        <w:tblLook w:val="04A0" w:firstRow="1" w:lastRow="0" w:firstColumn="1" w:lastColumn="0" w:noHBand="0" w:noVBand="1"/>
      </w:tblPr>
      <w:tblGrid>
        <w:gridCol w:w="3584"/>
        <w:gridCol w:w="3594"/>
        <w:gridCol w:w="3612"/>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39">
              <w:r>
                <w:rPr>
                  <w:color w:val="00467F"/>
                  <w:u w:val="single"/>
                </w:rPr>
                <w:t>Univerzális</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További Szoftverek: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967" w:rsidRDefault="002D372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967" w:rsidRDefault="002D372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Internetalapú Szolgáltatások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3.1 Felügyeleti licencek</w:t>
      </w:r>
    </w:p>
    <w:tbl>
      <w:tblPr>
        <w:tblStyle w:val="PURTable"/>
        <w:tblW w:w="0" w:type="dxa"/>
        <w:tblLook w:val="04A0" w:firstRow="1" w:lastRow="0" w:firstColumn="1" w:lastColumn="0" w:noHBand="0" w:noVBand="1"/>
      </w:tblPr>
      <w:tblGrid>
        <w:gridCol w:w="3583"/>
        <w:gridCol w:w="3605"/>
        <w:gridCol w:w="3602"/>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967" w:rsidRDefault="002D3727">
            <w:pPr>
              <w:pStyle w:val="ProductList-TableBody"/>
            </w:pPr>
            <w:r>
              <w:t>Ügyfél-felügyeleti Licencek</w:t>
            </w:r>
          </w:p>
        </w:tc>
        <w:tc>
          <w:tcPr>
            <w:tcW w:w="4040" w:type="dxa"/>
            <w:tcBorders>
              <w:top w:val="single" w:sz="18" w:space="0" w:color="0072C6"/>
              <w:left w:val="single" w:sz="4" w:space="0" w:color="000000"/>
              <w:bottom w:val="single" w:sz="4" w:space="0" w:color="000000"/>
              <w:right w:val="none" w:sz="4" w:space="0" w:color="000000"/>
            </w:tcBorders>
          </w:tcPr>
          <w:p w:rsidR="00D62967" w:rsidRDefault="002D3727">
            <w:pPr>
              <w:pStyle w:val="ProductList-TableBody"/>
            </w:pPr>
            <w:r>
              <w:t>Advanced Threat Analytics 2016 (Felhasználói vagy OSE ML)</w:t>
            </w:r>
          </w:p>
        </w:tc>
        <w:tc>
          <w:tcPr>
            <w:tcW w:w="4040" w:type="dxa"/>
            <w:tcBorders>
              <w:top w:val="single" w:sz="18" w:space="0" w:color="0072C6"/>
              <w:left w:val="none" w:sz="4" w:space="0" w:color="000000"/>
              <w:bottom w:val="single" w:sz="4" w:space="0" w:color="000000"/>
              <w:right w:val="single" w:sz="4" w:space="0" w:color="000000"/>
            </w:tcBorders>
          </w:tcPr>
          <w:p w:rsidR="00D62967" w:rsidRDefault="002D3727">
            <w:pPr>
              <w:pStyle w:val="ProductList-TableBody"/>
            </w:pPr>
            <w:r>
              <w:t xml:space="preserve">Felügyeleti Licenccel Egyenértékű Licenc (lásd az </w:t>
            </w:r>
            <w:hyperlink w:anchor="_Sec591">
              <w:r>
                <w:rPr>
                  <w:color w:val="00467F"/>
                  <w:u w:val="single"/>
                </w:rPr>
                <w:t>A függeléket</w:t>
              </w:r>
            </w:hyperlink>
            <w:r>
              <w:t>)</w:t>
            </w:r>
          </w:p>
        </w:tc>
      </w:tr>
    </w:tbl>
    <w:p w:rsidR="00D62967" w:rsidRDefault="00D62967">
      <w:pPr>
        <w:pStyle w:val="ProductList-Body"/>
      </w:pPr>
    </w:p>
    <w:p w:rsidR="00D62967" w:rsidRDefault="002D3727">
      <w:pPr>
        <w:pStyle w:val="ProductList-ClauseHeading"/>
      </w:pPr>
      <w:r>
        <w:t>3.2 Felügyeleti licencet igénylő használat</w:t>
      </w:r>
    </w:p>
    <w:p w:rsidR="00D62967" w:rsidRDefault="002D3727">
      <w:pPr>
        <w:pStyle w:val="ProductList-Body"/>
      </w:pP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csak olyan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(vagy ügyfél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Operációsrendszer-környezetként</w:t>
      </w:r>
      <w:r>
        <w:fldChar w:fldCharType="end"/>
      </w:r>
      <w:r>
        <w:t xml:space="preserve"> használt kiszolgáló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esetén van szükség, amelyek az Advanced Threat Analytics által felügyelt Active Directory címtárral hitelesített végfelhasználói eszközökön találhatók, vagy ilyen eszközökről érik el őket.</w:t>
      </w:r>
    </w:p>
    <w:p w:rsidR="00D62967" w:rsidRDefault="00D62967">
      <w:pPr>
        <w:pStyle w:val="ProductList-Body"/>
      </w:pPr>
    </w:p>
    <w:p w:rsidR="00D62967" w:rsidRDefault="002D3727">
      <w:pPr>
        <w:pStyle w:val="ProductList-ClauseHeading"/>
      </w:pPr>
      <w:r>
        <w:t>3.3 GNU Lesser Általános Nyilvános Licenccel licencelt függvénytárak</w:t>
      </w:r>
    </w:p>
    <w:p w:rsidR="00D62967" w:rsidRDefault="002D3727">
      <w:pPr>
        <w:pStyle w:val="ProductList-Body"/>
      </w:pPr>
      <w:r>
        <w:t xml:space="preserve">     A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az Advanced Threat Analytics szoftvert, visszanyerheti annak forráskódját, vagy más módon kísérelheti meg előállítani a forráskódot az Advanced Threat Analytics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rsidR="00D62967" w:rsidRDefault="002D3727">
      <w:pPr>
        <w:pStyle w:val="ProductList-Offering1SubSection"/>
      </w:pPr>
      <w:bookmarkStart w:id="41" w:name="_Sec861"/>
      <w:r>
        <w:t>4. Frissítési Garancia</w:t>
      </w:r>
      <w:bookmarkEnd w:id="41"/>
    </w:p>
    <w:tbl>
      <w:tblPr>
        <w:tblStyle w:val="PURTable"/>
        <w:tblW w:w="0" w:type="dxa"/>
        <w:tblLook w:val="04A0" w:firstRow="1" w:lastRow="0" w:firstColumn="1" w:lastColumn="0" w:noHBand="0" w:noVBand="1"/>
      </w:tblPr>
      <w:tblGrid>
        <w:gridCol w:w="3647"/>
        <w:gridCol w:w="3584"/>
        <w:gridCol w:w="3559"/>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Feladatátvételi Jogok: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Barangolási Jogok: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jc w:val="right"/>
      </w:pP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1HeadingNoBorder"/>
      </w:pPr>
      <w:bookmarkStart w:id="42" w:name="_Sec592"/>
      <w:r>
        <w:t>BizTalk</w:t>
      </w:r>
      <w:bookmarkEnd w:id="42"/>
      <w:r>
        <w:fldChar w:fldCharType="begin"/>
      </w:r>
      <w:r>
        <w:instrText xml:space="preserve"> TC "</w:instrText>
      </w:r>
      <w:bookmarkStart w:id="43" w:name="_Toc433717482"/>
      <w:r>
        <w:instrText>BizTalk</w:instrText>
      </w:r>
      <w:bookmarkEnd w:id="43"/>
      <w:r>
        <w:instrText>" \l 2</w:instrText>
      </w:r>
      <w:r>
        <w:fldChar w:fldCharType="end"/>
      </w:r>
    </w:p>
    <w:p w:rsidR="00D62967" w:rsidRDefault="002D3727">
      <w:pPr>
        <w:pStyle w:val="ProductList-Offering1SubSection"/>
      </w:pPr>
      <w:bookmarkStart w:id="44" w:name="_Sec593"/>
      <w:r>
        <w:t>1. Programbeli elérhetőség</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D629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416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62967" w:rsidRDefault="002D3727">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62967" w:rsidRDefault="002D372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D62967" w:rsidRDefault="002D372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D62967" w:rsidRDefault="002D372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2967" w:rsidRDefault="002D372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2967" w:rsidRDefault="002D372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2967" w:rsidRDefault="002D372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2967" w:rsidRDefault="002D372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2967" w:rsidRDefault="002D372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62967" w:rsidRDefault="002D372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2967" w:rsidRDefault="002D372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2967" w:rsidRDefault="002D372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D62967" w:rsidRDefault="002D372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D62967" w:rsidRDefault="002D37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none" w:sz="4" w:space="0" w:color="6E6E6E"/>
              <w:bottom w:val="none" w:sz="4" w:space="0" w:color="6E6E6E"/>
              <w:right w:val="none" w:sz="4" w:space="0" w:color="6E6E6E"/>
            </w:tcBorders>
          </w:tcPr>
          <w:p w:rsidR="00D62967" w:rsidRDefault="002D3727">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62967" w:rsidRDefault="002D3727">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62967" w:rsidRDefault="00D6296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D62967" w:rsidRDefault="00D6296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bl>
    <w:p w:rsidR="00D62967" w:rsidRDefault="002D3727">
      <w:pPr>
        <w:pStyle w:val="ProductList-Offering1SubSection"/>
      </w:pPr>
      <w:bookmarkStart w:id="45" w:name="_Sec594"/>
      <w:r>
        <w:t>2. A termékre vonatkozó feltételek</w:t>
      </w:r>
      <w:bookmarkEnd w:id="45"/>
    </w:p>
    <w:tbl>
      <w:tblPr>
        <w:tblStyle w:val="PURTable"/>
        <w:tblW w:w="0" w:type="dxa"/>
        <w:tblLook w:val="04A0" w:firstRow="1" w:lastRow="0" w:firstColumn="1" w:lastColumn="0" w:noHBand="0" w:noVBand="1"/>
      </w:tblPr>
      <w:tblGrid>
        <w:gridCol w:w="3614"/>
        <w:gridCol w:w="3591"/>
        <w:gridCol w:w="358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Korábbi Kiadások: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0000"/>
                </w:rPr>
                <w:t>B függelék</w:t>
              </w:r>
            </w:hyperlink>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 (a Branch IDC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2D3727">
      <w:pPr>
        <w:pStyle w:val="ProductList-Offering1SubSection"/>
      </w:pPr>
      <w:bookmarkStart w:id="46" w:name="_Sec595"/>
      <w:r>
        <w:t>3. Használati jogok</w:t>
      </w:r>
      <w:bookmarkEnd w:id="46"/>
    </w:p>
    <w:tbl>
      <w:tblPr>
        <w:tblStyle w:val="PURTable"/>
        <w:tblW w:w="0" w:type="dxa"/>
        <w:tblLook w:val="04A0" w:firstRow="1" w:lastRow="0" w:firstColumn="1" w:lastColumn="0" w:noHBand="0" w:noVBand="1"/>
      </w:tblPr>
      <w:tblGrid>
        <w:gridCol w:w="3617"/>
        <w:gridCol w:w="3577"/>
        <w:gridCol w:w="3596"/>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3">
              <w:r>
                <w:rPr>
                  <w:color w:val="00467F"/>
                  <w:u w:val="single"/>
                </w:rPr>
                <w:t>Rendszermagonkénti</w:t>
              </w:r>
            </w:hyperlink>
            <w:r>
              <w:t xml:space="preserve"> – Összes (a Developer kivételével); </w:t>
            </w:r>
            <w:hyperlink w:anchor="_Sec546">
              <w:r>
                <w:rPr>
                  <w:color w:val="00467F"/>
                  <w:u w:val="single"/>
                </w:rPr>
                <w:t>Fejlesztőeszközök</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Branch és Standard</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Minden kiadás (a Developer kivételével)</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Windows Szoftverösszetevők és Office Web Apps – Összes (a Developer kivételével)</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3.1 BizTalk Server 2013 R2 Branch és Standard Edition</w:t>
      </w:r>
    </w:p>
    <w:p w:rsidR="00D62967" w:rsidRDefault="002D3727">
      <w:pPr>
        <w:pStyle w:val="ProductList-Body"/>
      </w:pPr>
      <w:r>
        <w:t xml:space="preserve">Az Ügyfél nem használhatja a kiszolgálószoftvert olyan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Kiszolgálón</w:t>
      </w:r>
      <w:r>
        <w:fldChar w:fldCharType="end"/>
      </w:r>
      <w:r>
        <w:t xml:space="preserve">, amely hálózati fürt részét képezi, vagy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hálózati fürtjének részét képezi ugyanazon a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Kiszolgálón</w:t>
      </w:r>
      <w:r>
        <w:fldChar w:fldCharType="end"/>
      </w:r>
      <w:r>
        <w:t>.</w:t>
      </w:r>
    </w:p>
    <w:p w:rsidR="00D62967" w:rsidRDefault="00D62967">
      <w:pPr>
        <w:pStyle w:val="ProductList-Body"/>
      </w:pPr>
    </w:p>
    <w:p w:rsidR="00D62967" w:rsidRDefault="002D3727">
      <w:pPr>
        <w:pStyle w:val="ProductList-ClauseHeading"/>
      </w:pPr>
      <w:r>
        <w:t>3.2 BizTalk Server 2013 R2 Branch Edition</w:t>
      </w:r>
    </w:p>
    <w:p w:rsidR="00D62967" w:rsidRDefault="002D3727">
      <w:pPr>
        <w:pStyle w:val="ProductList-Body"/>
      </w:pPr>
      <w:r>
        <w:t xml:space="preserve">Az Ügyfél csak a belső hálózata végpontjain (illetve szervezete végpontjain)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Futtathatja a szoftver Példányait</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az üzleti eseményeknek, illetve a tranzakcióknak az adott végponton feldolgozott tevékenységekhez történő hozzákapcsolására azzal a feltétellel,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w:t>
      </w:r>
      <w:r>
        <w:fldChar w:fldCharType="end"/>
      </w:r>
      <w:r>
        <w:t>:</w:t>
      </w:r>
    </w:p>
    <w:p w:rsidR="00D62967" w:rsidRDefault="002D3727" w:rsidP="007D37DA">
      <w:pPr>
        <w:pStyle w:val="ProductList-Bullet"/>
        <w:numPr>
          <w:ilvl w:val="0"/>
          <w:numId w:val="19"/>
        </w:numPr>
      </w:pPr>
      <w:r>
        <w:t xml:space="preserve">nem működhet központi csomópontként egy úgynevezett „hub and spoke” (kerékagy és küllők) hálózati modellben, </w:t>
      </w:r>
    </w:p>
    <w:p w:rsidR="00D62967" w:rsidRDefault="002D3727" w:rsidP="007D37DA">
      <w:pPr>
        <w:pStyle w:val="ProductList-Bullet"/>
        <w:numPr>
          <w:ilvl w:val="0"/>
          <w:numId w:val="19"/>
        </w:numPr>
      </w:pPr>
      <w:r>
        <w:t xml:space="preserve">nem központosíthatja a vállalatra kiterjedő kommunikációt más Kiszolgálókkal vagy eszközökkel, illetve </w:t>
      </w:r>
    </w:p>
    <w:p w:rsidR="00D62967" w:rsidRDefault="002D3727" w:rsidP="007D37DA">
      <w:pPr>
        <w:pStyle w:val="ProductList-Bullet"/>
        <w:numPr>
          <w:ilvl w:val="0"/>
          <w:numId w:val="19"/>
        </w:numPr>
      </w:pPr>
      <w:r>
        <w:t>nem automatizálhatja az üzleti folyamatokat divíziók, üzleti egységek vagy fiókirodák között.</w:t>
      </w:r>
    </w:p>
    <w:p w:rsidR="00D62967" w:rsidRDefault="00D62967">
      <w:pPr>
        <w:pStyle w:val="ProductList-Body"/>
      </w:pPr>
    </w:p>
    <w:p w:rsidR="00D62967" w:rsidRDefault="002D3727">
      <w:pPr>
        <w:pStyle w:val="ProductList-ClauseHeading"/>
      </w:pPr>
      <w:r>
        <w:t>3.3 További Szoftverek</w:t>
      </w:r>
    </w:p>
    <w:tbl>
      <w:tblPr>
        <w:tblStyle w:val="PURTable"/>
        <w:tblW w:w="0" w:type="dxa"/>
        <w:tblLook w:val="04A0" w:firstRow="1" w:lastRow="0" w:firstColumn="1" w:lastColumn="0" w:noHBand="0" w:noVBand="1"/>
      </w:tblPr>
      <w:tblGrid>
        <w:gridCol w:w="3584"/>
        <w:gridCol w:w="3601"/>
        <w:gridCol w:w="360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Felügyeleti és figyelőeszközök</w:t>
            </w:r>
          </w:p>
        </w:tc>
        <w:tc>
          <w:tcPr>
            <w:tcW w:w="404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A BizTalk Server szoftverhez kapcsolódó sémák és sablonok</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Business Activity Monitoring („BAM”) Ügyfél</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BAM riasztásszolgáltató az SQL értesítési szolgáltatásokhoz</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BAM eseménykezelő API-k, eseményérzékelők és felügyeleti eszközök</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Business Rules összetevő</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Fejlesztőeszközök</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HTTP-vételi adapter</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Master Secret Server/Vállalati egyszeri bejelentkezés</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MQHelper.dll</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MQSeries ügynök</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SOAP-vételi adapter</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Szoftverfejlesztő készlet(ek) (SDK)</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UDDI</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Windows SharePoint Services Adapter Webszolgáltatás</w:t>
            </w:r>
          </w:p>
        </w:tc>
        <w:tc>
          <w:tcPr>
            <w:tcW w:w="40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pPr>
          </w:p>
        </w:tc>
      </w:tr>
    </w:tbl>
    <w:p w:rsidR="00D62967" w:rsidRDefault="002D3727">
      <w:pPr>
        <w:pStyle w:val="ProductList-Offering1SubSection"/>
      </w:pPr>
      <w:bookmarkStart w:id="47" w:name="_Sec596"/>
      <w:r>
        <w:t>4. Frissítési Garancia</w:t>
      </w:r>
      <w:bookmarkEnd w:id="47"/>
    </w:p>
    <w:p w:rsidR="00D62967" w:rsidRDefault="00D62967">
      <w:pPr>
        <w:pStyle w:val="ProductList-Body"/>
      </w:pPr>
    </w:p>
    <w:tbl>
      <w:tblPr>
        <w:tblStyle w:val="PURTable"/>
        <w:tblW w:w="0" w:type="dxa"/>
        <w:tblLook w:val="04A0" w:firstRow="1" w:lastRow="0" w:firstColumn="1" w:lastColumn="0" w:noHBand="0" w:noVBand="1"/>
      </w:tblPr>
      <w:tblGrid>
        <w:gridCol w:w="3647"/>
        <w:gridCol w:w="3584"/>
        <w:gridCol w:w="3559"/>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2967" w:rsidRDefault="002D372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Minden kiadás (a Developer kivételével)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Feladatátvételi Jogok: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(a Developer kivételével)</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0">
              <w:r>
                <w:rPr>
                  <w:color w:val="00467F"/>
                  <w:u w:val="single"/>
                </w:rPr>
                <w:t>Terméklista – 2014. december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Barangolási Jogok: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Branch és a Developer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4.1 Biz Talk Server 2013 R2 Enterprise – Korlátlan virtualizáció</w:t>
      </w:r>
    </w:p>
    <w:p w:rsidR="00D62967" w:rsidRDefault="002D3727">
      <w:pPr>
        <w:pStyle w:val="ProductList-Body"/>
      </w:pPr>
      <w:r>
        <w:t xml:space="preserve">Az Ügyfél a kiszolgálószoftvernek tetszőleges számú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az összes (rendszermagonkénti)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1HeadingNoBorder"/>
      </w:pPr>
      <w:bookmarkStart w:id="48" w:name="_Sec597"/>
      <w:r>
        <w:t>CAL Csomagok</w:t>
      </w:r>
      <w:bookmarkEnd w:id="48"/>
      <w:r>
        <w:fldChar w:fldCharType="begin"/>
      </w:r>
      <w:r>
        <w:instrText xml:space="preserve"> TC "</w:instrText>
      </w:r>
      <w:bookmarkStart w:id="49" w:name="_Toc433717483"/>
      <w:r>
        <w:instrText>CAL Csomagok</w:instrText>
      </w:r>
      <w:bookmarkEnd w:id="49"/>
      <w:r>
        <w:instrText>" \l 2</w:instrText>
      </w:r>
      <w:r>
        <w:fldChar w:fldCharType="end"/>
      </w:r>
    </w:p>
    <w:p w:rsidR="00D62967" w:rsidRDefault="002D3727">
      <w:pPr>
        <w:pStyle w:val="ProductList-Offering1SubSection"/>
      </w:pPr>
      <w:bookmarkStart w:id="50" w:name="_Sec868"/>
      <w:r>
        <w:t>1. Programbeli elérhetőség</w:t>
      </w:r>
      <w:bookmarkEnd w:id="50"/>
    </w:p>
    <w:tbl>
      <w:tblPr>
        <w:tblStyle w:val="PURTable"/>
        <w:tblW w:w="0" w:type="dxa"/>
        <w:tblLook w:val="04A0" w:firstRow="1" w:lastRow="0" w:firstColumn="1" w:lastColumn="0" w:noHBand="0" w:noVBand="1"/>
      </w:tblPr>
      <w:tblGrid>
        <w:gridCol w:w="3995"/>
        <w:gridCol w:w="603"/>
        <w:gridCol w:w="602"/>
        <w:gridCol w:w="608"/>
        <w:gridCol w:w="602"/>
        <w:gridCol w:w="602"/>
        <w:gridCol w:w="608"/>
        <w:gridCol w:w="613"/>
        <w:gridCol w:w="634"/>
        <w:gridCol w:w="618"/>
        <w:gridCol w:w="610"/>
        <w:gridCol w:w="689"/>
      </w:tblGrid>
      <w:tr w:rsidR="00D629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416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pPr>
            <w:r>
              <w:t>Core CAL Csomag</w:t>
            </w:r>
            <w:r>
              <w:fldChar w:fldCharType="begin"/>
            </w:r>
            <w:r>
              <w:instrText xml:space="preserve"> XE "Core CAL Csomag" </w:instrText>
            </w:r>
            <w:r>
              <w:fldChar w:fldCharType="end"/>
            </w:r>
            <w:r>
              <w:t xml:space="preserve"> (Eszköz és Felhasználói)</w:t>
            </w:r>
          </w:p>
        </w:tc>
        <w:tc>
          <w:tcPr>
            <w:tcW w:w="620" w:type="dxa"/>
            <w:tcBorders>
              <w:top w:val="single" w:sz="6" w:space="0" w:color="FFFFF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"Testreszabott Asztali Számítógép Platform" </w:instrText>
            </w:r>
            <w:r>
              <w:fldChar w:fldCharType="separate"/>
            </w:r>
            <w:r>
              <w:rPr>
                <w:color w:val="000000"/>
              </w:rPr>
              <w:t>CP</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"Professzionális Asztaliszámítógépplatform-termék"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Core CAL Suite Bridge Office 365 szolgáltatáshoz</w:t>
            </w:r>
            <w:r>
              <w:fldChar w:fldCharType="begin"/>
            </w:r>
            <w:r>
              <w:instrText xml:space="preserve"> XE "Core CAL Suite Bridge Office 365 szolgáltatáshoz"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 xml:space="preserve">Core CAL Suite Bridge for Microsoft Intune </w:t>
            </w:r>
            <w:r>
              <w:fldChar w:fldCharType="begin"/>
            </w:r>
            <w:r>
              <w:instrText xml:space="preserve"> XE "Core CAL Suite Bridge for Microsoft Intune " </w:instrText>
            </w:r>
            <w:r>
              <w:fldChar w:fldCharType="end"/>
            </w:r>
            <w:r>
              <w:t>(Felhasználói SL)</w:t>
            </w: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(Felhasználói SL)</w:t>
            </w: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Nagyvállalati CAL Csomag</w:t>
            </w:r>
            <w:r>
              <w:fldChar w:fldCharType="begin"/>
            </w:r>
            <w:r>
              <w:instrText xml:space="preserve"> XE "Nagyvállalati CAL Csomag"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"Testreszabott Asztali Számítógép Platform" </w:instrText>
            </w:r>
            <w:r>
              <w:fldChar w:fldCharType="separate"/>
            </w:r>
            <w:r>
              <w:rPr>
                <w:color w:val="000000"/>
              </w:rPr>
              <w:t>CP</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"Nagyvállalati Asztaliszámítógépplatform-termék"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 xml:space="preserve">Nagyvállalati CAL Suite Bridge Office 365 szolgáltatáshoz </w:t>
            </w:r>
            <w:r>
              <w:fldChar w:fldCharType="begin"/>
            </w:r>
            <w:r>
              <w:instrText xml:space="preserve"> XE "Nagyvállalati CAL Suite Bridge Office 365 szolgáltatáshoz " </w:instrText>
            </w:r>
            <w:r>
              <w:fldChar w:fldCharType="end"/>
            </w:r>
            <w:r>
              <w:t>(Felhasználói SL)</w:t>
            </w: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 xml:space="preserve">Nagyvállalati CAL Suite Bridge Office 365 szolgáltatáshoz Frissítési Garanciából </w:t>
            </w:r>
            <w:r>
              <w:fldChar w:fldCharType="begin"/>
            </w:r>
            <w:r>
              <w:instrText xml:space="preserve"> XE "Nagyvállalati CAL Suite Bridge Office 365 szolgáltatáshoz Frissítési Garanciából " </w:instrText>
            </w:r>
            <w:r>
              <w:fldChar w:fldCharType="end"/>
            </w:r>
            <w:r>
              <w:t>(Felhasználói SL)</w:t>
            </w: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 xml:space="preserve">Nagyvállalati CAL Suite Bridge Office 365 szolgáltatáshoz és Microsoft Intune-hoz </w:t>
            </w:r>
            <w:r>
              <w:fldChar w:fldCharType="begin"/>
            </w:r>
            <w:r>
              <w:instrText xml:space="preserve"> XE "Nagyvállalati CAL Suite Bridge Office 365 szolgáltatáshoz és Microsoft Intune-hoz " </w:instrText>
            </w:r>
            <w:r>
              <w:fldChar w:fldCharType="end"/>
            </w:r>
            <w:r>
              <w:t>(Felhasználói SL)</w:t>
            </w: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 xml:space="preserve">Nagyvállalati CAL Suite Bridge for Microsoft Intune </w:t>
            </w:r>
            <w:r>
              <w:fldChar w:fldCharType="begin"/>
            </w:r>
            <w:r>
              <w:instrText xml:space="preserve"> XE "Nagyvállalati CAL Suite Bridge for Microsoft Intune " </w:instrText>
            </w:r>
            <w:r>
              <w:fldChar w:fldCharType="end"/>
            </w:r>
            <w:r>
              <w:t>(Felhasználói SL)</w:t>
            </w: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Nagyvállalati CAL Bridge for Enterprise Mobility Suite</w:t>
            </w:r>
            <w:r>
              <w:fldChar w:fldCharType="begin"/>
            </w:r>
            <w:r>
              <w:instrText xml:space="preserve"> XE "Nagyvállalati CAL Bridge for Enterprise Mobility Suite" </w:instrText>
            </w:r>
            <w:r>
              <w:fldChar w:fldCharType="end"/>
            </w:r>
            <w:r>
              <w:t xml:space="preserve"> (Felhasználói SL)</w:t>
            </w: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416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pPr>
            <w:r>
              <w:t xml:space="preserve">Nagyvállalati CAL Bridge for Enterprise Mobility Suite Frissítési Garanciából </w:t>
            </w:r>
            <w:r>
              <w:fldChar w:fldCharType="begin"/>
            </w:r>
            <w:r>
              <w:instrText xml:space="preserve"> XE "Nagyvállalati CAL Bridge for Enterprise Mobility Suite Frissítési Garanciából " </w:instrText>
            </w:r>
            <w:r>
              <w:fldChar w:fldCharType="end"/>
            </w:r>
            <w:r>
              <w:t>(Felhasználói SL)</w:t>
            </w:r>
          </w:p>
        </w:tc>
        <w:tc>
          <w:tcPr>
            <w:tcW w:w="620" w:type="dxa"/>
            <w:tcBorders>
              <w:top w:val="dashed" w:sz="4" w:space="0" w:color="BFBFBF"/>
              <w:left w:val="none" w:sz="4" w:space="0" w:color="6E6E6E"/>
              <w:bottom w:val="none"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bl>
    <w:p w:rsidR="00D62967" w:rsidRDefault="00D62967">
      <w:pPr>
        <w:pStyle w:val="ProductList-Body"/>
      </w:pPr>
    </w:p>
    <w:p w:rsidR="00D62967" w:rsidRDefault="002D3727">
      <w:pPr>
        <w:pStyle w:val="ProductList-Offering1SubSection"/>
      </w:pPr>
      <w:bookmarkStart w:id="51" w:name="_Sec599"/>
      <w:r>
        <w:t>2. A termékre vonatkozó feltételek</w:t>
      </w:r>
      <w:bookmarkEnd w:id="51"/>
    </w:p>
    <w:tbl>
      <w:tblPr>
        <w:tblStyle w:val="PURTable"/>
        <w:tblW w:w="0" w:type="dxa"/>
        <w:tblLook w:val="04A0" w:firstRow="1" w:lastRow="0" w:firstColumn="1" w:lastColumn="0" w:noHBand="0" w:noVBand="1"/>
      </w:tblPr>
      <w:tblGrid>
        <w:gridCol w:w="3614"/>
        <w:gridCol w:w="3591"/>
        <w:gridCol w:w="358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Korábbi Kiadások: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Összes (a Bridge-k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Core CAL vagy Nagyvállalati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2.1 A CAL Csomagok esetén alkalmazandó használati jogok meghatározásának folyamata</w:t>
      </w:r>
    </w:p>
    <w:p w:rsidR="00D62967" w:rsidRDefault="002D3727">
      <w:pPr>
        <w:pStyle w:val="ProductList-Body"/>
      </w:pPr>
      <w:r>
        <w:t>A CAL Csomag Licenc verzió nélküli, és a hozzáférési jogokat a hozzá tartozó Frissítési Garancia fedezet állapota határozza meg. Ha lejár a Frissítési Garancia fedezet, akkor a végleges Licencek alapján biztosított hozzáférési jogokat a lejárat előtt aktuális verziókra érvényben lévő használati feltételek alapján kell meghatározni.</w:t>
      </w:r>
    </w:p>
    <w:p w:rsidR="00D62967" w:rsidRDefault="00D62967">
      <w:pPr>
        <w:pStyle w:val="ProductList-Body"/>
      </w:pPr>
    </w:p>
    <w:p w:rsidR="00D62967" w:rsidRDefault="002D3727">
      <w:pPr>
        <w:pStyle w:val="ProductList-ClauseHeading"/>
      </w:pPr>
      <w:r>
        <w:t>2.2 A CAL Csomag összetevői</w:t>
      </w:r>
    </w:p>
    <w:p w:rsidR="00D62967" w:rsidRDefault="002D3727">
      <w:pPr>
        <w:pStyle w:val="ProductList-Body"/>
      </w:pPr>
      <w:r>
        <w:t>A Core CAL Csomag és a Nagyvállalati CAL Csomag aktuális összetevőit az</w:t>
      </w:r>
      <w:hyperlink w:anchor="_Sec591">
        <w:r>
          <w:rPr>
            <w:color w:val="00467F"/>
            <w:u w:val="single"/>
          </w:rPr>
          <w:t xml:space="preserve"> A függelék</w:t>
        </w:r>
      </w:hyperlink>
      <w:r>
        <w:t xml:space="preserve"> CAL/Felügyeleti Licenccel egyenértékű Licencek táblázata tartalmazza.</w:t>
      </w:r>
    </w:p>
    <w:p w:rsidR="00D62967" w:rsidRDefault="00D62967">
      <w:pPr>
        <w:pStyle w:val="ProductList-Body"/>
      </w:pPr>
    </w:p>
    <w:p w:rsidR="00D62967" w:rsidRDefault="002D3727">
      <w:pPr>
        <w:pStyle w:val="ProductList-ClauseHeading"/>
      </w:pPr>
      <w:r>
        <w:t>2.3 A Nagyvállalati CAL Csomagba tartozó Online Szolgáltatások</w:t>
      </w:r>
    </w:p>
    <w:p w:rsidR="00D62967" w:rsidRDefault="002D3727">
      <w:pPr>
        <w:pStyle w:val="ProductList-Body"/>
      </w:pPr>
      <w:r>
        <w:t>A Nagyvállalati CAL Csomag érvényes Frissítési Garanciával tartalmazza a következők használatára vonatkozó jogokat is: Exchange Serverhez készült Exchange Online Archiválás</w:t>
      </w:r>
      <w:r>
        <w:fldChar w:fldCharType="begin"/>
      </w:r>
      <w:r>
        <w:instrText xml:space="preserve"> XE "Exchange Serverhez készült Exchange Online Archiválás" </w:instrText>
      </w:r>
      <w:r>
        <w:fldChar w:fldCharType="end"/>
      </w:r>
      <w:r>
        <w:t>, Adatveszteség-megelőzés és Exchange Online Védelmi Szolgáltatás</w:t>
      </w:r>
      <w:r>
        <w:fldChar w:fldCharType="begin"/>
      </w:r>
      <w:r>
        <w:instrText xml:space="preserve"> XE "Exchange Online Védelmi Szolgáltatás" </w:instrText>
      </w:r>
      <w:r>
        <w:fldChar w:fldCharType="end"/>
      </w:r>
      <w:r>
        <w:t xml:space="preserve">. Azon ügyfelek esetén, akik 2010 októbere előtt kötöttek Microsoft Üzleti Szerződést, és a Beléptetéseik dátuma 2011. július előtti, a Nagyvállalati CAL Csomagba tartozó Online Szolgáltatások megvásárlására és használatára a </w:t>
      </w:r>
      <w:hyperlink r:id="rId41">
        <w:r>
          <w:rPr>
            <w:color w:val="00467F"/>
            <w:u w:val="single"/>
          </w:rPr>
          <w:t>http://go.microsoft.com/?linkid=9839207</w:t>
        </w:r>
      </w:hyperlink>
      <w:r>
        <w:t xml:space="preserve"> webhelyen található 2015. júniusi Terméklista A Program Szerződésének Kiegészítő Feltételei című A függelékének a Szoftverrel együtt használt Online Szolgáltatások kiegészítő feltételei – Korábbi szerződések című szakasza vonatkozik.</w:t>
      </w:r>
    </w:p>
    <w:p w:rsidR="00D62967" w:rsidRDefault="00D62967">
      <w:pPr>
        <w:pStyle w:val="ProductList-Body"/>
      </w:pPr>
    </w:p>
    <w:p w:rsidR="00D62967" w:rsidRDefault="002D3727">
      <w:pPr>
        <w:pStyle w:val="ProductList-ClauseHeading"/>
      </w:pPr>
      <w:r>
        <w:t>2.4 CAL Suite Bridge for O365, for O365 &amp; Intune és for Intune</w:t>
      </w:r>
    </w:p>
    <w:p w:rsidR="00D62967" w:rsidRDefault="002D3727">
      <w:pPr>
        <w:pStyle w:val="ProductList-SubClauseHeading"/>
      </w:pPr>
      <w:r>
        <w:t>2.4.1 Mikor van szükség CAL Suite Bridge licencre?</w:t>
      </w:r>
    </w:p>
    <w:p w:rsidR="00D62967" w:rsidRDefault="002D3727">
      <w:pPr>
        <w:pStyle w:val="ProductList-BodyIndented"/>
      </w:pPr>
      <w:r>
        <w:t>CAL Suite Bridge licencre lehet szükség a CAL Csomagról összemérhető szoftver és Online Szolgáltatás kombinációjára való áttérés esetén. Amikor az áttéréshez CAL Suite Bridge szükséges, a CAL Suite Bridge Felhasználói SL licencek számának meg kell egyeznie a megfelelő Online Szolgáltatáshoz tartozó Felhasználói SL licencek számával.</w:t>
      </w:r>
    </w:p>
    <w:p w:rsidR="00D62967" w:rsidRDefault="00D62967">
      <w:pPr>
        <w:pStyle w:val="ProductList-BodyIndented"/>
      </w:pPr>
    </w:p>
    <w:p w:rsidR="00D62967" w:rsidRDefault="002D3727">
      <w:pPr>
        <w:pStyle w:val="ProductList-BodyIndented"/>
      </w:pPr>
      <w:r>
        <w:t>A CAL Suite Bridge Nagyvállalati Termék, és csak a megfelelő Online Szolgáltatással együtt licencelhető a CAL Suite Bridge vagy az alapul szolgáló CAL Csomag Szervezetre Kiterjedő követelményeinek teljesítése érdekében.</w:t>
      </w:r>
    </w:p>
    <w:tbl>
      <w:tblPr>
        <w:tblStyle w:val="PURTable0"/>
        <w:tblW w:w="0" w:type="dxa"/>
        <w:tblLook w:val="04A0" w:firstRow="1" w:lastRow="0" w:firstColumn="1" w:lastColumn="0" w:noHBand="0" w:noVBand="1"/>
      </w:tblPr>
      <w:tblGrid>
        <w:gridCol w:w="3501"/>
        <w:gridCol w:w="3455"/>
        <w:gridCol w:w="3474"/>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Alapul szolgáló CAL Csomag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Megfelelő Online Szolgáltatások</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Core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365 Nagyvállalati verzió E1 csomag</w:t>
            </w:r>
            <w:r>
              <w:fldChar w:fldCharType="begin"/>
            </w:r>
            <w:r>
              <w:instrText xml:space="preserve"> XE "Office 365 Nagyvállalati verzió E1 csomag" </w:instrText>
            </w:r>
            <w:r>
              <w:fldChar w:fldCharType="end"/>
            </w:r>
            <w:r>
              <w:t xml:space="preserve"> vagy Office 365 Nagyvállalati verzió E3 csomag</w:t>
            </w:r>
            <w:r>
              <w:fldChar w:fldCharType="begin"/>
            </w:r>
            <w:r>
              <w:instrText xml:space="preserve"> XE "Office 365 Nagyvállalati verzió E3 csomag" </w:instrText>
            </w:r>
            <w:r>
              <w:fldChar w:fldCharType="end"/>
            </w:r>
            <w:r>
              <w:t xml:space="preserve"> vagy Office 365 Nagyvállalati verzió </w:t>
            </w:r>
            <w:r>
              <w:fldChar w:fldCharType="begin"/>
            </w:r>
            <w:r>
              <w:instrText xml:space="preserve"> XE "Office 365 Nagyvállalati verzió " </w:instrText>
            </w:r>
            <w:r>
              <w:fldChar w:fldCharType="end"/>
            </w:r>
            <w:r>
              <w:t>E4 csomag</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Core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365 Nagyvállalati verzió E1 csomag és Microsoft Intune</w:t>
            </w:r>
            <w:r>
              <w:fldChar w:fldCharType="begin"/>
            </w:r>
            <w:r>
              <w:instrText xml:space="preserve"> XE "Office 365 Nagyvállalati verzió E1 csomag és Microsoft Intune" </w:instrText>
            </w:r>
            <w:r>
              <w:fldChar w:fldCharType="end"/>
            </w:r>
            <w:r>
              <w:t xml:space="preserve"> vagy</w:t>
            </w:r>
          </w:p>
          <w:p w:rsidR="00D62967" w:rsidRDefault="002D3727">
            <w:pPr>
              <w:pStyle w:val="ProductList-TableBody"/>
            </w:pPr>
            <w:r>
              <w:t>Office 365 Nagyvállalati verzió E3 csomag és Microsoft Intune</w:t>
            </w:r>
            <w:r>
              <w:fldChar w:fldCharType="begin"/>
            </w:r>
            <w:r>
              <w:instrText xml:space="preserve"> XE "Office 365 Nagyvállalati verzió E3 csomag és Microsoft Intune" </w:instrText>
            </w:r>
            <w:r>
              <w:fldChar w:fldCharType="end"/>
            </w:r>
            <w:r>
              <w:t xml:space="preserve"> vagy</w:t>
            </w:r>
          </w:p>
          <w:p w:rsidR="00D62967" w:rsidRDefault="002D3727">
            <w:pPr>
              <w:pStyle w:val="ProductList-TableBody"/>
            </w:pPr>
            <w:r>
              <w:t>Office 365 Nagyvállalati verzió E4 csomag és Microsoft Intune</w:t>
            </w:r>
            <w:r>
              <w:fldChar w:fldCharType="begin"/>
            </w:r>
            <w:r>
              <w:instrText xml:space="preserve"> XE "Office 365 Nagyvállalati verzió E4 csomag és Microsoft Intune" </w:instrText>
            </w:r>
            <w:r>
              <w:fldChar w:fldCharType="end"/>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Microsoft Intune</w:t>
            </w:r>
            <w:r>
              <w:fldChar w:fldCharType="begin"/>
            </w:r>
            <w:r>
              <w:instrText xml:space="preserve"> XE "Microsoft Intune" </w:instrText>
            </w:r>
            <w:r>
              <w:fldChar w:fldCharType="end"/>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Enterprise Mobility Suite</w:t>
            </w:r>
            <w:r>
              <w:fldChar w:fldCharType="begin"/>
            </w:r>
            <w:r>
              <w:instrText xml:space="preserve"> XE "Enterprise Mobility Suite" </w:instrText>
            </w:r>
            <w:r>
              <w:fldChar w:fldCharType="end"/>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Nagyvállalati CAL Suite Bridge Office 365 szolgáltatáshoz*</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365 Nagyvállalati verzió E3 csomag</w:t>
            </w:r>
            <w:r>
              <w:fldChar w:fldCharType="begin"/>
            </w:r>
            <w:r>
              <w:instrText xml:space="preserve"> XE "Office 365 Nagyvállalati verzió E3 csomag" </w:instrText>
            </w:r>
            <w:r>
              <w:fldChar w:fldCharType="end"/>
            </w:r>
            <w:r>
              <w:t xml:space="preserve"> vagy</w:t>
            </w:r>
          </w:p>
          <w:p w:rsidR="00D62967" w:rsidRDefault="002D3727">
            <w:pPr>
              <w:pStyle w:val="ProductList-TableBody"/>
            </w:pPr>
            <w:r>
              <w:t>Office 365 Enterprise E4 csomag</w:t>
            </w:r>
            <w:r>
              <w:fldChar w:fldCharType="begin"/>
            </w:r>
            <w:r>
              <w:instrText xml:space="preserve"> XE "Office 365 Enterprise E4 csomag" </w:instrText>
            </w:r>
            <w:r>
              <w:fldChar w:fldCharType="end"/>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Nagyvállalati CAL Suite Bridge Office 365 szolgáltatáshoz és Microsoft Intune-hoz</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365 Nagyvállalati verzió E3 csomag és Microsoft Intune</w:t>
            </w:r>
            <w:r>
              <w:fldChar w:fldCharType="begin"/>
            </w:r>
            <w:r>
              <w:instrText xml:space="preserve"> XE "Office 365 Nagyvállalati verzió E3 csomag és Microsoft Intune" </w:instrText>
            </w:r>
            <w:r>
              <w:fldChar w:fldCharType="end"/>
            </w:r>
            <w:r>
              <w:t xml:space="preserve"> vagy</w:t>
            </w:r>
          </w:p>
          <w:p w:rsidR="00D62967" w:rsidRDefault="002D3727">
            <w:pPr>
              <w:pStyle w:val="ProductList-TableBody"/>
            </w:pPr>
            <w:r>
              <w:t>Office 365 Nagyvállalati verzió E4 csomag és Microsoft Intune</w:t>
            </w:r>
            <w:r>
              <w:fldChar w:fldCharType="begin"/>
            </w:r>
            <w:r>
              <w:instrText xml:space="preserve"> XE "Office 365 Nagyvállalati verzió E4 csomag és Microsoft Intune" </w:instrText>
            </w:r>
            <w:r>
              <w:fldChar w:fldCharType="end"/>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Nagyvállalati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Microsoft Intune</w:t>
            </w:r>
            <w:r>
              <w:fldChar w:fldCharType="begin"/>
            </w:r>
            <w:r>
              <w:instrText xml:space="preserve"> XE "Microsoft Intune" </w:instrText>
            </w:r>
            <w:r>
              <w:fldChar w:fldCharType="end"/>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Nagyvállalati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Enterprise Mobility Suite</w:t>
            </w:r>
            <w:r>
              <w:fldChar w:fldCharType="begin"/>
            </w:r>
            <w:r>
              <w:instrText xml:space="preserve"> XE "Enterprise Mobility Suite" </w:instrText>
            </w:r>
            <w:r>
              <w:fldChar w:fldCharType="end"/>
            </w:r>
          </w:p>
        </w:tc>
      </w:tr>
    </w:tbl>
    <w:p w:rsidR="00D62967" w:rsidRDefault="002D3727">
      <w:pPr>
        <w:pStyle w:val="ProductList-BodyIndented"/>
      </w:pPr>
      <w:r>
        <w:rPr>
          <w:i/>
        </w:rPr>
        <w:t>*A CAL Suite Bridge Frissítési Garanciából Felhasználói SL licencek az egyenértékű Szülő CAL Csomagra vonatkozó Frissítési Garanciával rendelkező, teljesen kifizetett, végleges Licenceket igényelnek.</w:t>
      </w:r>
    </w:p>
    <w:p w:rsidR="00D62967" w:rsidRDefault="00D62967">
      <w:pPr>
        <w:pStyle w:val="ProductList-BodyIndented"/>
      </w:pPr>
    </w:p>
    <w:p w:rsidR="00D62967" w:rsidRDefault="002D3727">
      <w:pPr>
        <w:pStyle w:val="ProductList-SubClauseHeading"/>
      </w:pPr>
      <w:r>
        <w:t>2.4.2 Student Only CAL licencek (Academic Open License és Academic Select)</w:t>
      </w:r>
    </w:p>
    <w:p w:rsidR="00D62967" w:rsidRDefault="002D3727">
      <w:pPr>
        <w:pStyle w:val="ProductList-BodyIndented"/>
      </w:pPr>
      <w:r>
        <w:t>A Student Only CAL licencek csak hallgatók tulajdonában lévő számítógépek, illetve intézmény tulajdonában lévő olyan számítógépek licencelésére használható, amelyeket egy-egy adott hallgató számára dedikáltak, és amelyeket nem laboratóriumban vagy osztályteremben használnak.</w:t>
      </w:r>
    </w:p>
    <w:p w:rsidR="00D62967" w:rsidRDefault="00D62967">
      <w:pPr>
        <w:pStyle w:val="ProductList-BodyIndented"/>
      </w:pPr>
    </w:p>
    <w:p w:rsidR="00D62967" w:rsidRDefault="002D3727">
      <w:pPr>
        <w:pStyle w:val="ProductList-SubClauseHeading"/>
      </w:pPr>
      <w:r>
        <w:t>2.4.3 Átállások</w:t>
      </w:r>
    </w:p>
    <w:p w:rsidR="00D62967" w:rsidRDefault="002D3727">
      <w:pPr>
        <w:pStyle w:val="ProductList-BodyIndented"/>
      </w:pPr>
      <w:r>
        <w:t xml:space="preserve">A következő átállási lehetőségeket azok az ügyfelek vehetik igénybe, akik a mennyiségi licencszerződésükben foglaltak szerint jogosultak Online Szolgáltatásokra való átállásra. </w:t>
      </w:r>
    </w:p>
    <w:tbl>
      <w:tblPr>
        <w:tblStyle w:val="PURTable0"/>
        <w:tblW w:w="0" w:type="dxa"/>
        <w:tblLook w:val="04A0" w:firstRow="1" w:lastRow="0" w:firstColumn="1" w:lastColumn="0" w:noHBand="0" w:noVBand="1"/>
      </w:tblPr>
      <w:tblGrid>
        <w:gridCol w:w="5211"/>
        <w:gridCol w:w="5219"/>
      </w:tblGrid>
      <w:tr w:rsidR="00D629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Átállítandó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Érvényes átállási lehetőségek</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Core CAL Csomag</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365 (Nagyvállalati és Kormányzati verzió E1, E3, E4 csomag)*, Microsoft Intune, Enterprise Mobility Suite</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Nagyvállalati CAL Csomag</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365 (Nagyvállalati és Kormányzati verzió E3, E4 csomag)*, Microsoft Intune, Enterprise Mobility Suite</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Professional Plus és Core CAL Csomag</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365 (Nagyvállalati és Kormányzati verzió E3, E4 csomag)*</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Professional Plus és Nagyvállalati CAL Csomag</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365 (Nagyvállalati és Kormányzati verzió E3, E4 csomag)*</w:t>
            </w:r>
          </w:p>
        </w:tc>
      </w:tr>
    </w:tbl>
    <w:p w:rsidR="00D62967" w:rsidRDefault="002D3727">
      <w:pPr>
        <w:pStyle w:val="ProductList-BodyIndented"/>
      </w:pPr>
      <w:r>
        <w:rPr>
          <w:i/>
        </w:rPr>
        <w:t>*Ehhez az Átállításhoz a megfelelő CAL Suite Bridge is szükséges.</w:t>
      </w:r>
    </w:p>
    <w:p w:rsidR="00D62967" w:rsidRDefault="002D3727">
      <w:pPr>
        <w:pStyle w:val="ProductList-Offering1SubSection"/>
      </w:pPr>
      <w:bookmarkStart w:id="52" w:name="_Sec600"/>
      <w:r>
        <w:t>3. Használati jogok</w:t>
      </w:r>
      <w:bookmarkEnd w:id="52"/>
    </w:p>
    <w:tbl>
      <w:tblPr>
        <w:tblStyle w:val="PURTable"/>
        <w:tblW w:w="0" w:type="dxa"/>
        <w:tblLook w:val="04A0" w:firstRow="1" w:lastRow="0" w:firstColumn="1" w:lastColumn="0" w:noHBand="0" w:noVBand="1"/>
      </w:tblPr>
      <w:tblGrid>
        <w:gridCol w:w="3603"/>
        <w:gridCol w:w="3612"/>
        <w:gridCol w:w="357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1">
              <w:r>
                <w:rPr>
                  <w:color w:val="00467F"/>
                  <w:u w:val="single"/>
                </w:rPr>
                <w:t>Processzor/CAL</w:t>
              </w:r>
            </w:hyperlink>
            <w:r>
              <w:t xml:space="preserve">, </w:t>
            </w:r>
            <w:hyperlink w:anchor="_Sec544">
              <w:r>
                <w:rPr>
                  <w:color w:val="00467F"/>
                  <w:u w:val="single"/>
                </w:rPr>
                <w:t>Felügyeleti Kiszolgáló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További Szoftverek: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 szoftverhez tartozó technológiák: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2D3727">
      <w:pPr>
        <w:pStyle w:val="ProductList-Offering1SubSection"/>
      </w:pPr>
      <w:bookmarkStart w:id="53" w:name="_Sec601"/>
      <w:r>
        <w:t>4. Frissítési Garancia</w:t>
      </w:r>
      <w:bookmarkEnd w:id="53"/>
    </w:p>
    <w:tbl>
      <w:tblPr>
        <w:tblStyle w:val="PURTable"/>
        <w:tblW w:w="0" w:type="dxa"/>
        <w:tblLook w:val="04A0" w:firstRow="1" w:lastRow="0" w:firstColumn="1" w:lastColumn="0" w:noHBand="0" w:noVBand="1"/>
      </w:tblPr>
      <w:tblGrid>
        <w:gridCol w:w="3647"/>
        <w:gridCol w:w="3584"/>
        <w:gridCol w:w="3559"/>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Feladatátvételi Jogok: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2">
              <w:r>
                <w:rPr>
                  <w:color w:val="00467F"/>
                  <w:u w:val="single"/>
                </w:rPr>
                <w:t>Terméklista – 2014. március</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Barangolási Jogok: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jc w:val="right"/>
      </w:pPr>
    </w:p>
    <w:p w:rsidR="00D62967" w:rsidRDefault="002D3727">
      <w:pPr>
        <w:pStyle w:val="ProductList-ClauseHeading"/>
      </w:pPr>
      <w:r>
        <w:t>4.1 Kiterjesztett használati jogok a Nagyvállalati Felhő Csomag licencével rendelkező ügyfelek számára</w:t>
      </w:r>
    </w:p>
    <w:p w:rsidR="00D62967" w:rsidRDefault="002D3727">
      <w:pPr>
        <w:pStyle w:val="ProductList-Body"/>
      </w:pPr>
      <w:r>
        <w:t>A Nagyvállalati Felhő Csomag, illetve az Office 365 és az Enterprise Mobility Suite kombinációja a jogosult ügyfelek számára hozzáférési jogot biztosít az Exchange Online Archiválás Exchange Server-ügyfeleknek összetevő-szolgáltatásához. „Jogosult ügyfelek” azok a Nagyvállalati Beléptetéssel vagy Nagyvállalati Előfizetői Beléptetéssel rendelkező ügyfelek, akik 2014. november 30-án érvényes Frissítési Garancia fedezettel rendelkeznek a Nagyvállalati CAL Csomagra.</w:t>
      </w:r>
    </w:p>
    <w:p w:rsidR="00D62967" w:rsidRDefault="00D62967">
      <w:pPr>
        <w:pStyle w:val="ProductList-Body"/>
      </w:pPr>
    </w:p>
    <w:p w:rsidR="00D62967" w:rsidRDefault="002D3727">
      <w:pPr>
        <w:pStyle w:val="ProductList-Body"/>
      </w:pPr>
      <w:r>
        <w:t>Ha egy jogosult ügyfél az összes Nagyvállalati CAL Suite licencét átadja, akkor a Nagyvállalati Felhő Csomag termékre, illetve az Office 365 és az Enterprise Mobility Suite kombinációjára licenccel rendelkező felhasználók továbbra is elérhetik az Exchange Online Archiválás Exchange Server-ügyfeleknek szolgáltatást.</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1HeadingNoBorder"/>
      </w:pPr>
      <w:bookmarkStart w:id="54" w:name="_Sec602"/>
      <w:r>
        <w:t>Core Infrastructure Server (CIS) Suite</w:t>
      </w:r>
      <w:bookmarkEnd w:id="54"/>
      <w:r>
        <w:fldChar w:fldCharType="begin"/>
      </w:r>
      <w:r>
        <w:instrText xml:space="preserve"> TC "</w:instrText>
      </w:r>
      <w:bookmarkStart w:id="55" w:name="_Toc433717484"/>
      <w:r>
        <w:instrText>Core Infrastructure Server (CIS) Suite</w:instrText>
      </w:r>
      <w:bookmarkEnd w:id="55"/>
      <w:r>
        <w:instrText>" \l 2</w:instrText>
      </w:r>
      <w:r>
        <w:fldChar w:fldCharType="end"/>
      </w:r>
    </w:p>
    <w:p w:rsidR="00D62967" w:rsidRDefault="002D3727">
      <w:pPr>
        <w:pStyle w:val="ProductList-Offering1SubSection"/>
      </w:pPr>
      <w:bookmarkStart w:id="56" w:name="_Sec603"/>
      <w:r>
        <w:t>1. Programbeli elérhetőség</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D629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416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"Alapvető Infrastruktúra" </w:instrText>
            </w:r>
            <w:r>
              <w:fldChar w:fldCharType="separate"/>
            </w:r>
            <w:r>
              <w:rPr>
                <w:color w:val="000000"/>
              </w:rPr>
              <w:t xml:space="preserve"> C</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D62967" w:rsidRDefault="002D372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"Alapvető Infrastruktúra" </w:instrText>
            </w:r>
            <w:r>
              <w:fldChar w:fldCharType="separate"/>
            </w:r>
            <w:r>
              <w:rPr>
                <w:color w:val="000000"/>
              </w:rPr>
              <w:t xml:space="preserve"> C</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62967" w:rsidRDefault="002D3727">
      <w:pPr>
        <w:pStyle w:val="ProductList-Offering1SubSection"/>
      </w:pPr>
      <w:bookmarkStart w:id="57" w:name="_Sec604"/>
      <w:r>
        <w:t>2. A termékre vonatkozó feltételek</w:t>
      </w:r>
      <w:bookmarkEnd w:id="57"/>
    </w:p>
    <w:tbl>
      <w:tblPr>
        <w:tblStyle w:val="PURTable"/>
        <w:tblW w:w="0" w:type="dxa"/>
        <w:tblLook w:val="04A0" w:firstRow="1" w:lastRow="0" w:firstColumn="1" w:lastColumn="0" w:noHBand="0" w:noVBand="1"/>
      </w:tblPr>
      <w:tblGrid>
        <w:gridCol w:w="3614"/>
        <w:gridCol w:w="3591"/>
        <w:gridCol w:w="358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Korábbi Verzió: N/A</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Korábbi Kiadások: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2D3727">
      <w:pPr>
        <w:pStyle w:val="ProductList-Offering1SubSection"/>
      </w:pPr>
      <w:bookmarkStart w:id="58" w:name="_Sec605"/>
      <w:r>
        <w:t>3. Használati jogok</w:t>
      </w:r>
      <w:bookmarkEnd w:id="58"/>
    </w:p>
    <w:tbl>
      <w:tblPr>
        <w:tblStyle w:val="PURTable"/>
        <w:tblW w:w="0" w:type="dxa"/>
        <w:tblLook w:val="04A0" w:firstRow="1" w:lastRow="0" w:firstColumn="1" w:lastColumn="0" w:noHBand="0" w:noVBand="1"/>
      </w:tblPr>
      <w:tblGrid>
        <w:gridCol w:w="3603"/>
        <w:gridCol w:w="3612"/>
        <w:gridCol w:w="357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További Szoftverek: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 szoftverhez tartozó technológiák: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3.1 Alkalmazandó Használati Jogok</w:t>
      </w:r>
    </w:p>
    <w:p w:rsidR="00D62967" w:rsidRDefault="002D3727">
      <w:pPr>
        <w:pStyle w:val="ProductList-Body"/>
      </w:pPr>
      <w:r>
        <w:t xml:space="preserve">A CIS szoftver Ügyfél általi elérésére és használatára a CIS szoftvert alkotó egyes Termékekre vonatkozó és a jelen Licencfeltételek által módosított Licencfeltételek érvényesek. Két-két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egy-egy CIS Suite Licenc kell. Az Ügyfélnek a CIS Szoftvert Futtató minden egyes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xml:space="preserve"> minden egyes </w:t>
      </w:r>
      <w:r>
        <w:fldChar w:fldCharType="begin"/>
      </w:r>
      <w:r>
        <w:instrText xml:space="preserve"> AutoTextList   \s NoStyle \t "A Fizikai processzor egy fizikai hardverrendszerben található processzor." </w:instrText>
      </w:r>
      <w:r>
        <w:fldChar w:fldCharType="separate"/>
      </w:r>
      <w:r>
        <w:rPr>
          <w:color w:val="0563C1"/>
        </w:rPr>
        <w:t>Fizikai Processzorához</w:t>
      </w:r>
      <w:r>
        <w:fldChar w:fldCharType="end"/>
      </w:r>
      <w:r>
        <w:t xml:space="preserve"> licencre van szüksége.</w:t>
      </w:r>
    </w:p>
    <w:p w:rsidR="00D62967" w:rsidRDefault="00D62967">
      <w:pPr>
        <w:pStyle w:val="ProductList-Body"/>
      </w:pPr>
    </w:p>
    <w:p w:rsidR="00D62967" w:rsidRDefault="002D3727">
      <w:pPr>
        <w:pStyle w:val="ProductList-ClauseHeading"/>
      </w:pPr>
      <w:r>
        <w:t>3.2 A CIS Suite Standardba tartozó szoftverek</w:t>
      </w:r>
    </w:p>
    <w:p w:rsidR="00D62967" w:rsidRDefault="002D3727">
      <w:pPr>
        <w:pStyle w:val="ProductList-Body"/>
      </w:pPr>
      <w:r>
        <w:t xml:space="preserve">CIS Suite Standard a Windows Server Standard és a System Center Standard legújabb verzióit tartalmazza. Az Ügyfél minden egyes CIS Suite Standard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bármikor futtathatja: </w:t>
      </w:r>
    </w:p>
    <w:p w:rsidR="00D62967" w:rsidRDefault="002D3727" w:rsidP="007D37DA">
      <w:pPr>
        <w:pStyle w:val="ProductList-Bullet"/>
        <w:numPr>
          <w:ilvl w:val="0"/>
          <w:numId w:val="20"/>
        </w:numPr>
      </w:pPr>
      <w:r>
        <w:t xml:space="preserve">a Windows Server Standard egy Példányát egy (1)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valamint </w:t>
      </w:r>
    </w:p>
    <w:p w:rsidR="00D62967" w:rsidRDefault="002D3727" w:rsidP="007D37DA">
      <w:pPr>
        <w:pStyle w:val="ProductList-Bullet"/>
        <w:numPr>
          <w:ilvl w:val="0"/>
          <w:numId w:val="20"/>
        </w:numPr>
      </w:pPr>
      <w:r>
        <w:t xml:space="preserve">a Windows Server Standard egy-egy Példányát legfeljebb két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D62967" w:rsidRDefault="002D3727">
      <w:pPr>
        <w:pStyle w:val="ProductList-Body"/>
      </w:pPr>
      <w:r>
        <w:t xml:space="preserve">Ha az Ügyfél a licenc által engedélyezetten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Futó összes 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Futó Példányt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használhatja.</w:t>
      </w:r>
    </w:p>
    <w:p w:rsidR="00D62967" w:rsidRDefault="00D62967">
      <w:pPr>
        <w:pStyle w:val="ProductList-Body"/>
      </w:pPr>
    </w:p>
    <w:p w:rsidR="00D62967" w:rsidRDefault="002D3727">
      <w:pPr>
        <w:pStyle w:val="ProductList-ClauseHeading"/>
      </w:pPr>
      <w:r>
        <w:t>3.3 A CIS Suite Datacenterbe tartozó szoftverek</w:t>
      </w:r>
    </w:p>
    <w:p w:rsidR="00D62967" w:rsidRDefault="002D3727">
      <w:pPr>
        <w:pStyle w:val="ProductList-Body"/>
      </w:pPr>
      <w:r>
        <w:t xml:space="preserve">CIS Suite Datacenter a Windows Server Datacenter és a System Center Datacenter legújabb verzióit tartalmazza. CIS Suite Datacenterrel az Ügyfél a Windows Server Datacenter tetszőleges számú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egyes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w:t>
      </w:r>
    </w:p>
    <w:p w:rsidR="00D62967" w:rsidRDefault="00D62967">
      <w:pPr>
        <w:pStyle w:val="ProductList-Body"/>
      </w:pPr>
    </w:p>
    <w:p w:rsidR="00D62967" w:rsidRDefault="002D3727">
      <w:pPr>
        <w:pStyle w:val="ProductList-ClauseHeading"/>
      </w:pPr>
      <w:r>
        <w:t>3.4 Felügyeleti licencek</w:t>
      </w:r>
    </w:p>
    <w:p w:rsidR="00D62967" w:rsidRDefault="002D3727">
      <w:pPr>
        <w:pStyle w:val="ProductList-Body"/>
      </w:pPr>
      <w:r>
        <w:t xml:space="preserve">A System Centerre vonatkozó Licencfeltételeknek a CIS szoftver Ügyfél általi használatára való alkalmazása tekintetében feltételezzük, hogy az Ügyfél annyi System Center Licencet rendelt hozzá a Licencelt Kiszolgálóhoz, ahány CIS Suite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van a Kiszolgálóhoz rendelve.</w:t>
      </w:r>
    </w:p>
    <w:p w:rsidR="00D62967" w:rsidRDefault="00D62967">
      <w:pPr>
        <w:pStyle w:val="ProductList-Body"/>
      </w:pPr>
    </w:p>
    <w:p w:rsidR="00D62967" w:rsidRDefault="002D3727">
      <w:pPr>
        <w:pStyle w:val="ProductList-ClauseHeading"/>
      </w:pPr>
      <w:r>
        <w:t>3.5 További feltételek</w:t>
      </w:r>
    </w:p>
    <w:p w:rsidR="00D62967" w:rsidRDefault="002D3727">
      <w:pPr>
        <w:pStyle w:val="ProductList-Body"/>
      </w:pPr>
      <w:r>
        <w:t>Az Ügyfél a CIS Suite-be tartozó egyes Termékek korábbi verzióit vagy alacsonyabb verzióit a Termékfeltételekben az adott Termékre vonatkozó licencfeltételek által megengedett módon futtathatja.</w:t>
      </w:r>
    </w:p>
    <w:p w:rsidR="00D62967" w:rsidRDefault="00D62967">
      <w:pPr>
        <w:pStyle w:val="ProductList-Body"/>
      </w:pPr>
    </w:p>
    <w:p w:rsidR="00D62967" w:rsidRDefault="002D3727">
      <w:pPr>
        <w:pStyle w:val="ProductList-Body"/>
      </w:pPr>
      <w:r>
        <w:t xml:space="preserve">Minden egyéb követelmény a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Licencek</w:t>
      </w:r>
      <w:r>
        <w:fldChar w:fldCharType="end"/>
      </w:r>
      <w:r>
        <w:t xml:space="preserve">,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 és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w:t>
      </w:r>
      <w:r>
        <w:fldChar w:fldCharType="end"/>
      </w:r>
      <w:r>
        <w:t xml:space="preserve"> felhasználókhoz és eszközökhöz történő beszerzésére és hozzárendelésére a hozzáférés és felügyelet érdekében a Termékfeltételekben leírtaknak megfelelően továbbra is teljes mértékben érvényben és hatályban marad.</w:t>
      </w:r>
    </w:p>
    <w:p w:rsidR="00D62967" w:rsidRDefault="00D62967">
      <w:pPr>
        <w:pStyle w:val="ProductList-Body"/>
      </w:pPr>
    </w:p>
    <w:p w:rsidR="00D62967" w:rsidRDefault="002D3727">
      <w:pPr>
        <w:pStyle w:val="ProductList-ClauseHeading"/>
      </w:pPr>
      <w:r>
        <w:t>3.6 Különleges alacsonyabb verzióra váltási jogok – Core Infrastructure Server Suite Standard</w:t>
      </w:r>
    </w:p>
    <w:p w:rsidR="00D62967" w:rsidRDefault="002D3727">
      <w:pPr>
        <w:pStyle w:val="ProductList-Body"/>
      </w:pPr>
      <w:r>
        <w:t>A CIS Standard termékre megfelelő licenccel rendelkező bármely Kiszolgáló esetén az Ügyfél a Windows Server Standard</w:t>
      </w:r>
      <w:r>
        <w:fldChar w:fldCharType="begin"/>
      </w:r>
      <w:r>
        <w:instrText xml:space="preserve"> XE "Windows Server Standard" </w:instrText>
      </w:r>
      <w:r>
        <w:fldChar w:fldCharType="end"/>
      </w:r>
      <w:r>
        <w:t xml:space="preserve"> helyett futtathatja a Windows Server 2008 R2 Enterprise</w:t>
      </w:r>
      <w:r>
        <w:fldChar w:fldCharType="begin"/>
      </w:r>
      <w:r>
        <w:instrText xml:space="preserve"> XE "Windows Server 2008 R2 Enterprise" </w:instrText>
      </w:r>
      <w:r>
        <w:fldChar w:fldCharType="end"/>
      </w:r>
      <w:r>
        <w:t xml:space="preserve">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w:t>
      </w:r>
    </w:p>
    <w:p w:rsidR="00D62967" w:rsidRDefault="002D3727">
      <w:pPr>
        <w:pStyle w:val="ProductList-Offering1SubSection"/>
      </w:pPr>
      <w:bookmarkStart w:id="59" w:name="_Sec606"/>
      <w:r>
        <w:t>4. Frissítési Garancia</w:t>
      </w:r>
      <w:bookmarkEnd w:id="59"/>
    </w:p>
    <w:tbl>
      <w:tblPr>
        <w:tblStyle w:val="PURTable"/>
        <w:tblW w:w="0" w:type="dxa"/>
        <w:tblLook w:val="04A0" w:firstRow="1" w:lastRow="0" w:firstColumn="1" w:lastColumn="0" w:noHBand="0" w:noVBand="1"/>
      </w:tblPr>
      <w:tblGrid>
        <w:gridCol w:w="3647"/>
        <w:gridCol w:w="3584"/>
        <w:gridCol w:w="3559"/>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Feladatátvételi Jogok: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3">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Barangolási Jogok: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4.1 Megújítási ajánlat Frissítési Garanciára Windows Server és System Center esetén</w:t>
      </w:r>
    </w:p>
    <w:p w:rsidR="00D62967" w:rsidRDefault="002D3727">
      <w:pPr>
        <w:pStyle w:val="ProductList-Body"/>
      </w:pPr>
      <w:r>
        <w:t xml:space="preserve">Azok a felhasználók, akik az alábbi táblázat A oszlopában felsorolt Termékekre érvényes Frissítési Garanciával rendelkező licenccel rendelkeznek, az adott fedezet lejártakor anélkül szerezhetnek be Frissítési Garanciát a B oszlopban található megfelelő CIS Suite csomagra, hogy beszereznék az alapul szolgáló CIS Suite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tbl>
      <w:tblPr>
        <w:tblStyle w:val="PURTable"/>
        <w:tblW w:w="0" w:type="dxa"/>
        <w:tblLook w:val="04A0" w:firstRow="1" w:lastRow="0" w:firstColumn="1" w:lastColumn="0" w:noHBand="0" w:noVBand="1"/>
      </w:tblPr>
      <w:tblGrid>
        <w:gridCol w:w="5383"/>
        <w:gridCol w:w="5407"/>
      </w:tblGrid>
      <w:tr w:rsidR="00D629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A oszlop</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B oszlop</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xml:space="preserve">Windows Server Standard </w:t>
            </w:r>
            <w:r>
              <w:fldChar w:fldCharType="begin"/>
            </w:r>
            <w:r>
              <w:instrText xml:space="preserve"> XE "Windows Server Standard " </w:instrText>
            </w:r>
            <w:r>
              <w:fldChar w:fldCharType="end"/>
            </w:r>
          </w:p>
          <w:p w:rsidR="00D62967" w:rsidRDefault="002D372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Core Infrastructure Server Suite Standard</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xml:space="preserve">Windows Server Datacenter </w:t>
            </w:r>
            <w:r>
              <w:fldChar w:fldCharType="begin"/>
            </w:r>
            <w:r>
              <w:instrText xml:space="preserve"> XE "Windows Server Datacenter " </w:instrText>
            </w:r>
            <w:r>
              <w:fldChar w:fldCharType="end"/>
            </w:r>
          </w:p>
          <w:p w:rsidR="00D62967" w:rsidRDefault="002D3727">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Core Infrastructure Server Suite Datacenter</w:t>
            </w:r>
          </w:p>
        </w:tc>
      </w:tr>
    </w:tbl>
    <w:p w:rsidR="00D62967" w:rsidRDefault="002D3727">
      <w:pPr>
        <w:pStyle w:val="ProductList-Body"/>
      </w:pPr>
      <w:r>
        <w:t xml:space="preserve">Minden olyan készlet esetén, amely a fenti táblázat A oszlopának egy-egy cellájában található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Licencekből</w:t>
      </w:r>
      <w:r>
        <w:fldChar w:fldCharType="end"/>
      </w:r>
      <w:r>
        <w:t xml:space="preserve"> egyet tartalmaz, az ügyfelek Frissítési Garanciát szerezhetnek be a B oszlopban található megfelelő CIS Suite egy (1)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Azok az ügyfelek, akik a jelen ajánlat alapján licencelik és használják a CIS Suite (Standard vagy Datacenter) szoftvert, a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w:t>
      </w:r>
      <w:r>
        <w:fldChar w:fldCharType="end"/>
      </w:r>
      <w:r>
        <w:t xml:space="preserve"> alapján többé nem használhatják a szoftvert. Előfizetési szerződés keretében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és Frissítési Garancia nem jogosítanak a jelen ajánlat igénybevételére.</w:t>
      </w:r>
    </w:p>
    <w:p w:rsidR="00D62967" w:rsidRDefault="00D62967">
      <w:pPr>
        <w:pStyle w:val="ProductList-Body"/>
      </w:pPr>
    </w:p>
    <w:p w:rsidR="00D62967" w:rsidRDefault="002D3727">
      <w:pPr>
        <w:pStyle w:val="ProductList-ClauseHeading"/>
      </w:pPr>
      <w:r>
        <w:t>4.2 Előfizetési Licencekre vonatkozó Frissítési Garancia jogok és előnyök</w:t>
      </w:r>
    </w:p>
    <w:p w:rsidR="00D62967" w:rsidRDefault="002D3727">
      <w:pPr>
        <w:pStyle w:val="ProductList-Body"/>
      </w:pPr>
      <w:r>
        <w:t>Az Ügyfél által egy Kiszolgáló vagy Felhő Beléptetés alapján beszerzett bármely Előfizetési Licencre ugyanolyan Frissítési Garancia jogok és előnyök érvényesek, mint a Frissítési Garancia fedezettel rendelkező Licencek esetén az előfizetés tartama alatt.</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1HeadingNoBorder"/>
      </w:pPr>
      <w:bookmarkStart w:id="60" w:name="_Sec862"/>
      <w:r>
        <w:t>Forefront</w:t>
      </w:r>
      <w:bookmarkEnd w:id="60"/>
      <w:r>
        <w:fldChar w:fldCharType="begin"/>
      </w:r>
      <w:r>
        <w:instrText xml:space="preserve"> TC "</w:instrText>
      </w:r>
      <w:bookmarkStart w:id="61" w:name="_Toc433717485"/>
      <w:r>
        <w:instrText>Forefront</w:instrText>
      </w:r>
      <w:bookmarkEnd w:id="61"/>
      <w:r>
        <w:instrText>" \l 2</w:instrText>
      </w:r>
      <w:r>
        <w:fldChar w:fldCharType="end"/>
      </w:r>
    </w:p>
    <w:p w:rsidR="00D62967" w:rsidRDefault="002D3727">
      <w:pPr>
        <w:pStyle w:val="ProductList-Offering1SubSection"/>
      </w:pPr>
      <w:bookmarkStart w:id="62" w:name="_Sec863"/>
      <w:r>
        <w:t>1. Programbeli elérhetőség</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629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4160" w:type="dxa"/>
            <w:tcBorders>
              <w:top w:val="single" w:sz="6" w:space="0" w:color="FFFFFF"/>
              <w:left w:val="none" w:sz="4" w:space="0" w:color="BFBFBF"/>
              <w:bottom w:val="none" w:sz="4" w:space="0" w:color="BFBFBF"/>
              <w:right w:val="none" w:sz="4" w:space="0" w:color="6E6E6E"/>
            </w:tcBorders>
          </w:tcPr>
          <w:p w:rsidR="00D62967" w:rsidRDefault="002D372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D62967" w:rsidRDefault="002D372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D62967" w:rsidRDefault="002D372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D62967" w:rsidRDefault="002D372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D62967" w:rsidRDefault="002D372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62967" w:rsidRDefault="002D3727">
      <w:pPr>
        <w:pStyle w:val="ProductList-Offering1SubSection"/>
      </w:pPr>
      <w:bookmarkStart w:id="63" w:name="_Sec864"/>
      <w:r>
        <w:t>2. A termékre vonatkozó feltételek</w:t>
      </w:r>
      <w:bookmarkEnd w:id="63"/>
    </w:p>
    <w:tbl>
      <w:tblPr>
        <w:tblStyle w:val="PURTable"/>
        <w:tblW w:w="0" w:type="dxa"/>
        <w:tblLook w:val="04A0" w:firstRow="1" w:lastRow="0" w:firstColumn="1" w:lastColumn="0" w:noHBand="0" w:noVBand="1"/>
      </w:tblPr>
      <w:tblGrid>
        <w:gridCol w:w="3614"/>
        <w:gridCol w:w="3591"/>
        <w:gridCol w:w="358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Korábbi Kiadások: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2.1 Forefront Identity Manager 2010 – Windows Live Edition</w:t>
      </w:r>
    </w:p>
    <w:p w:rsidR="00D62967" w:rsidRDefault="002D3727">
      <w:pPr>
        <w:pStyle w:val="ProductList-Body"/>
      </w:pPr>
      <w:r>
        <w:t>A Forefront Identity Manager 2010 – Windows Live Edition az Identity Lifecycle Manager 2007 – Windows Live Edition következő verziója.</w:t>
      </w:r>
    </w:p>
    <w:p w:rsidR="00D62967" w:rsidRDefault="00D62967">
      <w:pPr>
        <w:pStyle w:val="ProductList-Body"/>
      </w:pPr>
    </w:p>
    <w:p w:rsidR="00D62967" w:rsidRDefault="002D3727">
      <w:pPr>
        <w:pStyle w:val="ProductList-Offering1SubSection"/>
      </w:pPr>
      <w:bookmarkStart w:id="64" w:name="_Sec865"/>
      <w:r>
        <w:t>3. Használati jogok</w:t>
      </w:r>
      <w:bookmarkEnd w:id="64"/>
    </w:p>
    <w:tbl>
      <w:tblPr>
        <w:tblStyle w:val="PURTable"/>
        <w:tblW w:w="0" w:type="dxa"/>
        <w:tblLook w:val="04A0" w:firstRow="1" w:lastRow="0" w:firstColumn="1" w:lastColumn="0" w:noHBand="0" w:noVBand="1"/>
      </w:tblPr>
      <w:tblGrid>
        <w:gridCol w:w="3603"/>
        <w:gridCol w:w="3612"/>
        <w:gridCol w:w="357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44">
              <w:r>
                <w:rPr>
                  <w:color w:val="00467F"/>
                  <w:u w:val="single"/>
                </w:rPr>
                <w:t>Univerzális</w:t>
              </w:r>
            </w:hyperlink>
            <w:r>
              <w:t xml:space="preserve">; </w:t>
            </w:r>
            <w:hyperlink w:anchor="_Sec545">
              <w:r>
                <w:rPr>
                  <w:color w:val="00467F"/>
                  <w:u w:val="single"/>
                </w:rPr>
                <w:t>speciális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Igen</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 szoftverhez tartozó technológiák: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3.1 Azonosító adatok importálása Forefront Identity Manager 2010 R2 Windows Live Edition</w:t>
      </w:r>
    </w:p>
    <w:p w:rsidR="00D62967" w:rsidRDefault="002D3727">
      <w:pPr>
        <w:pStyle w:val="ProductList-Body"/>
      </w:pPr>
      <w:r>
        <w:t>Az Ügyfél használhatja a szoftvert egy vagy több csatlakoztatott adatforrásból származó azonosító adatok importálására és ezen adatok módosítására, továbbá ezen adatok szinkronizálásának lebonyolítására és átvitelére az Ügyfél csatlakoztatott adatforrásai és a Microsoft Passport Network / Windows Live ID szolgáltatás között. Az Ügyfél a szoftvert nem használhatja semmiféle más célra.</w:t>
      </w:r>
    </w:p>
    <w:p w:rsidR="00D62967" w:rsidRDefault="00D62967">
      <w:pPr>
        <w:pStyle w:val="ProductList-Body"/>
      </w:pPr>
    </w:p>
    <w:p w:rsidR="00D62967" w:rsidRDefault="002D3727">
      <w:pPr>
        <w:pStyle w:val="ProductList-ClauseHeading"/>
      </w:pPr>
      <w:r>
        <w:t>3.2 További Szoftverek</w:t>
      </w:r>
    </w:p>
    <w:tbl>
      <w:tblPr>
        <w:tblStyle w:val="PURTable"/>
        <w:tblW w:w="0" w:type="dxa"/>
        <w:tblLook w:val="04A0" w:firstRow="1" w:lastRow="0" w:firstColumn="1" w:lastColumn="0" w:noHBand="0" w:noVBand="1"/>
      </w:tblPr>
      <w:tblGrid>
        <w:gridCol w:w="3672"/>
        <w:gridCol w:w="3559"/>
        <w:gridCol w:w="3559"/>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D62967" w:rsidRDefault="00D629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62967" w:rsidRDefault="00D62967">
            <w:pPr>
              <w:pStyle w:val="ProductList-TableBody"/>
            </w:pPr>
          </w:p>
        </w:tc>
      </w:tr>
    </w:tbl>
    <w:p w:rsidR="00D62967" w:rsidRDefault="002D3727">
      <w:pPr>
        <w:pStyle w:val="ProductList-Offering1SubSection"/>
      </w:pPr>
      <w:bookmarkStart w:id="65" w:name="_Sec866"/>
      <w:r>
        <w:t>4. Frissítési Garancia</w:t>
      </w:r>
      <w:bookmarkEnd w:id="65"/>
    </w:p>
    <w:tbl>
      <w:tblPr>
        <w:tblStyle w:val="PURTable"/>
        <w:tblW w:w="0" w:type="dxa"/>
        <w:tblLook w:val="04A0" w:firstRow="1" w:lastRow="0" w:firstColumn="1" w:lastColumn="0" w:noHBand="0" w:noVBand="1"/>
      </w:tblPr>
      <w:tblGrid>
        <w:gridCol w:w="3647"/>
        <w:gridCol w:w="3584"/>
        <w:gridCol w:w="3559"/>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Feladatátvételi Jogok: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Barangolási Jogok: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GroupHeading"/>
      </w:pPr>
      <w:bookmarkStart w:id="66" w:name="_Sec608"/>
      <w:r>
        <w:t>Microsoft Dynamics</w:t>
      </w:r>
      <w:bookmarkEnd w:id="66"/>
      <w:r>
        <w:fldChar w:fldCharType="begin"/>
      </w:r>
      <w:r>
        <w:instrText xml:space="preserve"> TC "</w:instrText>
      </w:r>
      <w:bookmarkStart w:id="67" w:name="_Toc433717486"/>
      <w:r>
        <w:instrText>Microsoft Dynamics</w:instrText>
      </w:r>
      <w:bookmarkEnd w:id="67"/>
      <w:r>
        <w:instrText>" \l 2</w:instrText>
      </w:r>
      <w:r>
        <w:fldChar w:fldCharType="end"/>
      </w:r>
    </w:p>
    <w:p w:rsidR="00D62967" w:rsidRDefault="002D3727">
      <w:pPr>
        <w:pStyle w:val="ProductList-Offering2HeadingNoBorder"/>
      </w:pPr>
      <w:bookmarkStart w:id="68" w:name="_Sec609"/>
      <w:r>
        <w:t>Microsoft Dynamics AX</w:t>
      </w:r>
      <w:bookmarkEnd w:id="68"/>
      <w:r>
        <w:fldChar w:fldCharType="begin"/>
      </w:r>
      <w:r>
        <w:instrText xml:space="preserve"> TC "</w:instrText>
      </w:r>
      <w:bookmarkStart w:id="69" w:name="_Toc433717487"/>
      <w:r>
        <w:instrText>Microsoft Dynamics AX</w:instrText>
      </w:r>
      <w:bookmarkEnd w:id="69"/>
      <w:r>
        <w:instrText>" \l 3</w:instrText>
      </w:r>
      <w:r>
        <w:fldChar w:fldCharType="end"/>
      </w:r>
    </w:p>
    <w:p w:rsidR="00D62967" w:rsidRDefault="002D3727">
      <w:pPr>
        <w:pStyle w:val="ProductList-Offering1SubSection"/>
      </w:pPr>
      <w:bookmarkStart w:id="70" w:name="_Sec678"/>
      <w:r>
        <w:t>1. Programbeli elérhetőség</w:t>
      </w:r>
      <w:bookmarkEnd w:id="70"/>
    </w:p>
    <w:tbl>
      <w:tblPr>
        <w:tblStyle w:val="PURTable"/>
        <w:tblW w:w="0" w:type="dxa"/>
        <w:tblLook w:val="04A0" w:firstRow="1" w:lastRow="0" w:firstColumn="1" w:lastColumn="0" w:noHBand="0" w:noVBand="1"/>
      </w:tblPr>
      <w:tblGrid>
        <w:gridCol w:w="3984"/>
        <w:gridCol w:w="607"/>
        <w:gridCol w:w="610"/>
        <w:gridCol w:w="606"/>
        <w:gridCol w:w="598"/>
        <w:gridCol w:w="599"/>
        <w:gridCol w:w="606"/>
        <w:gridCol w:w="612"/>
        <w:gridCol w:w="733"/>
        <w:gridCol w:w="618"/>
        <w:gridCol w:w="608"/>
        <w:gridCol w:w="603"/>
      </w:tblGrid>
      <w:tr w:rsidR="00D629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416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csomag Rendszermaglicenc)</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Microsoft Dynamics AX 2012 R3 Önkiszolgáló CAL</w:t>
            </w:r>
            <w:r>
              <w:fldChar w:fldCharType="begin"/>
            </w:r>
            <w:r>
              <w:instrText xml:space="preserve"> XE "Microsoft Dynamics AX 2012 R3 Önkiszolgáló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 xml:space="preserve">Microsoft Dynamics AX 2012 R3 Feladatra vonatkozó CAL </w:t>
            </w:r>
            <w:r>
              <w:fldChar w:fldCharType="begin"/>
            </w:r>
            <w:r>
              <w:instrText xml:space="preserve"> XE "Microsoft Dynamics AX 2012 R3 Feladatra vonatkozó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Microsoft Dynamics AX 2012 R3 Feladatra vonatkozó Kiegészítő CAL</w:t>
            </w:r>
            <w:r>
              <w:fldChar w:fldCharType="begin"/>
            </w:r>
            <w:r>
              <w:instrText xml:space="preserve"> XE "Microsoft Dynamics AX 2012 R3 Feladatra vonatkozó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Microsoft Dynamics AX 2012 R3 Funkcionális CAL</w:t>
            </w:r>
            <w:r>
              <w:fldChar w:fldCharType="begin"/>
            </w:r>
            <w:r>
              <w:instrText xml:space="preserve"> XE "Microsoft Dynamics AX 2012 R3 Funkcionális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Microsoft Dynamics AX 2012 R3 Funkcionális Kiegészítő CAL</w:t>
            </w:r>
            <w:r>
              <w:fldChar w:fldCharType="begin"/>
            </w:r>
            <w:r>
              <w:instrText xml:space="preserve"> XE "Microsoft Dynamics AX 2012 R3 Funkcionális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 xml:space="preserve">Microsoft Dynamics AX 2012 R3 Nagyvállalati CAL </w:t>
            </w:r>
            <w:r>
              <w:fldChar w:fldCharType="begin"/>
            </w:r>
            <w:r>
              <w:instrText xml:space="preserve"> XE "Microsoft Dynamics AX 2012 R3 Nagyvállalati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pPr>
            <w:r>
              <w:t>Microsoft Dynamics AX 2012 R3 Nagyvállalati Kiegészítő CAL</w:t>
            </w:r>
            <w:r>
              <w:fldChar w:fldCharType="begin"/>
            </w:r>
            <w:r>
              <w:instrText xml:space="preserve"> XE "Microsoft Dynamics AX 2012 R3 Nagyvállalati Kiegészítő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62967" w:rsidRDefault="002D3727">
      <w:pPr>
        <w:pStyle w:val="ProductList-Offering1SubSection"/>
      </w:pPr>
      <w:bookmarkStart w:id="71" w:name="_Sec734"/>
      <w:r>
        <w:t>2. A termékre vonatkozó feltételek</w:t>
      </w:r>
      <w:bookmarkEnd w:id="71"/>
    </w:p>
    <w:tbl>
      <w:tblPr>
        <w:tblStyle w:val="PURTable"/>
        <w:tblW w:w="0" w:type="dxa"/>
        <w:tblLook w:val="04A0" w:firstRow="1" w:lastRow="0" w:firstColumn="1" w:lastColumn="0" w:noHBand="0" w:noVBand="1"/>
      </w:tblPr>
      <w:tblGrid>
        <w:gridCol w:w="3614"/>
        <w:gridCol w:w="3591"/>
        <w:gridCol w:w="358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Korábbi Kiadások: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2D3727">
      <w:pPr>
        <w:pStyle w:val="ProductList-Offering1SubSection"/>
      </w:pPr>
      <w:bookmarkStart w:id="72" w:name="_Sec789"/>
      <w:r>
        <w:t>3. Használati jogok</w:t>
      </w:r>
      <w:bookmarkEnd w:id="72"/>
    </w:p>
    <w:tbl>
      <w:tblPr>
        <w:tblStyle w:val="PURTable"/>
        <w:tblW w:w="0" w:type="dxa"/>
        <w:tblLook w:val="04A0" w:firstRow="1" w:lastRow="0" w:firstColumn="1" w:lastColumn="0" w:noHBand="0" w:noVBand="1"/>
      </w:tblPr>
      <w:tblGrid>
        <w:gridCol w:w="3635"/>
        <w:gridCol w:w="3597"/>
        <w:gridCol w:w="3558"/>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 Server és Store Server, </w:t>
            </w:r>
            <w:hyperlink w:anchor="_Sec543">
              <w:r>
                <w:rPr>
                  <w:color w:val="00467F"/>
                  <w:u w:val="single"/>
                </w:rPr>
                <w:t>Rendszermagonkénti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Összes kiadás</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 (a Standard Commerce Server Core kivételével)</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 szoftverhez tartozó technológiák: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3.1 Hozzáférés a kiszolgálószoftverhez</w:t>
      </w:r>
    </w:p>
    <w:p w:rsidR="00D62967" w:rsidRDefault="002D3727">
      <w:pPr>
        <w:pStyle w:val="ProductList-Body"/>
      </w:pPr>
      <w:r>
        <w:t>Időpontok rögzítése, kizárólag bérszámfejtési célokból; kiadások rögzítése, kizárólag megtérítési célból; személyes adatok kezelése; igénylések létrehozása; és az ilyen tevékenységekkel kapcsolatos költségvetések kezelése.</w:t>
      </w:r>
    </w:p>
    <w:tbl>
      <w:tblPr>
        <w:tblStyle w:val="PURTable"/>
        <w:tblW w:w="0" w:type="dxa"/>
        <w:tblLook w:val="04A0" w:firstRow="1" w:lastRow="0" w:firstColumn="1" w:lastColumn="0" w:noHBand="0" w:noVBand="1"/>
      </w:tblPr>
      <w:tblGrid>
        <w:gridCol w:w="3626"/>
        <w:gridCol w:w="3634"/>
        <w:gridCol w:w="3530"/>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967" w:rsidRDefault="002D3727">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D62967" w:rsidRDefault="002D3727">
            <w:pPr>
              <w:pStyle w:val="ProductList-TableBody"/>
            </w:pPr>
            <w:r>
              <w:t>Microsoft Dynamics AX 2012 R3 Önkiszolgáló Használati CAL</w:t>
            </w:r>
          </w:p>
        </w:tc>
        <w:tc>
          <w:tcPr>
            <w:tcW w:w="4040" w:type="dxa"/>
            <w:tcBorders>
              <w:top w:val="single" w:sz="18" w:space="0" w:color="0072C6"/>
              <w:left w:val="none" w:sz="4" w:space="0" w:color="000000"/>
              <w:bottom w:val="single" w:sz="4" w:space="0" w:color="000000"/>
              <w:right w:val="single" w:sz="4" w:space="0" w:color="000000"/>
            </w:tcBorders>
          </w:tcPr>
          <w:p w:rsidR="00D62967" w:rsidRDefault="00D62967">
            <w:pPr>
              <w:pStyle w:val="ProductList-TableBody"/>
            </w:pPr>
          </w:p>
        </w:tc>
      </w:tr>
    </w:tbl>
    <w:p w:rsidR="00D62967" w:rsidRDefault="00D62967">
      <w:pPr>
        <w:pStyle w:val="ProductList-Body"/>
      </w:pPr>
    </w:p>
    <w:p w:rsidR="00D62967" w:rsidRDefault="002D3727">
      <w:pPr>
        <w:pStyle w:val="ProductList-SubClauseHeading"/>
      </w:pPr>
      <w:r>
        <w:t>3.1.1 A Microsoft Dynamics AX 2012 R3 Feladatra vonatkozó CAL további funkciói</w:t>
      </w:r>
    </w:p>
    <w:p w:rsidR="00D62967" w:rsidRDefault="002D3727">
      <w:pPr>
        <w:pStyle w:val="ProductList-BodyIndented"/>
      </w:pPr>
      <w:r>
        <w:t>Bármilyen időpont és kiadás rögzítése és jóváhagyása; számlák jóváhagyása; az önkiszolgálással kapcsolatos összes tranzakció jóváhagyása; értékesítési ponti eszköz vagy raktári eszköz működtetése; és áruház-felügyeleti eszköz működtetése.</w:t>
      </w:r>
    </w:p>
    <w:tbl>
      <w:tblPr>
        <w:tblStyle w:val="PURTable0"/>
        <w:tblW w:w="0" w:type="dxa"/>
        <w:tblLook w:val="04A0" w:firstRow="1" w:lastRow="0" w:firstColumn="1" w:lastColumn="0" w:noHBand="0" w:noVBand="1"/>
      </w:tblPr>
      <w:tblGrid>
        <w:gridCol w:w="3486"/>
        <w:gridCol w:w="3472"/>
        <w:gridCol w:w="3472"/>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967" w:rsidRDefault="002D3727">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D62967" w:rsidRDefault="002D3727">
            <w:pPr>
              <w:pStyle w:val="ProductList-TableBody"/>
            </w:pPr>
            <w:r>
              <w:t>Microsoft Dynamics AX 2012 R3 Feladatra vonatkozó Használati CAL</w:t>
            </w:r>
          </w:p>
        </w:tc>
        <w:tc>
          <w:tcPr>
            <w:tcW w:w="4040" w:type="dxa"/>
            <w:tcBorders>
              <w:top w:val="single" w:sz="18" w:space="0" w:color="0072C6"/>
              <w:left w:val="none" w:sz="4" w:space="0" w:color="000000"/>
              <w:bottom w:val="single" w:sz="4" w:space="0" w:color="000000"/>
              <w:right w:val="single" w:sz="4" w:space="0" w:color="000000"/>
            </w:tcBorders>
          </w:tcPr>
          <w:p w:rsidR="00D62967" w:rsidRDefault="002D3727">
            <w:pPr>
              <w:pStyle w:val="ProductList-TableBody"/>
            </w:pPr>
            <w:r>
              <w:t>Microsoft Dynamics AX 2012 R3 Feladatra vonatkozó Használati Kiegészítő CAL</w:t>
            </w:r>
          </w:p>
        </w:tc>
      </w:tr>
    </w:tbl>
    <w:p w:rsidR="00D62967" w:rsidRDefault="00D62967">
      <w:pPr>
        <w:pStyle w:val="ProductList-BodyIndented"/>
      </w:pPr>
    </w:p>
    <w:p w:rsidR="00D62967" w:rsidRDefault="002D3727">
      <w:pPr>
        <w:pStyle w:val="ProductList-SubClauseHeading"/>
      </w:pPr>
      <w:r>
        <w:t>3.1.2 A Microsoft Dynamics AX 2012 R3 Funkcionális CAL további funkciói</w:t>
      </w:r>
    </w:p>
    <w:p w:rsidR="00D62967" w:rsidRDefault="002D3727">
      <w:pPr>
        <w:pStyle w:val="ProductList-BodyIndented"/>
      </w:pPr>
      <w:r>
        <w:t>A létrehozott üzemeltetési ciklusok és a szoftver által biztosított üzleti folyamatok használata; (i) pozícióigénylések vagy (ii) jelentkezőkre, alkalmazottakra, ügyfelekre, beszállítókra vagy alkatrész-katalógusokra vonatkozó mester adatrekordok létrehozása és frissítése; és a feladattal és az önkiszolgálással kapcsolatos összes tranzakció jóváhagyása.</w:t>
      </w:r>
    </w:p>
    <w:tbl>
      <w:tblPr>
        <w:tblStyle w:val="PURTable0"/>
        <w:tblW w:w="0" w:type="dxa"/>
        <w:tblLook w:val="04A0" w:firstRow="1" w:lastRow="0" w:firstColumn="1" w:lastColumn="0" w:noHBand="0" w:noVBand="1"/>
      </w:tblPr>
      <w:tblGrid>
        <w:gridCol w:w="3472"/>
        <w:gridCol w:w="3479"/>
        <w:gridCol w:w="3479"/>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967" w:rsidRDefault="002D3727">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D62967" w:rsidRDefault="002D3727">
            <w:pPr>
              <w:pStyle w:val="ProductList-TableBody"/>
            </w:pPr>
            <w:r>
              <w:t>Microsoft Dynamics AX 2012 R3 Funkcionális Használati CAL</w:t>
            </w:r>
          </w:p>
        </w:tc>
        <w:tc>
          <w:tcPr>
            <w:tcW w:w="4040" w:type="dxa"/>
            <w:tcBorders>
              <w:top w:val="single" w:sz="18" w:space="0" w:color="0072C6"/>
              <w:left w:val="none" w:sz="4" w:space="0" w:color="000000"/>
              <w:bottom w:val="single" w:sz="4" w:space="0" w:color="000000"/>
              <w:right w:val="single" w:sz="4" w:space="0" w:color="000000"/>
            </w:tcBorders>
          </w:tcPr>
          <w:p w:rsidR="00D62967" w:rsidRDefault="002D3727">
            <w:pPr>
              <w:pStyle w:val="ProductList-TableBody"/>
            </w:pPr>
            <w:r>
              <w:t>Microsoft Dynamics AX 2012 R3 Funkcionális Használati Kiegészítő CAL</w:t>
            </w:r>
          </w:p>
        </w:tc>
      </w:tr>
    </w:tbl>
    <w:p w:rsidR="00D62967" w:rsidRDefault="00D62967">
      <w:pPr>
        <w:pStyle w:val="ProductList-BodyIndented"/>
      </w:pPr>
    </w:p>
    <w:p w:rsidR="00D62967" w:rsidRDefault="002D3727">
      <w:pPr>
        <w:pStyle w:val="ProductList-SubClauseHeading"/>
      </w:pPr>
      <w:r>
        <w:t>3.1.3 A Microsoft Dynamics AX 2012 R3 Nagyvállalati CAL további funkciói</w:t>
      </w:r>
    </w:p>
    <w:p w:rsidR="00D62967" w:rsidRDefault="002D3727">
      <w:pPr>
        <w:pStyle w:val="ProductList-BodyIndented"/>
      </w:pPr>
      <w:r>
        <w:t>Korlátozás nélküli hozzáférés biztosítása a kiszolgálószoftver összes funkciójához az egész ERP-megoldásban.</w:t>
      </w:r>
    </w:p>
    <w:tbl>
      <w:tblPr>
        <w:tblStyle w:val="PURTable0"/>
        <w:tblW w:w="0" w:type="dxa"/>
        <w:tblLook w:val="04A0" w:firstRow="1" w:lastRow="0" w:firstColumn="1" w:lastColumn="0" w:noHBand="0" w:noVBand="1"/>
      </w:tblPr>
      <w:tblGrid>
        <w:gridCol w:w="3468"/>
        <w:gridCol w:w="3481"/>
        <w:gridCol w:w="3481"/>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967" w:rsidRDefault="002D3727">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D62967" w:rsidRDefault="002D3727">
            <w:pPr>
              <w:pStyle w:val="ProductList-TableBody"/>
            </w:pPr>
            <w:r>
              <w:t>Microsoft Dynamics AX 2012 R3 Nagyvállalati Használati CAL</w:t>
            </w:r>
          </w:p>
        </w:tc>
        <w:tc>
          <w:tcPr>
            <w:tcW w:w="4040" w:type="dxa"/>
            <w:tcBorders>
              <w:top w:val="single" w:sz="18" w:space="0" w:color="0072C6"/>
              <w:left w:val="none" w:sz="4" w:space="0" w:color="000000"/>
              <w:bottom w:val="single" w:sz="4" w:space="0" w:color="000000"/>
              <w:right w:val="single" w:sz="4" w:space="0" w:color="000000"/>
            </w:tcBorders>
          </w:tcPr>
          <w:p w:rsidR="00D62967" w:rsidRDefault="002D3727">
            <w:pPr>
              <w:pStyle w:val="ProductList-TableBody"/>
            </w:pPr>
            <w:r>
              <w:t>Microsoft Dynamics AX 2012 R3 Nagyvállalati Használati Kiegészítő CAL</w:t>
            </w:r>
          </w:p>
        </w:tc>
      </w:tr>
    </w:tbl>
    <w:p w:rsidR="00D62967" w:rsidRDefault="00D62967">
      <w:pPr>
        <w:pStyle w:val="ProductList-BodyIndented"/>
      </w:pPr>
    </w:p>
    <w:p w:rsidR="00D62967" w:rsidRDefault="002D3727">
      <w:pPr>
        <w:pStyle w:val="ProductList-ClauseHeading"/>
      </w:pPr>
      <w:r>
        <w:t>3.2 Módosítási jog</w:t>
      </w:r>
    </w:p>
    <w:p w:rsidR="00D62967" w:rsidRDefault="002D3727">
      <w:pPr>
        <w:pStyle w:val="ProductList-Body"/>
      </w:pPr>
      <w:r>
        <w:t>A szoftver tartalmazhat a nyomtatott vagy az online dokumentációban megnevezett olyan beépülő, futásidejű vagy egyéb összetevőket, amelyek segítségével az Ügyfél bővítheti a szoftver funkcióit. Az Ügyfél az ilyen összetevőket módosíthatja, illetve származékos munkát hozhat létre segítségükkel, és ezeket a származékos munkákat használhatja, de kizárólag a szoftverrel együtt és az Ügyfél belső céljai érdekében.</w:t>
      </w:r>
    </w:p>
    <w:p w:rsidR="00D62967" w:rsidRDefault="00D62967">
      <w:pPr>
        <w:pStyle w:val="ProductList-Body"/>
      </w:pPr>
    </w:p>
    <w:p w:rsidR="00D62967" w:rsidRDefault="002D3727">
      <w:pPr>
        <w:pStyle w:val="ProductList-ClauseHeading"/>
      </w:pPr>
      <w:r>
        <w:t>3.3 További Szoftverek</w:t>
      </w:r>
    </w:p>
    <w:tbl>
      <w:tblPr>
        <w:tblStyle w:val="PURTable"/>
        <w:tblW w:w="0" w:type="dxa"/>
        <w:tblLook w:val="04A0" w:firstRow="1" w:lastRow="0" w:firstColumn="1" w:lastColumn="0" w:noHBand="0" w:noVBand="1"/>
      </w:tblPr>
      <w:tblGrid>
        <w:gridCol w:w="3644"/>
        <w:gridCol w:w="3613"/>
        <w:gridCol w:w="3533"/>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D62967" w:rsidRDefault="00D62967">
            <w:pPr>
              <w:pStyle w:val="ProductList-TableBody"/>
            </w:pPr>
          </w:p>
        </w:tc>
      </w:tr>
    </w:tbl>
    <w:p w:rsidR="00D62967" w:rsidRDefault="002D3727">
      <w:pPr>
        <w:pStyle w:val="ProductList-Offering1SubSection"/>
      </w:pPr>
      <w:bookmarkStart w:id="73" w:name="_Sec817"/>
      <w:r>
        <w:t>4. Frissítési Garancia</w:t>
      </w:r>
      <w:bookmarkEnd w:id="73"/>
    </w:p>
    <w:tbl>
      <w:tblPr>
        <w:tblStyle w:val="PURTable"/>
        <w:tblW w:w="0" w:type="dxa"/>
        <w:tblLook w:val="04A0" w:firstRow="1" w:lastRow="0" w:firstColumn="1" w:lastColumn="0" w:noHBand="0" w:noVBand="1"/>
      </w:tblPr>
      <w:tblGrid>
        <w:gridCol w:w="3647"/>
        <w:gridCol w:w="3584"/>
        <w:gridCol w:w="3559"/>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2967" w:rsidRDefault="002D372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2967" w:rsidRDefault="002D3727">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Csak Microsoft Dynamics AX Server</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 és rendszermaglicencek)</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5">
              <w:r>
                <w:rPr>
                  <w:color w:val="00467F"/>
                  <w:u w:val="single"/>
                </w:rPr>
                <w:t>Terméklista –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Barangolási Jogok: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4.1 Honosítás és frissítések</w:t>
      </w:r>
    </w:p>
    <w:p w:rsidR="00D62967" w:rsidRDefault="002D3727">
      <w:pPr>
        <w:pStyle w:val="ProductList-Body"/>
      </w:pPr>
      <w:r>
        <w:t xml:space="preserve">Az Ügyfél jogosult megkapni a kormányzati adózási és szabályozási követelményekkel kapcsolatos frissítéseket, és jogosult felhasználni őket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Kiszolgálókon</w:t>
      </w:r>
      <w:r>
        <w:fldChar w:fldCharType="end"/>
      </w:r>
      <w:r>
        <w:t xml:space="preserve">, feltéve, hogy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Kiszolgálókhoz</w:t>
      </w:r>
      <w:r>
        <w:fldChar w:fldCharType="end"/>
      </w:r>
      <w:r>
        <w:t xml:space="preserve"> és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érvényes Frissítési Garanciával rendelkezik.</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2HeadingNoBorder"/>
      </w:pPr>
      <w:bookmarkStart w:id="74" w:name="_Sec610"/>
      <w:r>
        <w:t>Microsoft Dynamics CRM</w:t>
      </w:r>
      <w:bookmarkEnd w:id="74"/>
      <w:r>
        <w:fldChar w:fldCharType="begin"/>
      </w:r>
      <w:r>
        <w:instrText xml:space="preserve"> TC "</w:instrText>
      </w:r>
      <w:bookmarkStart w:id="75" w:name="_Toc433717488"/>
      <w:r>
        <w:instrText>Microsoft Dynamics CRM</w:instrText>
      </w:r>
      <w:bookmarkEnd w:id="75"/>
      <w:r>
        <w:instrText>" \l 3</w:instrText>
      </w:r>
      <w:r>
        <w:fldChar w:fldCharType="end"/>
      </w:r>
    </w:p>
    <w:p w:rsidR="00D62967" w:rsidRDefault="002D3727">
      <w:pPr>
        <w:pStyle w:val="ProductList-Offering1SubSection"/>
      </w:pPr>
      <w:bookmarkStart w:id="76" w:name="_Sec679"/>
      <w:r>
        <w:t>1. Programbeli elérhetőség</w:t>
      </w:r>
      <w:bookmarkEnd w:id="76"/>
    </w:p>
    <w:tbl>
      <w:tblPr>
        <w:tblStyle w:val="PURTable"/>
        <w:tblW w:w="0" w:type="dxa"/>
        <w:tblLook w:val="04A0" w:firstRow="1" w:lastRow="0" w:firstColumn="1" w:lastColumn="0" w:noHBand="0" w:noVBand="1"/>
      </w:tblPr>
      <w:tblGrid>
        <w:gridCol w:w="4033"/>
        <w:gridCol w:w="615"/>
        <w:gridCol w:w="610"/>
        <w:gridCol w:w="611"/>
        <w:gridCol w:w="606"/>
        <w:gridCol w:w="607"/>
        <w:gridCol w:w="611"/>
        <w:gridCol w:w="615"/>
        <w:gridCol w:w="634"/>
        <w:gridCol w:w="619"/>
        <w:gridCol w:w="612"/>
        <w:gridCol w:w="611"/>
      </w:tblGrid>
      <w:tr w:rsidR="00D629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416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pPr>
            <w:r>
              <w:rPr>
                <w:color w:val="000000"/>
              </w:rPr>
              <w:t>Microsoft Dynamics CRM Server 2015</w:t>
            </w:r>
            <w:r>
              <w:fldChar w:fldCharType="begin"/>
            </w:r>
            <w:r>
              <w:instrText xml:space="preserve"> XE "Microsoft Dynamics CRM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12/14</w:t>
            </w: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Microsoft Dynamics CRM Workgroup Server 2015</w:t>
            </w:r>
            <w:r>
              <w:fldChar w:fldCharType="begin"/>
            </w:r>
            <w:r>
              <w:instrText xml:space="preserve"> XE "Microsoft Dynamics CRM Workgroup Server 2015"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Microsoft Dynamics CRM 2015 Essentials CAL</w:t>
            </w:r>
            <w:r>
              <w:fldChar w:fldCharType="begin"/>
            </w:r>
            <w:r>
              <w:instrText xml:space="preserve"> XE "Microsoft Dynamics CRM 2015 Essentials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 xml:space="preserve">Microsoft Dynamics CRM 2015 Basic CAL </w:t>
            </w:r>
            <w:r>
              <w:fldChar w:fldCharType="begin"/>
            </w:r>
            <w:r>
              <w:instrText xml:space="preserve"> XE "Microsoft Dynamics CRM 2015 Basic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Microsoft Dynamics CRM 2015 Basic Kiegészítő CAL</w:t>
            </w:r>
            <w:r>
              <w:fldChar w:fldCharType="begin"/>
            </w:r>
            <w:r>
              <w:instrText xml:space="preserve"> XE "Microsoft Dynamics CRM 2015 Basic Kiegészítő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Microsoft Dynamics CRM 2015 Professional CAL</w:t>
            </w:r>
            <w:r>
              <w:fldChar w:fldCharType="begin"/>
            </w:r>
            <w:r>
              <w:instrText xml:space="preserve"> XE "Microsoft Dynamics CRM 2015 Professional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12/14</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416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pPr>
            <w:r>
              <w:t>Microsoft Dynamics CRM 2015 Professional Kiegészítő CAL</w:t>
            </w:r>
            <w:r>
              <w:fldChar w:fldCharType="begin"/>
            </w:r>
            <w:r>
              <w:instrText xml:space="preserve"> XE "Microsoft Dynamics CRM 2015 Professional Kiegészítő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12/14</w:t>
            </w: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62967" w:rsidRDefault="002D37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62967" w:rsidRDefault="002D3727">
      <w:pPr>
        <w:pStyle w:val="ProductList-Offering1SubSection"/>
      </w:pPr>
      <w:bookmarkStart w:id="77" w:name="_Sec735"/>
      <w:r>
        <w:t>2. A termékre vonatkozó feltételek</w:t>
      </w:r>
      <w:bookmarkEnd w:id="77"/>
    </w:p>
    <w:tbl>
      <w:tblPr>
        <w:tblStyle w:val="PURTable"/>
        <w:tblW w:w="0" w:type="dxa"/>
        <w:tblLook w:val="04A0" w:firstRow="1" w:lastRow="0" w:firstColumn="1" w:lastColumn="0" w:noHBand="0" w:noVBand="1"/>
      </w:tblPr>
      <w:tblGrid>
        <w:gridCol w:w="3614"/>
        <w:gridCol w:w="3591"/>
        <w:gridCol w:w="358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Microsoft Dynamics CRM 2013</w:t>
            </w:r>
            <w:r>
              <w:fldChar w:fldCharType="begin"/>
            </w:r>
            <w:r>
              <w:instrText xml:space="preserve"> XE "Microsoft Dynamics CRM 2013" </w:instrText>
            </w:r>
            <w:r>
              <w:fldChar w:fldCharType="end"/>
            </w:r>
            <w:r>
              <w:t xml:space="preserve"> (10/13), Microsoft Dynamics CRM 2011</w:t>
            </w:r>
            <w:r>
              <w:fldChar w:fldCharType="begin"/>
            </w:r>
            <w:r>
              <w:instrText xml:space="preserve"> XE "Microsoft Dynamics CRM 2011"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Korábbi Kiadások: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 xml:space="preserve">Meghosszabbított Időszakra Jogosító: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967" w:rsidRDefault="002D372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2D3727">
      <w:pPr>
        <w:pStyle w:val="ProductList-Offering1SubSection"/>
      </w:pPr>
      <w:bookmarkStart w:id="78" w:name="_Sec790"/>
      <w:r>
        <w:t>3. Használati jogok</w:t>
      </w:r>
      <w:bookmarkEnd w:id="78"/>
    </w:p>
    <w:tbl>
      <w:tblPr>
        <w:tblStyle w:val="PURTable"/>
        <w:tblW w:w="0" w:type="dxa"/>
        <w:tblLook w:val="04A0" w:firstRow="1" w:lastRow="0" w:firstColumn="1" w:lastColumn="0" w:noHBand="0" w:noVBand="1"/>
      </w:tblPr>
      <w:tblGrid>
        <w:gridCol w:w="3596"/>
        <w:gridCol w:w="3628"/>
        <w:gridCol w:w="3566"/>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r>
              <w:t xml:space="preserve">, </w:t>
            </w:r>
            <w:hyperlink w:anchor="_Sec545">
              <w:r>
                <w:rPr>
                  <w:color w:val="00467F"/>
                  <w:u w:val="single"/>
                </w:rPr>
                <w:t>Speciális Kiszolgáló</w:t>
              </w:r>
            </w:hyperlink>
            <w:r>
              <w:t xml:space="preserve"> – csak Workgroup Server</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Összes kiadás</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Microsoft Dynamics CRM 2015 Client ügyfélprogramokon keresztüli eléréshez szükséges CAL licencek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 szoftverhez tartozó technológiák: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3.1 Hozzáférés a kiszolgálószoftverhez</w:t>
      </w:r>
    </w:p>
    <w:p w:rsidR="00D62967" w:rsidRDefault="002D3727">
      <w:pPr>
        <w:pStyle w:val="ProductList-Body"/>
      </w:pPr>
      <w:r>
        <w:t>Teljes körű hozzáférési jogok: tevékenységek, megjegyzések, egyéni entitások</w:t>
      </w:r>
    </w:p>
    <w:tbl>
      <w:tblPr>
        <w:tblStyle w:val="PURTable"/>
        <w:tblW w:w="0" w:type="dxa"/>
        <w:tblLook w:val="04A0" w:firstRow="1" w:lastRow="0" w:firstColumn="1" w:lastColumn="0" w:noHBand="0" w:noVBand="1"/>
      </w:tblPr>
      <w:tblGrid>
        <w:gridCol w:w="3588"/>
        <w:gridCol w:w="3601"/>
        <w:gridCol w:w="3601"/>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967" w:rsidRDefault="002D3727">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D62967" w:rsidRDefault="002D3727">
            <w:pPr>
              <w:pStyle w:val="ProductList-TableBody"/>
            </w:pPr>
            <w:r>
              <w:t>Microsoft Dynamics CRM 2015 Essential CAL</w:t>
            </w:r>
          </w:p>
        </w:tc>
        <w:tc>
          <w:tcPr>
            <w:tcW w:w="4040" w:type="dxa"/>
            <w:tcBorders>
              <w:top w:val="single" w:sz="18" w:space="0" w:color="0072C6"/>
              <w:left w:val="none" w:sz="4" w:space="0" w:color="000000"/>
              <w:bottom w:val="none" w:sz="4" w:space="0" w:color="000000"/>
              <w:right w:val="single" w:sz="4" w:space="0" w:color="000000"/>
            </w:tcBorders>
          </w:tcPr>
          <w:p w:rsidR="00D62967" w:rsidRDefault="002D3727">
            <w:pPr>
              <w:pStyle w:val="ProductList-TableBody"/>
            </w:pPr>
            <w:r>
              <w:t>Microsoft Dynamics CRM Online Essential (Felhasználói SL)</w:t>
            </w:r>
          </w:p>
        </w:tc>
      </w:tr>
      <w:tr w:rsidR="00D6296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62967" w:rsidRDefault="00D629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62967" w:rsidRDefault="002D3727">
            <w:pPr>
              <w:pStyle w:val="ProductList-TableBody"/>
            </w:pPr>
            <w:r>
              <w:t>Microsoft Dynamics CRM Online Basic (Felhasználói SL)</w:t>
            </w:r>
          </w:p>
        </w:tc>
        <w:tc>
          <w:tcPr>
            <w:tcW w:w="4040" w:type="dxa"/>
            <w:tcBorders>
              <w:top w:val="none" w:sz="4" w:space="0" w:color="000000"/>
              <w:left w:val="none" w:sz="4" w:space="0" w:color="000000"/>
              <w:bottom w:val="none" w:sz="4" w:space="0" w:color="000000"/>
              <w:right w:val="single" w:sz="4" w:space="0" w:color="000000"/>
            </w:tcBorders>
          </w:tcPr>
          <w:p w:rsidR="00D62967" w:rsidRDefault="002D3727">
            <w:pPr>
              <w:pStyle w:val="ProductList-TableBody"/>
            </w:pPr>
            <w:r>
              <w:t>Microsoft Dynamics CRM Online Professional (Felhasználói SL)</w:t>
            </w:r>
          </w:p>
        </w:tc>
      </w:tr>
      <w:tr w:rsidR="00D629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967" w:rsidRDefault="00D62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967" w:rsidRDefault="002D3727">
            <w:pPr>
              <w:pStyle w:val="ProductList-TableBody"/>
            </w:pPr>
            <w:r>
              <w:t>Microsoft Dynamics CRM Online Enterprise (Felhasználói SL)</w:t>
            </w:r>
          </w:p>
        </w:tc>
        <w:tc>
          <w:tcPr>
            <w:tcW w:w="4040" w:type="dxa"/>
            <w:tcBorders>
              <w:top w:val="none" w:sz="4" w:space="0" w:color="000000"/>
              <w:left w:val="none" w:sz="4" w:space="0" w:color="000000"/>
              <w:bottom w:val="single" w:sz="4" w:space="0" w:color="000000"/>
              <w:right w:val="single" w:sz="4" w:space="0" w:color="000000"/>
            </w:tcBorders>
          </w:tcPr>
          <w:p w:rsidR="00D62967" w:rsidRDefault="00D62967">
            <w:pPr>
              <w:pStyle w:val="ProductList-TableBody"/>
            </w:pPr>
          </w:p>
        </w:tc>
      </w:tr>
    </w:tbl>
    <w:p w:rsidR="00D62967" w:rsidRDefault="00D62967">
      <w:pPr>
        <w:pStyle w:val="ProductList-Body"/>
      </w:pPr>
    </w:p>
    <w:p w:rsidR="00D62967" w:rsidRDefault="002D3727">
      <w:pPr>
        <w:pStyle w:val="ProductList-SubClauseHeading"/>
      </w:pPr>
      <w:r>
        <w:t>3.1.1 A Microsoft Dynamics CRM 2015 Basic Használati Kiegészítő CAL további funkciói</w:t>
      </w:r>
    </w:p>
    <w:p w:rsidR="00D62967" w:rsidRDefault="002D3727">
      <w:pPr>
        <w:pStyle w:val="ProductList-BodyIndented"/>
      </w:pPr>
      <w:r>
        <w:t>Teljes körű hozzáférési jogok Fiókokhoz, kapcsolattartókhoz, esetekhez, vezetőkhöz, felhasználói jelentésekhez, irányítópultokhoz és diagramokhoz. Csak olvasási/korlátozott hozzáférési jogok rendszerszintű jelentésekhez, rendszerszintű diagramokhoz, rendszerszintű irányítópultokhoz, CRM alkalmazásadatokhoz, szolgáltatásokhoz, erőforrásokhoz, munkaórákhoz, létesítményekhez, berendezésekhez, árucikkekhez, értékesítési kampányokhoz, gyors kampányokhoz, marketinglistákhoz, árlistákhoz, terméklistákhoz, lehetőségekhez, célokhoz, kapcsolattartókhoz, árajánlatokhoz, megrendelésekhez, számlákhoz, versenytársakhoz; munkafolyamatok futtatása</w:t>
      </w:r>
    </w:p>
    <w:tbl>
      <w:tblPr>
        <w:tblStyle w:val="PURTable0"/>
        <w:tblW w:w="0" w:type="dxa"/>
        <w:tblLook w:val="04A0" w:firstRow="1" w:lastRow="0" w:firstColumn="1" w:lastColumn="0" w:noHBand="0" w:noVBand="1"/>
      </w:tblPr>
      <w:tblGrid>
        <w:gridCol w:w="3466"/>
        <w:gridCol w:w="3482"/>
        <w:gridCol w:w="3482"/>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967" w:rsidRDefault="002D3727">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D62967" w:rsidRDefault="002D3727">
            <w:pPr>
              <w:pStyle w:val="ProductList-TableBody"/>
            </w:pPr>
            <w:r>
              <w:t>Microsoft Dynamics CRM 2015 Basic CAL</w:t>
            </w:r>
          </w:p>
        </w:tc>
        <w:tc>
          <w:tcPr>
            <w:tcW w:w="4040" w:type="dxa"/>
            <w:tcBorders>
              <w:top w:val="single" w:sz="18" w:space="0" w:color="0072C6"/>
              <w:left w:val="none" w:sz="4" w:space="0" w:color="000000"/>
              <w:bottom w:val="none" w:sz="4" w:space="0" w:color="000000"/>
              <w:right w:val="single" w:sz="4" w:space="0" w:color="000000"/>
            </w:tcBorders>
          </w:tcPr>
          <w:p w:rsidR="00D62967" w:rsidRDefault="002D3727">
            <w:pPr>
              <w:pStyle w:val="ProductList-TableBody"/>
            </w:pPr>
            <w:r>
              <w:t>Microsoft Dynamics CRM Online Basic (Felhasználói SL)</w:t>
            </w:r>
          </w:p>
        </w:tc>
      </w:tr>
      <w:tr w:rsidR="00D6296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62967" w:rsidRDefault="00D629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62967" w:rsidRDefault="002D3727">
            <w:pPr>
              <w:pStyle w:val="ProductList-TableBody"/>
            </w:pPr>
            <w:r>
              <w:t>Microsoft Dynamics CRM 2015 Basic Kiegészítő CAL</w:t>
            </w:r>
          </w:p>
        </w:tc>
        <w:tc>
          <w:tcPr>
            <w:tcW w:w="4040" w:type="dxa"/>
            <w:tcBorders>
              <w:top w:val="none" w:sz="4" w:space="0" w:color="000000"/>
              <w:left w:val="none" w:sz="4" w:space="0" w:color="000000"/>
              <w:bottom w:val="none" w:sz="4" w:space="0" w:color="000000"/>
              <w:right w:val="single" w:sz="4" w:space="0" w:color="000000"/>
            </w:tcBorders>
          </w:tcPr>
          <w:p w:rsidR="00D62967" w:rsidRDefault="002D3727">
            <w:pPr>
              <w:pStyle w:val="ProductList-TableBody"/>
            </w:pPr>
            <w:r>
              <w:t>Microsoft Dynamics CRM Online Professional (Felhasználói SL)</w:t>
            </w:r>
          </w:p>
        </w:tc>
      </w:tr>
      <w:tr w:rsidR="00D629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967" w:rsidRDefault="00D62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967" w:rsidRDefault="002D3727">
            <w:pPr>
              <w:pStyle w:val="ProductList-TableBody"/>
            </w:pPr>
            <w:r>
              <w:t>Microsoft Dynamics CRM Online Enterprise (Felhasználói SL)</w:t>
            </w:r>
          </w:p>
        </w:tc>
        <w:tc>
          <w:tcPr>
            <w:tcW w:w="4040" w:type="dxa"/>
            <w:tcBorders>
              <w:top w:val="none" w:sz="4" w:space="0" w:color="000000"/>
              <w:left w:val="none" w:sz="4" w:space="0" w:color="000000"/>
              <w:bottom w:val="single" w:sz="4" w:space="0" w:color="000000"/>
              <w:right w:val="single" w:sz="4" w:space="0" w:color="000000"/>
            </w:tcBorders>
          </w:tcPr>
          <w:p w:rsidR="00D62967" w:rsidRDefault="00D62967">
            <w:pPr>
              <w:pStyle w:val="ProductList-TableBody"/>
            </w:pPr>
          </w:p>
        </w:tc>
      </w:tr>
    </w:tbl>
    <w:p w:rsidR="00D62967" w:rsidRDefault="00D62967">
      <w:pPr>
        <w:pStyle w:val="ProductList-BodyIndented"/>
      </w:pPr>
    </w:p>
    <w:p w:rsidR="00D62967" w:rsidRDefault="002D3727">
      <w:pPr>
        <w:pStyle w:val="ProductList-SubClauseHeading"/>
      </w:pPr>
      <w:r>
        <w:t>3.1.2 A Microsoft Dynamics CRM 2015 Professional Használati Kiegészítő CAL további funkciói</w:t>
      </w:r>
    </w:p>
    <w:p w:rsidR="00D62967" w:rsidRDefault="002D3727">
      <w:pPr>
        <w:pStyle w:val="ProductList-BodyIndented"/>
      </w:pPr>
      <w:r>
        <w:t>Teljes hozzáférési jogok Rendszerszintű jelentésekhez, rendszerszintű diagramokhoz, rendszerszintű irányítópultokhoz, CRM alkalmazásadatokhoz, Szolgáltatásokhoz, erőforrásokhoz, munkaórákhoz, létesítményekhez, berendezésekhez, árucikkekhez, Értékesítési kampányokhoz, gyors kampányokhoz, marketinglistákhoz, árlistákhoz, terméklistákhoz, Lehetőségekhez, célokhoz, kapcsolattartókhoz, árajánlatokhoz, megrendelésekhez, számlákhoz, versenytársakhoz; munkafolyamatok Futtatása; munkafolyamatok Létrehozása, nagy tömegű adatok importálása és testreszabása bármely jogi személy esetén</w:t>
      </w:r>
    </w:p>
    <w:tbl>
      <w:tblPr>
        <w:tblStyle w:val="PURTable0"/>
        <w:tblW w:w="0" w:type="dxa"/>
        <w:tblLook w:val="04A0" w:firstRow="1" w:lastRow="0" w:firstColumn="1" w:lastColumn="0" w:noHBand="0" w:noVBand="1"/>
      </w:tblPr>
      <w:tblGrid>
        <w:gridCol w:w="3469"/>
        <w:gridCol w:w="3476"/>
        <w:gridCol w:w="348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967" w:rsidRDefault="002D3727">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Microsoft Dynamics CRM 2015 Professional CAL</w:t>
            </w:r>
          </w:p>
        </w:tc>
        <w:tc>
          <w:tcPr>
            <w:tcW w:w="404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Microsoft Dynamics CRM Online Professional (Felhasználói SL)</w:t>
            </w:r>
          </w:p>
        </w:tc>
      </w:tr>
      <w:tr w:rsidR="00D629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Microsoft Dynamics CRM 2015 Professional Kiegészítő CAL</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Microsoft Dynamics CRM Online Enterprise (Felhasználói SL)</w:t>
            </w:r>
          </w:p>
        </w:tc>
      </w:tr>
    </w:tbl>
    <w:p w:rsidR="00D62967" w:rsidRDefault="00D62967">
      <w:pPr>
        <w:pStyle w:val="ProductList-BodyIndented"/>
      </w:pPr>
    </w:p>
    <w:p w:rsidR="00D62967" w:rsidRDefault="002D3727">
      <w:pPr>
        <w:pStyle w:val="ProductList-ClauseHeading"/>
      </w:pPr>
      <w:r>
        <w:t>3.2 Yammer</w:t>
      </w:r>
    </w:p>
    <w:p w:rsidR="00D62967" w:rsidRDefault="002D3727">
      <w:pPr>
        <w:pStyle w:val="ProductList-Body"/>
      </w:pPr>
      <w:r>
        <w:t>A Microsoft Dynamics CRM és a Yammer</w:t>
      </w:r>
      <w:r>
        <w:fldChar w:fldCharType="begin"/>
      </w:r>
      <w:r>
        <w:instrText xml:space="preserve"> XE "Yammer" </w:instrText>
      </w:r>
      <w:r>
        <w:fldChar w:fldCharType="end"/>
      </w:r>
      <w:r>
        <w:t xml:space="preserve"> szolgáltatást összekapcsoló szoftver segítségével a Yammerből származó bizonyos adatok megoszthatók az Online Szolgáltatásokkal. A Yammer Ügyfél általi használtára az OST alkalmazandó.</w:t>
      </w:r>
    </w:p>
    <w:p w:rsidR="00D62967" w:rsidRDefault="00D62967">
      <w:pPr>
        <w:pStyle w:val="ProductList-Body"/>
      </w:pPr>
    </w:p>
    <w:p w:rsidR="00D62967" w:rsidRDefault="002D3727">
      <w:pPr>
        <w:pStyle w:val="ProductList-ClauseHeading"/>
      </w:pPr>
      <w:r>
        <w:t>3.3 Feladatátvételi Jogok</w:t>
      </w:r>
    </w:p>
    <w:p w:rsidR="00D62967" w:rsidRDefault="002D3727">
      <w:pPr>
        <w:pStyle w:val="ProductList-Body"/>
      </w:pPr>
      <w:r>
        <w:t xml:space="preserve">Bármely 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amelyben az Ügyfél a kiszolgálószoftver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Futó Példányait</w:t>
      </w:r>
      <w:r>
        <w:fldChar w:fldCharType="end"/>
      </w:r>
      <w:r>
        <w:t xml:space="preserve"> használja, az Ügyfél legfeljebb azonos számú passzív feladatátvételi Példányt futtathat egy különálló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átmeneti támogatás érdekében. Az Ügyfél a passzív feladatátvételi Példányokat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kiszolgálótól</w:t>
      </w:r>
      <w:r>
        <w:fldChar w:fldCharType="end"/>
      </w:r>
      <w:r>
        <w:t xml:space="preserve"> eltérő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Kiszolgálón</w:t>
      </w:r>
      <w:r>
        <w:fldChar w:fldCharType="end"/>
      </w:r>
      <w:r>
        <w:t xml:space="preserve"> futtathatja.</w:t>
      </w:r>
    </w:p>
    <w:p w:rsidR="00D62967" w:rsidRDefault="00D62967">
      <w:pPr>
        <w:pStyle w:val="ProductList-Body"/>
      </w:pPr>
    </w:p>
    <w:p w:rsidR="00D62967" w:rsidRDefault="002D3727">
      <w:pPr>
        <w:pStyle w:val="ProductList-ClauseHeading"/>
      </w:pPr>
      <w:r>
        <w:t>3.4 További Szoftverek</w:t>
      </w:r>
    </w:p>
    <w:tbl>
      <w:tblPr>
        <w:tblStyle w:val="PURTable"/>
        <w:tblW w:w="0" w:type="dxa"/>
        <w:tblLook w:val="04A0" w:firstRow="1" w:lastRow="0" w:firstColumn="1" w:lastColumn="0" w:noHBand="0" w:noVBand="1"/>
      </w:tblPr>
      <w:tblGrid>
        <w:gridCol w:w="3586"/>
        <w:gridCol w:w="3603"/>
        <w:gridCol w:w="3601"/>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MarketingPilot Connector for Microsoft Dynamics CRM (csak Workgroup Server 2015)</w:t>
            </w:r>
          </w:p>
        </w:tc>
        <w:tc>
          <w:tcPr>
            <w:tcW w:w="404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Microsoft Dynamics CRM 2015 ajánlott eljárásokat elemző eszköz</w:t>
            </w:r>
          </w:p>
        </w:tc>
        <w:tc>
          <w:tcPr>
            <w:tcW w:w="404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Microsoft Dynamics CRM 2015 for Microsoft Office Outlook</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Microsoft Dynamics CRM 2015 többnyelvű kezelőfelület (MUI)</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Microsoft Dynamics CRM 2015 jelentéskészítési bővítmények</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Microsoft Dynamics CRM jelentéskészítési bővítmények a Microsoft Dynamics CRM 2015 szoftverhez</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Microsoft Dynamics CRM a támogatott eszközökre</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xml:space="preserve">Microsoft e-mail továbbító és szabálytelepítési varázsló a Microsoft Dynamics CRM 2015 szoftverhez </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Microsoft Dynamics Marketing Connector for Microsoft Dynamics CRM (a Workgroup Server kivételével)</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Microsoft SharePoint Grid a Microsoft Dynamics CRM 2015 szoftverhez</w:t>
            </w:r>
          </w:p>
        </w:tc>
        <w:tc>
          <w:tcPr>
            <w:tcW w:w="40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pPr>
          </w:p>
        </w:tc>
      </w:tr>
    </w:tbl>
    <w:p w:rsidR="00D62967" w:rsidRDefault="002D3727">
      <w:pPr>
        <w:pStyle w:val="ProductList-Offering1SubSection"/>
      </w:pPr>
      <w:bookmarkStart w:id="79" w:name="_Sec818"/>
      <w:r>
        <w:t>4. Frissítési Garancia</w:t>
      </w:r>
      <w:bookmarkEnd w:id="79"/>
    </w:p>
    <w:tbl>
      <w:tblPr>
        <w:tblStyle w:val="PURTable"/>
        <w:tblW w:w="0" w:type="dxa"/>
        <w:tblLook w:val="04A0" w:firstRow="1" w:lastRow="0" w:firstColumn="1" w:lastColumn="0" w:noHBand="0" w:noVBand="1"/>
      </w:tblPr>
      <w:tblGrid>
        <w:gridCol w:w="3647"/>
        <w:gridCol w:w="3584"/>
        <w:gridCol w:w="3559"/>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Feladatátvételi Jogok: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6">
              <w:r>
                <w:rPr>
                  <w:color w:val="00467F"/>
                  <w:u w:val="single"/>
                </w:rPr>
                <w:t>Terméklista – 2014. november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Barangolási Jogok: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Workgroup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4.1 Microsoft Dynamics CRM 2015 Professional Kiegészítő CAL – Egyesített Ügyfélszolgálat</w:t>
      </w:r>
    </w:p>
    <w:p w:rsidR="00D62967" w:rsidRDefault="002D3727">
      <w:pPr>
        <w:pStyle w:val="ProductList-Body"/>
      </w:pPr>
      <w:r>
        <w:t xml:space="preserve">Minden olyan Microsoft Dynamics CRM 2015 Professional Kiegészítő CAL licenc esetén, amelyhez az ügyfél Frissítési Garanciával rendelkezik, az Ügyfél telepítheti és használhatja az Egyesített Ügyfélszolgálatot (a továbbiakban „USD”)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Az USD használati joga arra a felhasználóra, illetve eszközre korlátozódik, akihez, illetve amelyhez a megfelelő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hozzá van rendelve.</w:t>
      </w:r>
    </w:p>
    <w:p w:rsidR="00D62967" w:rsidRDefault="00D62967">
      <w:pPr>
        <w:pStyle w:val="ProductList-Body"/>
      </w:pPr>
    </w:p>
    <w:p w:rsidR="00D62967" w:rsidRDefault="002D3727">
      <w:pPr>
        <w:pStyle w:val="ProductList-ClauseHeading"/>
      </w:pPr>
      <w:r>
        <w:t>4.2 Microsoft Dynamics CustomerSource</w:t>
      </w:r>
    </w:p>
    <w:p w:rsidR="00D62967" w:rsidRDefault="002D3727">
      <w:pPr>
        <w:pStyle w:val="ProductList-Body"/>
      </w:pPr>
      <w:r>
        <w:t xml:space="preserve">A Microsoft Dynamics terméket érvényes Frissítési Garanciával vagy Online Előfizetésként használó ügyfelek elérhetik a CustomerSource előnyt. </w:t>
      </w:r>
    </w:p>
    <w:p w:rsidR="00D62967" w:rsidRDefault="00D62967">
      <w:pPr>
        <w:pStyle w:val="PURBreadcrumb"/>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1HeadingNoBorder"/>
      </w:pPr>
      <w:bookmarkStart w:id="80" w:name="_Sec607"/>
      <w:r>
        <w:t>Microsoft Identity Manager</w:t>
      </w:r>
      <w:bookmarkEnd w:id="80"/>
      <w:r>
        <w:fldChar w:fldCharType="begin"/>
      </w:r>
      <w:r>
        <w:instrText xml:space="preserve"> TC "</w:instrText>
      </w:r>
      <w:bookmarkStart w:id="81" w:name="_Toc433717489"/>
      <w:r>
        <w:instrText>Microsoft Identity Manager</w:instrText>
      </w:r>
      <w:bookmarkEnd w:id="81"/>
      <w:r>
        <w:instrText>" \l 2</w:instrText>
      </w:r>
      <w:r>
        <w:fldChar w:fldCharType="end"/>
      </w:r>
    </w:p>
    <w:p w:rsidR="00D62967" w:rsidRDefault="002D3727">
      <w:pPr>
        <w:pStyle w:val="ProductList-Offering1SubSection"/>
      </w:pPr>
      <w:bookmarkStart w:id="82" w:name="_Sec677"/>
      <w:r>
        <w:t>1. Programbeli elérhetőség</w:t>
      </w:r>
      <w:bookmarkEnd w:id="82"/>
    </w:p>
    <w:tbl>
      <w:tblPr>
        <w:tblStyle w:val="PURTable"/>
        <w:tblW w:w="0" w:type="dxa"/>
        <w:tblLook w:val="04A0" w:firstRow="1" w:lastRow="0" w:firstColumn="1" w:lastColumn="0" w:noHBand="0" w:noVBand="1"/>
      </w:tblPr>
      <w:tblGrid>
        <w:gridCol w:w="4035"/>
        <w:gridCol w:w="612"/>
        <w:gridCol w:w="610"/>
        <w:gridCol w:w="611"/>
        <w:gridCol w:w="606"/>
        <w:gridCol w:w="607"/>
        <w:gridCol w:w="611"/>
        <w:gridCol w:w="615"/>
        <w:gridCol w:w="634"/>
        <w:gridCol w:w="619"/>
        <w:gridCol w:w="612"/>
        <w:gridCol w:w="615"/>
      </w:tblGrid>
      <w:tr w:rsidR="00D629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4160" w:type="dxa"/>
            <w:tcBorders>
              <w:top w:val="single" w:sz="6" w:space="0" w:color="FFFFFF"/>
              <w:left w:val="none" w:sz="4" w:space="0" w:color="BFBFBF"/>
              <w:bottom w:val="dashed" w:sz="4" w:space="0" w:color="BFBFBF"/>
              <w:right w:val="none" w:sz="4" w:space="0" w:color="6E6E6E"/>
            </w:tcBorders>
          </w:tcPr>
          <w:p w:rsidR="00D62967" w:rsidRDefault="002D3727">
            <w:pPr>
              <w:pStyle w:val="ProductList-TableBody"/>
            </w:pPr>
            <w:r>
              <w:t>Microsoft Identity Manager 2016 CAL</w:t>
            </w:r>
            <w:r>
              <w:fldChar w:fldCharType="begin"/>
            </w:r>
            <w:r>
              <w:instrText xml:space="preserve"> XE "Microsoft Identity Manager 2016 CAL" </w:instrText>
            </w:r>
            <w:r>
              <w:fldChar w:fldCharType="end"/>
            </w:r>
            <w:r>
              <w:t xml:space="preserve"> (Felhasználói)</w:t>
            </w: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4160" w:type="dxa"/>
            <w:tcBorders>
              <w:top w:val="dashed" w:sz="4" w:space="0" w:color="BFBFBF"/>
              <w:left w:val="none" w:sz="4" w:space="0" w:color="BFBFBF"/>
              <w:bottom w:val="none" w:sz="4" w:space="0" w:color="BFBFBF"/>
              <w:right w:val="none" w:sz="4" w:space="0" w:color="6E6E6E"/>
            </w:tcBorders>
          </w:tcPr>
          <w:p w:rsidR="00D62967" w:rsidRDefault="002D3727">
            <w:pPr>
              <w:pStyle w:val="ProductList-TableBody"/>
            </w:pPr>
            <w:r>
              <w:rPr>
                <w:color w:val="000000"/>
              </w:rPr>
              <w:t>Microsoft Identity Manager 2016 Külső Csatlakozó</w:t>
            </w:r>
            <w:r>
              <w:fldChar w:fldCharType="begin"/>
            </w:r>
            <w:r>
              <w:instrText xml:space="preserve"> XE "Microsoft Identity Manager 2016 Külső Csatlakozó"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D62967" w:rsidRDefault="002D372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62967" w:rsidRDefault="002D3727">
      <w:pPr>
        <w:pStyle w:val="ProductList-Offering1SubSection"/>
      </w:pPr>
      <w:bookmarkStart w:id="83" w:name="_Sec733"/>
      <w:r>
        <w:t>2. A termékre vonatkozó feltételek</w:t>
      </w:r>
      <w:bookmarkEnd w:id="83"/>
    </w:p>
    <w:tbl>
      <w:tblPr>
        <w:tblStyle w:val="PURTable"/>
        <w:tblW w:w="0" w:type="dxa"/>
        <w:tblLook w:val="04A0" w:firstRow="1" w:lastRow="0" w:firstColumn="1" w:lastColumn="0" w:noHBand="0" w:noVBand="1"/>
      </w:tblPr>
      <w:tblGrid>
        <w:gridCol w:w="3614"/>
        <w:gridCol w:w="3591"/>
        <w:gridCol w:w="358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Korábbi Kiadások: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2D3727">
      <w:pPr>
        <w:pStyle w:val="ProductList-Offering1SubSection"/>
      </w:pPr>
      <w:bookmarkStart w:id="84" w:name="_Sec788"/>
      <w:r>
        <w:t>3. Használati jogok</w:t>
      </w:r>
      <w:bookmarkEnd w:id="84"/>
    </w:p>
    <w:tbl>
      <w:tblPr>
        <w:tblStyle w:val="PURTable"/>
        <w:tblW w:w="0" w:type="dxa"/>
        <w:tblLook w:val="04A0" w:firstRow="1" w:lastRow="0" w:firstColumn="1" w:lastColumn="0" w:noHBand="0" w:noVBand="1"/>
      </w:tblPr>
      <w:tblGrid>
        <w:gridCol w:w="3603"/>
        <w:gridCol w:w="3612"/>
        <w:gridCol w:w="357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Igen</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 szoftverhez tartozó technológiák: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3.1 További Szoftverek</w:t>
      </w:r>
    </w:p>
    <w:tbl>
      <w:tblPr>
        <w:tblStyle w:val="PURTable"/>
        <w:tblW w:w="0" w:type="dxa"/>
        <w:tblLook w:val="04A0" w:firstRow="1" w:lastRow="0" w:firstColumn="1" w:lastColumn="0" w:noHBand="0" w:noVBand="1"/>
      </w:tblPr>
      <w:tblGrid>
        <w:gridCol w:w="3672"/>
        <w:gridCol w:w="3559"/>
        <w:gridCol w:w="3559"/>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Ügyfélszoftver</w:t>
            </w:r>
          </w:p>
        </w:tc>
        <w:tc>
          <w:tcPr>
            <w:tcW w:w="4040" w:type="dxa"/>
            <w:tcBorders>
              <w:top w:val="single" w:sz="18" w:space="0" w:color="0072C6"/>
              <w:left w:val="single" w:sz="4" w:space="0" w:color="000000"/>
              <w:bottom w:val="single" w:sz="4" w:space="0" w:color="000000"/>
              <w:right w:val="single" w:sz="4" w:space="0" w:color="000000"/>
            </w:tcBorders>
          </w:tcPr>
          <w:p w:rsidR="00D62967" w:rsidRDefault="00D629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D62967" w:rsidRDefault="00D62967">
            <w:pPr>
              <w:pStyle w:val="ProductList-TableBody"/>
            </w:pPr>
          </w:p>
        </w:tc>
      </w:tr>
    </w:tbl>
    <w:p w:rsidR="00D62967" w:rsidRDefault="002D3727">
      <w:pPr>
        <w:pStyle w:val="ProductList-Offering1SubSection"/>
      </w:pPr>
      <w:bookmarkStart w:id="85" w:name="_Sec815"/>
      <w:r>
        <w:t>4. Frissítési Garancia</w:t>
      </w:r>
      <w:bookmarkEnd w:id="85"/>
    </w:p>
    <w:tbl>
      <w:tblPr>
        <w:tblStyle w:val="PURTable"/>
        <w:tblW w:w="0" w:type="dxa"/>
        <w:tblLook w:val="04A0" w:firstRow="1" w:lastRow="0" w:firstColumn="1" w:lastColumn="0" w:noHBand="0" w:noVBand="1"/>
      </w:tblPr>
      <w:tblGrid>
        <w:gridCol w:w="3647"/>
        <w:gridCol w:w="3584"/>
        <w:gridCol w:w="3559"/>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Feladatátvételi Jogok: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Barangolási Jogok: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GroupHeading"/>
      </w:pPr>
      <w:bookmarkStart w:id="86" w:name="_Sec611"/>
      <w:r>
        <w:t>Office-alkalmazások</w:t>
      </w:r>
      <w:bookmarkEnd w:id="86"/>
      <w:r>
        <w:fldChar w:fldCharType="begin"/>
      </w:r>
      <w:r>
        <w:instrText xml:space="preserve"> TC "</w:instrText>
      </w:r>
      <w:bookmarkStart w:id="87" w:name="_Toc433717490"/>
      <w:r>
        <w:instrText>Office-alkalmazások</w:instrText>
      </w:r>
      <w:bookmarkEnd w:id="87"/>
      <w:r>
        <w:instrText>" \l 2</w:instrText>
      </w:r>
      <w:r>
        <w:fldChar w:fldCharType="end"/>
      </w:r>
    </w:p>
    <w:p w:rsidR="00D62967" w:rsidRDefault="002D3727">
      <w:pPr>
        <w:pStyle w:val="ProductList-Offering2HeadingNoBorder"/>
      </w:pPr>
      <w:bookmarkStart w:id="88" w:name="_Sec636"/>
      <w:r>
        <w:t>Office Asztali alkalmazások</w:t>
      </w:r>
      <w:bookmarkEnd w:id="88"/>
      <w:r>
        <w:fldChar w:fldCharType="begin"/>
      </w:r>
      <w:r>
        <w:instrText xml:space="preserve"> TC "</w:instrText>
      </w:r>
      <w:bookmarkStart w:id="89" w:name="_Toc433717491"/>
      <w:r>
        <w:instrText>Office Asztali alkalmazások</w:instrText>
      </w:r>
      <w:bookmarkEnd w:id="89"/>
      <w:r>
        <w:instrText>" \l 3</w:instrText>
      </w:r>
      <w:r>
        <w:fldChar w:fldCharType="end"/>
      </w:r>
    </w:p>
    <w:p w:rsidR="00D62967" w:rsidRDefault="002D3727">
      <w:pPr>
        <w:pStyle w:val="ProductList-Offering1SubSection"/>
      </w:pPr>
      <w:bookmarkStart w:id="90" w:name="_Sec681"/>
      <w:r>
        <w:t>1. Programbeli elérhetőség</w:t>
      </w:r>
      <w:bookmarkEnd w:id="90"/>
    </w:p>
    <w:tbl>
      <w:tblPr>
        <w:tblStyle w:val="PURTable"/>
        <w:tblW w:w="10784" w:type="dxa"/>
        <w:tblLook w:val="04A0" w:firstRow="1" w:lastRow="0" w:firstColumn="1" w:lastColumn="0" w:noHBand="0" w:noVBand="1"/>
      </w:tblPr>
      <w:tblGrid>
        <w:gridCol w:w="3913"/>
        <w:gridCol w:w="611"/>
        <w:gridCol w:w="601"/>
        <w:gridCol w:w="603"/>
        <w:gridCol w:w="704"/>
        <w:gridCol w:w="594"/>
        <w:gridCol w:w="603"/>
        <w:gridCol w:w="610"/>
        <w:gridCol w:w="634"/>
        <w:gridCol w:w="617"/>
        <w:gridCol w:w="605"/>
        <w:gridCol w:w="689"/>
      </w:tblGrid>
      <w:tr w:rsidR="00D62967" w:rsidTr="00F17FCC">
        <w:trPr>
          <w:cnfStyle w:val="100000000000" w:firstRow="1" w:lastRow="0" w:firstColumn="0" w:lastColumn="0" w:oddVBand="0" w:evenVBand="0" w:oddHBand="0" w:evenHBand="0" w:firstRowFirstColumn="0" w:firstRowLastColumn="0" w:lastRowFirstColumn="0" w:lastRowLastColumn="0"/>
        </w:trPr>
        <w:tc>
          <w:tcPr>
            <w:tcW w:w="3913"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Termékek</w:t>
            </w:r>
          </w:p>
        </w:tc>
        <w:tc>
          <w:tcPr>
            <w:tcW w:w="611"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01"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w:instrText>
            </w:r>
            <w:r>
              <w:fldChar w:fldCharType="separate"/>
            </w:r>
            <w:r>
              <w:rPr>
                <w:color w:val="FFFFFF"/>
              </w:rPr>
              <w:t>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704"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594"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03"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1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34"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rsidTr="00F17FCC">
        <w:tc>
          <w:tcPr>
            <w:tcW w:w="3913" w:type="dxa"/>
            <w:tcBorders>
              <w:top w:val="single" w:sz="6" w:space="0" w:color="FFFFFF"/>
              <w:left w:val="none" w:sz="4" w:space="0" w:color="000000"/>
              <w:bottom w:val="dashed" w:sz="4" w:space="0" w:color="BFBFBF"/>
              <w:right w:val="single" w:sz="6" w:space="0" w:color="FFFFFF"/>
            </w:tcBorders>
          </w:tcPr>
          <w:p w:rsidR="00D62967" w:rsidRDefault="002D3727">
            <w:pPr>
              <w:pStyle w:val="ProductList-TableBody"/>
            </w:pPr>
            <w:r>
              <w:rPr>
                <w:color w:val="000000"/>
              </w:rPr>
              <w:t>Access 2016</w:t>
            </w:r>
            <w:r>
              <w:fldChar w:fldCharType="begin"/>
            </w:r>
            <w:r>
              <w:instrText xml:space="preserve"> XE "Access 2016" </w:instrText>
            </w:r>
            <w:r>
              <w:fldChar w:fldCharType="end"/>
            </w:r>
          </w:p>
        </w:tc>
        <w:tc>
          <w:tcPr>
            <w:tcW w:w="611" w:type="dxa"/>
            <w:tcBorders>
              <w:top w:val="single" w:sz="6" w:space="0" w:color="FFFFF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10/15</w:t>
            </w:r>
          </w:p>
        </w:tc>
        <w:tc>
          <w:tcPr>
            <w:tcW w:w="601" w:type="dxa"/>
            <w:tcBorders>
              <w:top w:val="single" w:sz="6" w:space="0" w:color="FFFFF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1</w:t>
            </w:r>
          </w:p>
        </w:tc>
        <w:tc>
          <w:tcPr>
            <w:tcW w:w="603" w:type="dxa"/>
            <w:tcBorders>
              <w:top w:val="single" w:sz="6" w:space="0" w:color="FFFFF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2</w:t>
            </w:r>
          </w:p>
        </w:tc>
        <w:tc>
          <w:tcPr>
            <w:tcW w:w="704" w:type="dxa"/>
            <w:tcBorders>
              <w:top w:val="single" w:sz="6" w:space="0" w:color="FFFFF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rsidTr="00F17FCC">
        <w:tc>
          <w:tcPr>
            <w:tcW w:w="3913" w:type="dxa"/>
            <w:tcBorders>
              <w:top w:val="dashed" w:sz="4" w:space="0" w:color="BFBFBF"/>
              <w:left w:val="none" w:sz="4" w:space="0" w:color="000000"/>
              <w:bottom w:val="dashed" w:sz="4" w:space="0" w:color="BFBFBF"/>
              <w:right w:val="single" w:sz="6" w:space="0" w:color="FFFFFF"/>
            </w:tcBorders>
          </w:tcPr>
          <w:p w:rsidR="00D62967" w:rsidRDefault="002D3727">
            <w:pPr>
              <w:pStyle w:val="ProductList-TableBody"/>
            </w:pPr>
            <w:r>
              <w:rPr>
                <w:color w:val="000000"/>
              </w:rPr>
              <w:t>Excel 2016</w:t>
            </w:r>
            <w:r>
              <w:fldChar w:fldCharType="begin"/>
            </w:r>
            <w:r>
              <w:instrText xml:space="preserve"> XE "Excel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rsidTr="00F17FCC">
        <w:tc>
          <w:tcPr>
            <w:tcW w:w="3913" w:type="dxa"/>
            <w:tcBorders>
              <w:top w:val="dashed" w:sz="4" w:space="0" w:color="BFBFBF"/>
              <w:left w:val="none" w:sz="4" w:space="0" w:color="000000"/>
              <w:bottom w:val="dashed" w:sz="4" w:space="0" w:color="BFBFBF"/>
              <w:right w:val="single" w:sz="6" w:space="0" w:color="FFFFFF"/>
            </w:tcBorders>
          </w:tcPr>
          <w:p w:rsidR="00D62967" w:rsidRDefault="002D3727">
            <w:pPr>
              <w:pStyle w:val="ProductList-TableBody"/>
            </w:pPr>
            <w:r>
              <w:rPr>
                <w:color w:val="000000"/>
              </w:rPr>
              <w:t>Office Standard 2016</w:t>
            </w:r>
            <w:r>
              <w:fldChar w:fldCharType="begin"/>
            </w:r>
            <w:r>
              <w:instrText xml:space="preserve"> XE "Office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3</w:t>
            </w:r>
          </w:p>
        </w:tc>
        <w:tc>
          <w:tcPr>
            <w:tcW w:w="704"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rsidTr="00F17FCC">
        <w:tc>
          <w:tcPr>
            <w:tcW w:w="3913" w:type="dxa"/>
            <w:tcBorders>
              <w:top w:val="dashed" w:sz="4" w:space="0" w:color="BFBFBF"/>
              <w:left w:val="none" w:sz="4" w:space="0" w:color="000000"/>
              <w:bottom w:val="dashed" w:sz="4" w:space="0" w:color="BFBFBF"/>
              <w:right w:val="single" w:sz="6" w:space="0" w:color="FFFFFF"/>
            </w:tcBorders>
          </w:tcPr>
          <w:p w:rsidR="00D62967" w:rsidRDefault="002D372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4</w:t>
            </w:r>
          </w:p>
        </w:tc>
        <w:tc>
          <w:tcPr>
            <w:tcW w:w="704"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"Testreszabott Asztali Számítógép Platform" </w:instrText>
            </w:r>
            <w:r>
              <w:fldChar w:fldCharType="separate"/>
            </w:r>
            <w:r>
              <w:rPr>
                <w:color w:val="000000"/>
              </w:rPr>
              <w:t>CP</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"Nagyvállalati Asztaliszámítógépplatform-termék" </w:instrText>
            </w:r>
            <w:r>
              <w:fldChar w:fldCharType="separate"/>
            </w:r>
            <w:r>
              <w:rPr>
                <w:color w:val="000000"/>
              </w:rPr>
              <w:t>EP</w:t>
            </w:r>
            <w:r>
              <w:fldChar w:fldCharType="end"/>
            </w:r>
            <w:r>
              <w:t>,</w:t>
            </w:r>
            <w:r>
              <w:fldChar w:fldCharType="begin"/>
            </w:r>
            <w:r>
              <w:instrText xml:space="preserve"> AutoTextList   \s NoStyle \t "Professzionális Asztaliszámítógépplatform-termék" </w:instrText>
            </w:r>
            <w:r>
              <w:fldChar w:fldCharType="separate"/>
            </w:r>
            <w:r>
              <w:rPr>
                <w:color w:val="000000"/>
              </w:rPr>
              <w:t>PP</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rsidTr="00F17FCC">
        <w:tc>
          <w:tcPr>
            <w:tcW w:w="3913" w:type="dxa"/>
            <w:tcBorders>
              <w:top w:val="dashed" w:sz="4" w:space="0" w:color="BFBFBF"/>
              <w:left w:val="none" w:sz="4" w:space="0" w:color="000000"/>
              <w:bottom w:val="dashed" w:sz="4" w:space="0" w:color="BFBFBF"/>
              <w:right w:val="single" w:sz="6" w:space="0" w:color="FFFFFF"/>
            </w:tcBorders>
          </w:tcPr>
          <w:p w:rsidR="00D62967" w:rsidRDefault="002D3727">
            <w:pPr>
              <w:pStyle w:val="ProductList-TableBody"/>
            </w:pPr>
            <w:r>
              <w:rPr>
                <w:color w:val="000000"/>
              </w:rPr>
              <w:t>Office Home és Student 2013 RT kereskedelmi használati jogok</w:t>
            </w:r>
            <w:r>
              <w:fldChar w:fldCharType="begin"/>
            </w:r>
            <w:r>
              <w:instrText xml:space="preserve"> XE "Office Home és Student 2013 RT kereskedelmi használati jogok"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rsidTr="00F17FCC">
        <w:tc>
          <w:tcPr>
            <w:tcW w:w="3913" w:type="dxa"/>
            <w:tcBorders>
              <w:top w:val="dashed" w:sz="4" w:space="0" w:color="BFBFBF"/>
              <w:left w:val="none" w:sz="4" w:space="0" w:color="000000"/>
              <w:bottom w:val="dashed" w:sz="4" w:space="0" w:color="BFBFBF"/>
              <w:right w:val="single" w:sz="6" w:space="0" w:color="FFFFFF"/>
            </w:tcBorders>
          </w:tcPr>
          <w:p w:rsidR="00D62967" w:rsidRDefault="002D372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D62967" w:rsidRDefault="002D3727" w:rsidP="00F17FCC">
            <w:pPr>
              <w:pStyle w:val="ProductList-TableBody"/>
              <w:jc w:val="center"/>
            </w:pPr>
            <w:r>
              <w:rPr>
                <w:color w:val="000000"/>
              </w:rPr>
              <w:t>10/1</w:t>
            </w:r>
            <w:r w:rsidR="00F17FCC">
              <w:rPr>
                <w:color w:val="000000"/>
              </w:rPr>
              <w:t>2</w:t>
            </w:r>
          </w:p>
        </w:tc>
        <w:tc>
          <w:tcPr>
            <w:tcW w:w="601"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F17F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F17FCC" w:rsidTr="00F17FCC">
        <w:tc>
          <w:tcPr>
            <w:tcW w:w="3913" w:type="dxa"/>
            <w:tcBorders>
              <w:top w:val="dashed" w:sz="4" w:space="0" w:color="BFBFBF"/>
              <w:left w:val="none" w:sz="4" w:space="0" w:color="000000"/>
              <w:bottom w:val="dashed" w:sz="4" w:space="0" w:color="BFBFBF"/>
              <w:right w:val="single" w:sz="6" w:space="0" w:color="FFFFFF"/>
            </w:tcBorders>
          </w:tcPr>
          <w:p w:rsidR="00F17FCC" w:rsidRDefault="00F17FCC" w:rsidP="00F17FCC">
            <w:pPr>
              <w:pStyle w:val="ProductList-TableBody"/>
            </w:pPr>
            <w:r>
              <w:rPr>
                <w:color w:val="000000"/>
              </w:rPr>
              <w:t>Outlook</w:t>
            </w:r>
            <w:r>
              <w:rPr>
                <w:color w:val="000000"/>
              </w:rPr>
              <w:t xml:space="preserve">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F17FCC" w:rsidRDefault="00F17FCC" w:rsidP="00F17FCC">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F17FCC" w:rsidRDefault="00F17FCC" w:rsidP="00F17FCC">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F17FCC" w:rsidRDefault="00F17FCC" w:rsidP="00F17FCC">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F17FCC" w:rsidRDefault="00F17FCC" w:rsidP="00F17FCC">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F17FCC" w:rsidRDefault="00F17FCC" w:rsidP="00F17FCC">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F17FCC" w:rsidRDefault="00F17FCC" w:rsidP="00F17FCC">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F17FCC" w:rsidRDefault="00F17FCC" w:rsidP="00F17FCC">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F17FCC" w:rsidRDefault="00F17FCC" w:rsidP="00F17FCC">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F17FCC" w:rsidRDefault="00F17FCC" w:rsidP="00F17FCC">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F17FCC" w:rsidRDefault="00F17FCC" w:rsidP="00F17FCC">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F17FCC" w:rsidRDefault="00F17FCC" w:rsidP="00F17FCC">
            <w:pPr>
              <w:pStyle w:val="ProductList-TableBody"/>
              <w:jc w:val="center"/>
            </w:pPr>
          </w:p>
        </w:tc>
      </w:tr>
      <w:tr w:rsidR="00D62967" w:rsidTr="00F17FCC">
        <w:tc>
          <w:tcPr>
            <w:tcW w:w="3913" w:type="dxa"/>
            <w:tcBorders>
              <w:top w:val="dashed" w:sz="4" w:space="0" w:color="BFBFBF"/>
              <w:left w:val="none" w:sz="4" w:space="0" w:color="000000"/>
              <w:bottom w:val="dashed" w:sz="4" w:space="0" w:color="BFBFBF"/>
              <w:right w:val="single" w:sz="6" w:space="0" w:color="FFFFFF"/>
            </w:tcBorders>
          </w:tcPr>
          <w:p w:rsidR="00D62967" w:rsidRDefault="002D3727">
            <w:pPr>
              <w:pStyle w:val="ProductList-TableBody"/>
            </w:pPr>
            <w:r>
              <w:rPr>
                <w:color w:val="000000"/>
              </w:rPr>
              <w:t>PowerPoint 2016</w:t>
            </w:r>
            <w:r>
              <w:fldChar w:fldCharType="begin"/>
            </w:r>
            <w:r>
              <w:instrText xml:space="preserve"> XE "PowerPoint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rsidTr="00F17FCC">
        <w:tc>
          <w:tcPr>
            <w:tcW w:w="3913" w:type="dxa"/>
            <w:tcBorders>
              <w:top w:val="dashed" w:sz="4" w:space="0" w:color="BFBFBF"/>
              <w:left w:val="none" w:sz="4" w:space="0" w:color="000000"/>
              <w:bottom w:val="dashed" w:sz="4" w:space="0" w:color="BFBFBF"/>
              <w:right w:val="single" w:sz="6" w:space="0" w:color="FFFFFF"/>
            </w:tcBorders>
          </w:tcPr>
          <w:p w:rsidR="00D62967" w:rsidRDefault="002D3727">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rsidTr="00F17FCC">
        <w:tc>
          <w:tcPr>
            <w:tcW w:w="3913" w:type="dxa"/>
            <w:tcBorders>
              <w:top w:val="dashed" w:sz="4" w:space="0" w:color="BFBFBF"/>
              <w:left w:val="none" w:sz="4" w:space="0" w:color="000000"/>
              <w:bottom w:val="dashed" w:sz="4" w:space="0" w:color="BFBFBF"/>
              <w:right w:val="single" w:sz="6" w:space="0" w:color="FFFFFF"/>
            </w:tcBorders>
          </w:tcPr>
          <w:p w:rsidR="00D62967" w:rsidRDefault="002D3727">
            <w:pPr>
              <w:pStyle w:val="ProductList-TableBody"/>
            </w:pPr>
            <w:r>
              <w:rPr>
                <w:color w:val="000000"/>
              </w:rPr>
              <w:t>Project Standard 2016</w:t>
            </w:r>
            <w:r>
              <w:fldChar w:fldCharType="begin"/>
            </w:r>
            <w:r>
              <w:instrText xml:space="preserve"> XE "Project Standard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4</w:t>
            </w:r>
          </w:p>
        </w:tc>
        <w:tc>
          <w:tcPr>
            <w:tcW w:w="704"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rsidTr="00F17FCC">
        <w:tc>
          <w:tcPr>
            <w:tcW w:w="3913" w:type="dxa"/>
            <w:tcBorders>
              <w:top w:val="dashed" w:sz="4" w:space="0" w:color="BFBFBF"/>
              <w:left w:val="none" w:sz="4" w:space="0" w:color="000000"/>
              <w:bottom w:val="dashed" w:sz="4" w:space="0" w:color="BFBFBF"/>
              <w:right w:val="single" w:sz="6" w:space="0" w:color="FFFFFF"/>
            </w:tcBorders>
          </w:tcPr>
          <w:p w:rsidR="00D62967" w:rsidRDefault="002D3727">
            <w:pPr>
              <w:pStyle w:val="ProductList-TableBody"/>
            </w:pPr>
            <w:r>
              <w:rPr>
                <w:color w:val="000000"/>
              </w:rPr>
              <w:t>Project Professional 2016</w:t>
            </w:r>
            <w:r>
              <w:fldChar w:fldCharType="begin"/>
            </w:r>
            <w:r>
              <w:instrText xml:space="preserve"> XE "Project Professional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4(1)</w:t>
            </w:r>
          </w:p>
        </w:tc>
        <w:tc>
          <w:tcPr>
            <w:tcW w:w="603"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6</w:t>
            </w:r>
          </w:p>
        </w:tc>
        <w:tc>
          <w:tcPr>
            <w:tcW w:w="704"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2</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rsidTr="00F17FCC">
        <w:tc>
          <w:tcPr>
            <w:tcW w:w="3913" w:type="dxa"/>
            <w:tcBorders>
              <w:top w:val="dashed" w:sz="4" w:space="0" w:color="BFBFBF"/>
              <w:left w:val="none" w:sz="4" w:space="0" w:color="000000"/>
              <w:bottom w:val="dashed" w:sz="4" w:space="0" w:color="BFBFBF"/>
              <w:right w:val="single" w:sz="6" w:space="0" w:color="FFFFFF"/>
            </w:tcBorders>
          </w:tcPr>
          <w:p w:rsidR="00D62967" w:rsidRDefault="002D3727">
            <w:pPr>
              <w:pStyle w:val="ProductList-TableBody"/>
            </w:pPr>
            <w:r>
              <w:rPr>
                <w:color w:val="000000"/>
              </w:rPr>
              <w:t>Publisher 2016</w:t>
            </w:r>
            <w:r>
              <w:fldChar w:fldCharType="begin"/>
            </w:r>
            <w:r>
              <w:instrText xml:space="preserve"> XE "Publisher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rsidTr="00F17FCC">
        <w:tc>
          <w:tcPr>
            <w:tcW w:w="3913" w:type="dxa"/>
            <w:tcBorders>
              <w:top w:val="dashed" w:sz="4" w:space="0" w:color="BFBFBF"/>
              <w:left w:val="none" w:sz="4" w:space="0" w:color="000000"/>
              <w:bottom w:val="dashed" w:sz="4" w:space="0" w:color="BFBFBF"/>
              <w:right w:val="single" w:sz="6" w:space="0" w:color="FFFFFF"/>
            </w:tcBorders>
          </w:tcPr>
          <w:p w:rsidR="00D62967" w:rsidRDefault="002D3727">
            <w:pPr>
              <w:pStyle w:val="ProductList-TableBody"/>
            </w:pPr>
            <w:r>
              <w:rPr>
                <w:color w:val="000000"/>
              </w:rPr>
              <w:t>Skype 2016 Vállalati verzió</w:t>
            </w:r>
            <w:r>
              <w:fldChar w:fldCharType="begin"/>
            </w:r>
            <w:r>
              <w:instrText xml:space="preserve"> XE "Skype 2016 Vállalati verzió"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rsidTr="00F17FCC">
        <w:tc>
          <w:tcPr>
            <w:tcW w:w="3913" w:type="dxa"/>
            <w:tcBorders>
              <w:top w:val="dashed" w:sz="4" w:space="0" w:color="BFBFBF"/>
              <w:left w:val="none" w:sz="4" w:space="0" w:color="000000"/>
              <w:bottom w:val="dashed" w:sz="4" w:space="0" w:color="BFBFBF"/>
              <w:right w:val="single" w:sz="6" w:space="0" w:color="FFFFFF"/>
            </w:tcBorders>
          </w:tcPr>
          <w:p w:rsidR="00D62967" w:rsidRDefault="002D3727">
            <w:pPr>
              <w:pStyle w:val="ProductList-TableBody"/>
            </w:pPr>
            <w:r>
              <w:rPr>
                <w:color w:val="000000"/>
              </w:rPr>
              <w:t>Visio 2016 Standard</w:t>
            </w:r>
            <w:r>
              <w:fldChar w:fldCharType="begin"/>
            </w:r>
            <w:r>
              <w:instrText xml:space="preserve"> XE "Visio 2016 Standard"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rsidTr="00F17FCC">
        <w:tc>
          <w:tcPr>
            <w:tcW w:w="3913" w:type="dxa"/>
            <w:tcBorders>
              <w:top w:val="dashed" w:sz="4" w:space="0" w:color="BFBFBF"/>
              <w:left w:val="none" w:sz="4" w:space="0" w:color="000000"/>
              <w:bottom w:val="dashed" w:sz="4" w:space="0" w:color="BFBFBF"/>
              <w:right w:val="single" w:sz="6" w:space="0" w:color="FFFFFF"/>
            </w:tcBorders>
          </w:tcPr>
          <w:p w:rsidR="00D62967" w:rsidRDefault="002D3727">
            <w:pPr>
              <w:pStyle w:val="ProductList-TableBody"/>
            </w:pPr>
            <w:r>
              <w:rPr>
                <w:color w:val="000000"/>
              </w:rPr>
              <w:t>Visio 2016 Professional</w:t>
            </w:r>
            <w:r>
              <w:fldChar w:fldCharType="begin"/>
            </w:r>
            <w:r>
              <w:instrText xml:space="preserve"> XE "Visio 2016 Professional"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2(1)</w:t>
            </w:r>
          </w:p>
        </w:tc>
        <w:tc>
          <w:tcPr>
            <w:tcW w:w="603"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3</w:t>
            </w:r>
          </w:p>
        </w:tc>
        <w:tc>
          <w:tcPr>
            <w:tcW w:w="704"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rsidTr="00F17FCC">
        <w:tc>
          <w:tcPr>
            <w:tcW w:w="3913" w:type="dxa"/>
            <w:tcBorders>
              <w:top w:val="dashed" w:sz="4" w:space="0" w:color="BFBFBF"/>
              <w:left w:val="none" w:sz="4" w:space="0" w:color="000000"/>
              <w:bottom w:val="dashed" w:sz="4" w:space="0" w:color="BFBFBF"/>
              <w:right w:val="single" w:sz="6" w:space="0" w:color="FFFFFF"/>
            </w:tcBorders>
          </w:tcPr>
          <w:p w:rsidR="00D62967" w:rsidRDefault="002D3727">
            <w:pPr>
              <w:pStyle w:val="ProductList-TableBody"/>
            </w:pPr>
            <w:r>
              <w:rPr>
                <w:color w:val="000000"/>
              </w:rPr>
              <w:t>Word 2016</w:t>
            </w:r>
            <w:r>
              <w:fldChar w:fldCharType="begin"/>
            </w:r>
            <w:r>
              <w:instrText xml:space="preserve"> XE "Word 2016"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1</w:t>
            </w:r>
          </w:p>
        </w:tc>
        <w:tc>
          <w:tcPr>
            <w:tcW w:w="603"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2</w:t>
            </w:r>
          </w:p>
        </w:tc>
        <w:tc>
          <w:tcPr>
            <w:tcW w:w="704"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1</w:t>
            </w: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17"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rsidTr="00F17FCC">
        <w:tc>
          <w:tcPr>
            <w:tcW w:w="3913" w:type="dxa"/>
            <w:tcBorders>
              <w:top w:val="dashed" w:sz="4" w:space="0" w:color="BFBFBF"/>
              <w:left w:val="none" w:sz="4" w:space="0" w:color="000000"/>
              <w:bottom w:val="dashed" w:sz="4" w:space="0" w:color="BFBFBF"/>
              <w:right w:val="single" w:sz="6" w:space="0" w:color="FFFFFF"/>
            </w:tcBorders>
          </w:tcPr>
          <w:p w:rsidR="00D62967" w:rsidRDefault="002D3727">
            <w:pPr>
              <w:pStyle w:val="ProductList-TableBody"/>
            </w:pPr>
            <w:r>
              <w:rPr>
                <w:color w:val="000000"/>
              </w:rPr>
              <w:t>Otthoni Munkavégzés Office Standard 2016-hoz</w:t>
            </w:r>
            <w:r>
              <w:fldChar w:fldCharType="begin"/>
            </w:r>
            <w:r>
              <w:instrText xml:space="preserve"> XE "Otthoni Munkavégzés Office Standard 2016-hoz" </w:instrText>
            </w:r>
            <w:r>
              <w:fldChar w:fldCharType="end"/>
            </w:r>
          </w:p>
        </w:tc>
        <w:tc>
          <w:tcPr>
            <w:tcW w:w="611"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10/15</w:t>
            </w:r>
          </w:p>
        </w:tc>
        <w:tc>
          <w:tcPr>
            <w:tcW w:w="601" w:type="dxa"/>
            <w:tcBorders>
              <w:top w:val="dashed" w:sz="4" w:space="0" w:color="BFBFBF"/>
              <w:left w:val="single" w:sz="6" w:space="0" w:color="FFFFFF"/>
              <w:bottom w:val="dashed" w:sz="4" w:space="0" w:color="BFBFBF"/>
              <w:right w:val="single" w:sz="6" w:space="0" w:color="FFFFFF"/>
            </w:tcBorders>
          </w:tcPr>
          <w:p w:rsidR="00D62967" w:rsidRDefault="002D3727">
            <w:pPr>
              <w:pStyle w:val="ProductList-TableBody"/>
              <w:jc w:val="center"/>
            </w:pPr>
            <w:r>
              <w:rPr>
                <w:color w:val="000000"/>
              </w:rPr>
              <w:t>2</w:t>
            </w:r>
          </w:p>
        </w:tc>
        <w:tc>
          <w:tcPr>
            <w:tcW w:w="603" w:type="dxa"/>
            <w:tcBorders>
              <w:top w:val="dashed" w:sz="4" w:space="0" w:color="BFBFBF"/>
              <w:left w:val="single" w:sz="6" w:space="0" w:color="FFFFFF"/>
              <w:bottom w:val="dashed" w:sz="4" w:space="0" w:color="BFBFBF"/>
              <w:right w:val="single" w:sz="6" w:space="0" w:color="FFFFFF"/>
            </w:tcBorders>
          </w:tcPr>
          <w:p w:rsidR="00D62967" w:rsidRDefault="00D62967">
            <w:pPr>
              <w:pStyle w:val="ProductList-TableBody"/>
              <w:jc w:val="center"/>
            </w:pPr>
          </w:p>
        </w:tc>
        <w:tc>
          <w:tcPr>
            <w:tcW w:w="704" w:type="dxa"/>
            <w:tcBorders>
              <w:top w:val="dashed" w:sz="4" w:space="0" w:color="BFBFBF"/>
              <w:left w:val="single" w:sz="6" w:space="0" w:color="FFFFFF"/>
              <w:bottom w:val="dashed" w:sz="4" w:space="0" w:color="BFBFBF"/>
              <w:right w:val="single" w:sz="6" w:space="0" w:color="FFFFFF"/>
            </w:tcBorders>
          </w:tcPr>
          <w:p w:rsidR="00D62967" w:rsidRDefault="00D62967">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rsidTr="00F17FCC">
        <w:tc>
          <w:tcPr>
            <w:tcW w:w="3913" w:type="dxa"/>
            <w:tcBorders>
              <w:top w:val="dashed" w:sz="4" w:space="0" w:color="BFBFBF"/>
              <w:left w:val="none" w:sz="4" w:space="0" w:color="000000"/>
              <w:bottom w:val="none" w:sz="4" w:space="0" w:color="BFBFBF"/>
              <w:right w:val="single" w:sz="6" w:space="0" w:color="FFFFFF"/>
            </w:tcBorders>
          </w:tcPr>
          <w:p w:rsidR="00D62967" w:rsidRDefault="002D3727">
            <w:pPr>
              <w:pStyle w:val="ProductList-TableBody"/>
            </w:pPr>
            <w:r>
              <w:rPr>
                <w:color w:val="000000"/>
              </w:rPr>
              <w:t>Otthoni Munkavégzés Office Professional Plus 2016-hoz</w:t>
            </w:r>
            <w:r>
              <w:fldChar w:fldCharType="begin"/>
            </w:r>
            <w:r>
              <w:instrText xml:space="preserve"> XE "Otthoni Munkavégzés Office Professional Plus 2016-hoz" </w:instrText>
            </w:r>
            <w:r>
              <w:fldChar w:fldCharType="end"/>
            </w:r>
          </w:p>
        </w:tc>
        <w:tc>
          <w:tcPr>
            <w:tcW w:w="611" w:type="dxa"/>
            <w:tcBorders>
              <w:top w:val="dashed" w:sz="4" w:space="0" w:color="BFBFBF"/>
              <w:left w:val="single" w:sz="6" w:space="0" w:color="FFFFFF"/>
              <w:bottom w:val="none" w:sz="4" w:space="0" w:color="BFBFBF"/>
              <w:right w:val="single" w:sz="6" w:space="0" w:color="FFFFFF"/>
            </w:tcBorders>
          </w:tcPr>
          <w:p w:rsidR="00D62967" w:rsidRDefault="002D3727">
            <w:pPr>
              <w:pStyle w:val="ProductList-TableBody"/>
              <w:jc w:val="center"/>
            </w:pPr>
            <w:r>
              <w:rPr>
                <w:color w:val="000000"/>
              </w:rPr>
              <w:t>10/15</w:t>
            </w:r>
          </w:p>
        </w:tc>
        <w:tc>
          <w:tcPr>
            <w:tcW w:w="601" w:type="dxa"/>
            <w:tcBorders>
              <w:top w:val="dashed" w:sz="4" w:space="0" w:color="BFBFBF"/>
              <w:left w:val="single" w:sz="6" w:space="0" w:color="FFFFFF"/>
              <w:bottom w:val="none" w:sz="4" w:space="0" w:color="BFBFBF"/>
              <w:right w:val="single" w:sz="6" w:space="0" w:color="FFFFFF"/>
            </w:tcBorders>
          </w:tcPr>
          <w:p w:rsidR="00D62967" w:rsidRDefault="002D3727">
            <w:pPr>
              <w:pStyle w:val="ProductList-TableBody"/>
              <w:jc w:val="center"/>
            </w:pPr>
            <w:r>
              <w:rPr>
                <w:color w:val="000000"/>
              </w:rPr>
              <w:t>2</w:t>
            </w:r>
          </w:p>
        </w:tc>
        <w:tc>
          <w:tcPr>
            <w:tcW w:w="603" w:type="dxa"/>
            <w:tcBorders>
              <w:top w:val="dashed" w:sz="4" w:space="0" w:color="BFBFBF"/>
              <w:left w:val="single" w:sz="6" w:space="0" w:color="FFFFFF"/>
              <w:bottom w:val="none" w:sz="4" w:space="0" w:color="BFBFBF"/>
              <w:right w:val="single" w:sz="6" w:space="0" w:color="FFFFFF"/>
            </w:tcBorders>
          </w:tcPr>
          <w:p w:rsidR="00D62967" w:rsidRDefault="00D62967">
            <w:pPr>
              <w:pStyle w:val="ProductList-TableBody"/>
              <w:jc w:val="center"/>
            </w:pPr>
          </w:p>
        </w:tc>
        <w:tc>
          <w:tcPr>
            <w:tcW w:w="704" w:type="dxa"/>
            <w:tcBorders>
              <w:top w:val="dashed" w:sz="4" w:space="0" w:color="BFBFBF"/>
              <w:left w:val="single" w:sz="6" w:space="0" w:color="FFFFFF"/>
              <w:bottom w:val="none" w:sz="4" w:space="0" w:color="BFBFBF"/>
              <w:right w:val="single" w:sz="6" w:space="0" w:color="FFFFFF"/>
            </w:tcBorders>
          </w:tcPr>
          <w:p w:rsidR="00D62967" w:rsidRDefault="00D62967">
            <w:pPr>
              <w:pStyle w:val="ProductList-TableBody"/>
              <w:jc w:val="center"/>
            </w:pPr>
          </w:p>
        </w:tc>
        <w:tc>
          <w:tcPr>
            <w:tcW w:w="594"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03"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1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34"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17"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05"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bl>
    <w:p w:rsidR="00D62967" w:rsidRDefault="002D3727">
      <w:pPr>
        <w:pStyle w:val="ProductList-Offering1SubSection"/>
      </w:pPr>
      <w:bookmarkStart w:id="91" w:name="_Sec736"/>
      <w:r>
        <w:t>2. A termékre vonatkozó feltételek</w:t>
      </w:r>
      <w:bookmarkEnd w:id="91"/>
    </w:p>
    <w:tbl>
      <w:tblPr>
        <w:tblStyle w:val="PURTable"/>
        <w:tblW w:w="0" w:type="dxa"/>
        <w:tblLook w:val="04A0" w:firstRow="1" w:lastRow="0" w:firstColumn="1" w:lastColumn="0" w:noHBand="0" w:noVBand="1"/>
      </w:tblPr>
      <w:tblGrid>
        <w:gridCol w:w="3614"/>
        <w:gridCol w:w="3591"/>
        <w:gridCol w:w="358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2013</w:t>
            </w:r>
            <w:r>
              <w:fldChar w:fldCharType="begin"/>
            </w:r>
            <w:r>
              <w:instrText xml:space="preserve"> XE "Office 2013" </w:instrText>
            </w:r>
            <w:r>
              <w:fldChar w:fldCharType="end"/>
            </w:r>
            <w:r>
              <w:t xml:space="preserve"> és Office 2013-alkalmazások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Korábbi Kiadások: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2.1 Project Professional 2016</w:t>
      </w:r>
    </w:p>
    <w:p w:rsidR="00D62967" w:rsidRDefault="002D3727">
      <w:pPr>
        <w:pStyle w:val="ProductList-Body"/>
      </w:pPr>
      <w:r>
        <w:t>Úgy tekintendő, hogy a Project Professional 2016 terméket licencbe vevő ügyfelek egy (1) Project Server 2016 Eszköz CAL</w:t>
      </w:r>
      <w:r>
        <w:fldChar w:fldCharType="begin"/>
      </w:r>
      <w:r>
        <w:instrText xml:space="preserve"> XE "Project Server 2016 Eszköz CAL" </w:instrText>
      </w:r>
      <w:r>
        <w:fldChar w:fldCharType="end"/>
      </w:r>
      <w:r>
        <w:t xml:space="preserve"> licenccel rendelkeznek mindegyik Project Professional 2016 Licenc esetén. A Project Server 2016</w:t>
      </w:r>
      <w:r>
        <w:fldChar w:fldCharType="begin"/>
      </w:r>
      <w:r>
        <w:instrText xml:space="preserve"> XE "Project Server 2016" </w:instrText>
      </w:r>
      <w:r>
        <w:fldChar w:fldCharType="end"/>
      </w:r>
      <w:r>
        <w:t xml:space="preserve"> e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által biztosított elérési joga akkor jár le, amikor a megfelelő Project Professional 2016 Licenc lejár.</w:t>
      </w:r>
    </w:p>
    <w:p w:rsidR="00D62967" w:rsidRDefault="00D62967">
      <w:pPr>
        <w:pStyle w:val="ProductList-Body"/>
      </w:pPr>
    </w:p>
    <w:p w:rsidR="00D62967" w:rsidRDefault="002D3727">
      <w:pPr>
        <w:pStyle w:val="ProductList-ClauseHeading"/>
      </w:pPr>
      <w:r>
        <w:t>2.2 Otthoni Munkavégzés</w:t>
      </w:r>
    </w:p>
    <w:p w:rsidR="00D62967" w:rsidRDefault="002D3727">
      <w:pPr>
        <w:pStyle w:val="ProductList-Body"/>
      </w:pPr>
      <w:r>
        <w:t xml:space="preserve">Az Otthoni Munkavégzési Licenc olyan külön megvásárolható Licenc, amely az Office Standard vagy az Office Professional Plus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egy (1) eszközre is telepítse, és azon használja.</w:t>
      </w:r>
    </w:p>
    <w:p w:rsidR="00D62967" w:rsidRDefault="00D62967">
      <w:pPr>
        <w:pStyle w:val="ProductList-Body"/>
      </w:pPr>
    </w:p>
    <w:p w:rsidR="00D62967" w:rsidRDefault="002D3727">
      <w:pPr>
        <w:pStyle w:val="ProductList-ClauseHeading"/>
      </w:pPr>
      <w:r>
        <w:t>2.3 Átállások</w:t>
      </w:r>
    </w:p>
    <w:p w:rsidR="00D62967" w:rsidRDefault="002D3727">
      <w:pPr>
        <w:pStyle w:val="ProductList-Body"/>
      </w:pPr>
      <w:r>
        <w:t>A következő átállási lehetőségeket azok az ügyfelek vehetik igénybe, akik a mennyiségi licencszerződésükben foglaltak szerint jogosultak Online Szolgáltatásokra való átállásra.</w:t>
      </w:r>
    </w:p>
    <w:tbl>
      <w:tblPr>
        <w:tblStyle w:val="PURTable"/>
        <w:tblW w:w="0" w:type="dxa"/>
        <w:tblLook w:val="04A0" w:firstRow="1" w:lastRow="0" w:firstColumn="1" w:lastColumn="0" w:noHBand="0" w:noVBand="1"/>
      </w:tblPr>
      <w:tblGrid>
        <w:gridCol w:w="5385"/>
        <w:gridCol w:w="5405"/>
      </w:tblGrid>
      <w:tr w:rsidR="00D629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Átállítandó Termékek (Szoftverek)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Érvényes átállási lehetőségek (Online Szolgáltatások)</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365</w:t>
            </w:r>
            <w:r>
              <w:fldChar w:fldCharType="begin"/>
            </w:r>
            <w:r>
              <w:instrText xml:space="preserve"> XE "Office 365" </w:instrText>
            </w:r>
            <w:r>
              <w:fldChar w:fldCharType="end"/>
            </w:r>
            <w:r>
              <w:t xml:space="preserve"> (Nagyvállalati és Kormányzati verzió E3, E4 csomag), Office 365 ProPlus</w:t>
            </w:r>
            <w:r>
              <w:fldChar w:fldCharType="begin"/>
            </w:r>
            <w:r>
              <w:instrText xml:space="preserve"> XE "Office 365 ProPlus" </w:instrText>
            </w:r>
            <w:r>
              <w:fldChar w:fldCharType="end"/>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Professional Plus és Core Csomag</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365 (Nagyvállalati és Kormányzati verzió E3, E4 csomag)*</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Professional Plus és Nagyvállalati CAL Csomag</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365 (Nagyvállalati és Kormányzati verzió E3, E4 csomag)*</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365-höz készült Project Pro</w:t>
            </w:r>
            <w:r>
              <w:fldChar w:fldCharType="begin"/>
            </w:r>
            <w:r>
              <w:instrText xml:space="preserve"> XE "Office 365-höz készült Project Pro" </w:instrText>
            </w:r>
            <w:r>
              <w:fldChar w:fldCharType="end"/>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Visio Pro for Office 365</w:t>
            </w:r>
            <w:r>
              <w:fldChar w:fldCharType="begin"/>
            </w:r>
            <w:r>
              <w:instrText xml:space="preserve"> XE "Visio Pro for Office 365" </w:instrText>
            </w:r>
            <w:r>
              <w:fldChar w:fldCharType="end"/>
            </w:r>
          </w:p>
        </w:tc>
      </w:tr>
    </w:tbl>
    <w:p w:rsidR="00D62967" w:rsidRDefault="002D3727">
      <w:pPr>
        <w:pStyle w:val="ProductList-Body"/>
      </w:pPr>
      <w:r>
        <w:rPr>
          <w:i/>
        </w:rPr>
        <w:t>*Ehhez az átállítási lehetőséghez a megfelelő CAL Suite Bridge is szükséges.</w:t>
      </w:r>
    </w:p>
    <w:p w:rsidR="00D62967" w:rsidRDefault="00D62967">
      <w:pPr>
        <w:pStyle w:val="ProductList-Body"/>
      </w:pPr>
    </w:p>
    <w:p w:rsidR="00D62967" w:rsidRDefault="002D3727">
      <w:pPr>
        <w:pStyle w:val="ProductList-ClauseHeading"/>
      </w:pPr>
      <w:r>
        <w:t>2.4 Platformfüggetlen</w:t>
      </w:r>
    </w:p>
    <w:p w:rsidR="00D62967" w:rsidRDefault="002D3727">
      <w:pPr>
        <w:pStyle w:val="ProductList-Body"/>
      </w:pPr>
      <w:r>
        <w:t>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Licenc esetén a Frissítési Garancia megengedi, hogy az Ügyfél a licencelt Termék helyett a Termék bármelyik olyan platformverziójának legfrissebb verzióját használja, amely platformverzió a fedezet időszaka alatt elérhetővé válik.</w:t>
      </w:r>
    </w:p>
    <w:p w:rsidR="00D62967" w:rsidRDefault="00D62967">
      <w:pPr>
        <w:pStyle w:val="ProductList-Body"/>
      </w:pPr>
    </w:p>
    <w:p w:rsidR="00D62967" w:rsidRDefault="002D3727">
      <w:pPr>
        <w:pStyle w:val="ProductList-ClauseHeading"/>
      </w:pPr>
      <w:r>
        <w:t>2.5 Következő verziók</w:t>
      </w:r>
    </w:p>
    <w:p w:rsidR="00D62967" w:rsidRDefault="002D3727">
      <w:pPr>
        <w:pStyle w:val="ProductList-Body"/>
      </w:pPr>
      <w:r>
        <w:t>A Skype 2016 Vállalati verzió a Lync 2013 következő verziója.</w:t>
      </w:r>
    </w:p>
    <w:p w:rsidR="00D62967" w:rsidRDefault="002D3727">
      <w:pPr>
        <w:pStyle w:val="ProductList-Offering1SubSection"/>
      </w:pPr>
      <w:bookmarkStart w:id="92" w:name="_Sec791"/>
      <w:r>
        <w:t>3. Használati jogok</w:t>
      </w:r>
      <w:bookmarkEnd w:id="92"/>
    </w:p>
    <w:tbl>
      <w:tblPr>
        <w:tblStyle w:val="PURTable"/>
        <w:tblW w:w="0" w:type="dxa"/>
        <w:tblLook w:val="04A0" w:firstRow="1" w:lastRow="0" w:firstColumn="1" w:lastColumn="0" w:noHBand="0" w:noVBand="1"/>
      </w:tblPr>
      <w:tblGrid>
        <w:gridCol w:w="3603"/>
        <w:gridCol w:w="3612"/>
        <w:gridCol w:w="357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Office-csomagok és Office Otthoni és diákverzió RT Kereskedelmi Használati Jogok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További Szoftverek: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Office-csomagok)</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Bing Térképek</w:t>
              </w:r>
            </w:hyperlink>
            <w:r>
              <w:t xml:space="preserve"> (Excel és Office Professional Plus); </w:t>
            </w:r>
            <w:hyperlink w:anchor="_Sec537">
              <w:r>
                <w:rPr>
                  <w:color w:val="00467F"/>
                  <w:u w:val="single"/>
                </w:rPr>
                <w:t>H.264/MPEG-4 és/vagy VC-1</w:t>
              </w:r>
            </w:hyperlink>
            <w:r>
              <w:t xml:space="preserve"> (Skype Vállalati verzió),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3.1 Office 2013 RT Otthoni és diákverzió Kereskedelmi Használati Jogok</w:t>
      </w:r>
    </w:p>
    <w:p w:rsidR="00D62967" w:rsidRDefault="002D3727">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egy olyan eszközhöz, amelyet külön licencelt az Office 2013 RT Otthoni és diákverzió termékre, akkor az Ügyfél az Office Otthoni és diákverzió szoftvert nem kereskedelmi célra használhatja, függetlenül az Office 2013 RT Otthoni és diákverzió licencfeltételeiben található ettől eltérő bármely rendelkezéstől.</w:t>
      </w:r>
    </w:p>
    <w:p w:rsidR="00D62967" w:rsidRDefault="00D62967">
      <w:pPr>
        <w:pStyle w:val="ProductList-Body"/>
      </w:pPr>
    </w:p>
    <w:p w:rsidR="00D62967" w:rsidRDefault="002D3727">
      <w:pPr>
        <w:pStyle w:val="ProductList-ClauseHeading"/>
      </w:pPr>
      <w:r>
        <w:t>3.2 Az Office Professional Plus 2016 és az Office Standard 2016 – Office 2013 RT Otthoni és diákverzió kereskedelmi célú használata</w:t>
      </w:r>
    </w:p>
    <w:p w:rsidR="00D62967" w:rsidRDefault="002D3727">
      <w:pPr>
        <w:pStyle w:val="ProductList-Body"/>
      </w:pPr>
      <w:r>
        <w:t xml:space="preserve">Egy Office Professional Plus 2016 vagy Office Standard 2013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mindegyik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D62967" w:rsidRDefault="002D3727">
      <w:pPr>
        <w:pStyle w:val="ProductList-Offering1SubSection"/>
      </w:pPr>
      <w:bookmarkStart w:id="93" w:name="_Sec819"/>
      <w:r>
        <w:t>4. Frissítési Garancia</w:t>
      </w:r>
      <w:bookmarkEnd w:id="93"/>
    </w:p>
    <w:tbl>
      <w:tblPr>
        <w:tblStyle w:val="PURTable"/>
        <w:tblW w:w="0" w:type="dxa"/>
        <w:tblLook w:val="04A0" w:firstRow="1" w:lastRow="0" w:firstColumn="1" w:lastColumn="0" w:noHBand="0" w:noVBand="1"/>
      </w:tblPr>
      <w:tblGrid>
        <w:gridCol w:w="3647"/>
        <w:gridCol w:w="3584"/>
        <w:gridCol w:w="3559"/>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Feladatátvételi Jogok: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7">
              <w:r>
                <w:rPr>
                  <w:color w:val="00467F"/>
                  <w:u w:val="single"/>
                </w:rPr>
                <w:t>Terméklista – 2015. június</w:t>
              </w:r>
            </w:hyperlink>
            <w:r>
              <w:t xml:space="preserve"> (Office Multi-Language Pack és Visio Premium 2010)</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Office, Project és Visio</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4.1 Project Professional 2016</w:t>
      </w:r>
    </w:p>
    <w:p w:rsidR="00D62967" w:rsidRDefault="002D3727">
      <w:pPr>
        <w:pStyle w:val="ProductList-Body"/>
      </w:pPr>
      <w:r>
        <w:t>Úgy tekintendő, hogy a Project Professional Licencükre érvényes Frissítési Garanciával rendelkező Ügyfelek a megfelelő ingyenes Project Server CAL licenceikre is rendelkeznek Frissítési Garanciával. Ez a feltételezett Frissítési Garancia fedezet akkor jár le, amikor a megfelelő Project Professional fedezete lejár.</w:t>
      </w:r>
    </w:p>
    <w:p w:rsidR="00D62967" w:rsidRDefault="00D62967">
      <w:pPr>
        <w:pStyle w:val="PURBreadcrumb"/>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2HeadingNoBorder"/>
      </w:pPr>
      <w:bookmarkStart w:id="94" w:name="_Sec680"/>
      <w:r>
        <w:t>Office for Mac</w:t>
      </w:r>
      <w:bookmarkEnd w:id="94"/>
      <w:r>
        <w:fldChar w:fldCharType="begin"/>
      </w:r>
      <w:r>
        <w:instrText xml:space="preserve"> TC "</w:instrText>
      </w:r>
      <w:bookmarkStart w:id="95" w:name="_Toc433717492"/>
      <w:r>
        <w:instrText>Office for Mac</w:instrText>
      </w:r>
      <w:bookmarkEnd w:id="95"/>
      <w:r>
        <w:instrText>" \l 3</w:instrText>
      </w:r>
      <w:r>
        <w:fldChar w:fldCharType="end"/>
      </w:r>
    </w:p>
    <w:p w:rsidR="00D62967" w:rsidRDefault="002D3727">
      <w:pPr>
        <w:pStyle w:val="ProductList-Offering1SubSection"/>
      </w:pPr>
      <w:bookmarkStart w:id="96" w:name="_Sec682"/>
      <w:r>
        <w:t>1. Programbeli elérhetőség</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629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416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416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bl>
    <w:p w:rsidR="00D62967" w:rsidRDefault="002D3727">
      <w:pPr>
        <w:pStyle w:val="ProductList-Offering1SubSection"/>
      </w:pPr>
      <w:bookmarkStart w:id="97" w:name="_Sec737"/>
      <w:r>
        <w:t>2. A termékre vonatkozó feltételek</w:t>
      </w:r>
      <w:bookmarkEnd w:id="97"/>
    </w:p>
    <w:tbl>
      <w:tblPr>
        <w:tblStyle w:val="PURTable"/>
        <w:tblW w:w="0" w:type="dxa"/>
        <w:tblLook w:val="04A0" w:firstRow="1" w:lastRow="0" w:firstColumn="1" w:lastColumn="0" w:noHBand="0" w:noVBand="1"/>
      </w:tblPr>
      <w:tblGrid>
        <w:gridCol w:w="3614"/>
        <w:gridCol w:w="3591"/>
        <w:gridCol w:w="358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Office for Mac 2011</w:t>
            </w:r>
            <w:r>
              <w:fldChar w:fldCharType="begin"/>
            </w:r>
            <w:r>
              <w:instrText xml:space="preserve"> XE "Office for Mac 2011" </w:instrText>
            </w:r>
            <w:r>
              <w:fldChar w:fldCharType="end"/>
            </w:r>
            <w:r>
              <w:t xml:space="preserve"> és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Korábbi Kiadások: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Otthoni Munkavégzés</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2.1 Következő verziók</w:t>
      </w:r>
    </w:p>
    <w:p w:rsidR="00D62967" w:rsidRDefault="002D3727">
      <w:pPr>
        <w:pStyle w:val="ProductList-Body"/>
      </w:pPr>
      <w:r>
        <w:t>Az Entourage for Mac 2008 következő verziója az Outlook for Mac 2011. A Communicator for Mac 2011</w:t>
      </w:r>
      <w:r>
        <w:fldChar w:fldCharType="begin"/>
      </w:r>
      <w:r>
        <w:instrText xml:space="preserve"> XE "Communicator for Mac 2011" </w:instrText>
      </w:r>
      <w:r>
        <w:fldChar w:fldCharType="end"/>
      </w:r>
      <w:r>
        <w:t xml:space="preserve"> következő verziója a Lync for Mac 2011.</w:t>
      </w:r>
    </w:p>
    <w:p w:rsidR="00D62967" w:rsidRDefault="00D62967">
      <w:pPr>
        <w:pStyle w:val="ProductList-Body"/>
      </w:pPr>
    </w:p>
    <w:p w:rsidR="00D62967" w:rsidRDefault="002D3727">
      <w:pPr>
        <w:pStyle w:val="ProductList-ClauseHeading"/>
      </w:pPr>
      <w:r>
        <w:t>2.2 Otthoni Munkavégzés</w:t>
      </w:r>
    </w:p>
    <w:p w:rsidR="00D62967" w:rsidRDefault="002D3727">
      <w:pPr>
        <w:pStyle w:val="ProductList-Body"/>
      </w:pPr>
      <w:r>
        <w:t xml:space="preserve">Az Otthoni Munkavégzési Licenc olyan külön megvásárolható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amely csak az Office for Mac termék egy teljes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Licencéhez</w:t>
      </w:r>
      <w:r>
        <w:fldChar w:fldCharType="end"/>
      </w:r>
      <w:r>
        <w:t xml:space="preserve"> kapcsolódóan szerezhető be. Megengedi, hogy a szoftver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 szoftvert az Ügyfélnek és az Ügyfél Társvállalatainak telephelyein kívül (például a felhasználó otthonában) található eszközre is telepítse, és azon használja.</w:t>
      </w:r>
    </w:p>
    <w:p w:rsidR="00D62967" w:rsidRDefault="00D62967">
      <w:pPr>
        <w:pStyle w:val="ProductList-Body"/>
      </w:pPr>
    </w:p>
    <w:p w:rsidR="00D62967" w:rsidRDefault="002D3727">
      <w:pPr>
        <w:pStyle w:val="ProductList-ClauseHeading"/>
      </w:pPr>
      <w:r>
        <w:t>2.3 Platformfüggetlen</w:t>
      </w:r>
    </w:p>
    <w:p w:rsidR="00D62967" w:rsidRDefault="002D3727">
      <w:pPr>
        <w:pStyle w:val="ProductList-Body"/>
      </w:pPr>
      <w:r>
        <w:t xml:space="preserve">Az Ügyfél vagy a licencelt verziót futtathatja, vagy egy másik platformra készült verziót futtathat, feltéve, hogy az a másik platformra készült verzió már elérhető volt akkor, amikor az eredeti, licencelt verzió elérhetővé vált. Ha egy Termékcsomag összetevői platformverziónként eltérőek, akkor az Ügyfél a telepítésre kiválasztott csomag összetevőit használhatja, és csak ezeket az összetevőket használhatja, azaz nem használhatja vegyesen a különböző platformokra készült verziók összetevőit. Platformfüggetlen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esetén a Frissítési Garancia megengedi, hogy az Ügyfél a licencelt Termék helyett a Termék bármelyik olyan platformverziójának legfrissebb verzióját használja, amely platformverzió a fedezet időszaka alatt elérhetővé válik.</w:t>
      </w:r>
    </w:p>
    <w:p w:rsidR="00D62967" w:rsidRDefault="002D3727">
      <w:pPr>
        <w:pStyle w:val="ProductList-Offering1SubSection"/>
      </w:pPr>
      <w:bookmarkStart w:id="98" w:name="_Sec792"/>
      <w:r>
        <w:t>3. Használati jogok</w:t>
      </w:r>
      <w:bookmarkEnd w:id="98"/>
    </w:p>
    <w:tbl>
      <w:tblPr>
        <w:tblStyle w:val="PURTable"/>
        <w:tblW w:w="0" w:type="dxa"/>
        <w:tblLook w:val="04A0" w:firstRow="1" w:lastRow="0" w:firstColumn="1" w:lastColumn="0" w:noHBand="0" w:noVBand="1"/>
      </w:tblPr>
      <w:tblGrid>
        <w:gridCol w:w="3603"/>
        <w:gridCol w:w="3612"/>
        <w:gridCol w:w="357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39">
              <w:r>
                <w:rPr>
                  <w:color w:val="00467F"/>
                  <w:u w:val="single"/>
                </w:rPr>
                <w:t>Asztali alkalmazások</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További Szoftverek: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Office Web Apps Server 2013 (csak Office-csomag)</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3.1 Az Office 2013 RT Otthoni és diákverzió kereskedelmi használata</w:t>
      </w:r>
    </w:p>
    <w:p w:rsidR="00D62967" w:rsidRDefault="002D3727">
      <w:pPr>
        <w:pStyle w:val="ProductList-Body"/>
      </w:pPr>
      <w:r>
        <w:t xml:space="preserve">Egy Office 2016 for Mac Standard szoftvert futtató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kereskedelmi céllal használhatja az Office 2013 RT Otthoni és diákverzió licenccel külön licencelt szoftvert, függetlenül az Office 2013 RT Otthoni és diákverzió licencfeltételeiben található ettől eltérő bármely rendelkezéstől.</w:t>
      </w:r>
    </w:p>
    <w:p w:rsidR="00D62967" w:rsidRDefault="002D3727">
      <w:pPr>
        <w:pStyle w:val="ProductList-Offering1SubSection"/>
      </w:pPr>
      <w:bookmarkStart w:id="99" w:name="_Sec821"/>
      <w:r>
        <w:t>4. Frissítési Garancia</w:t>
      </w:r>
      <w:bookmarkEnd w:id="99"/>
    </w:p>
    <w:tbl>
      <w:tblPr>
        <w:tblStyle w:val="PURTable"/>
        <w:tblW w:w="0" w:type="dxa"/>
        <w:tblLook w:val="04A0" w:firstRow="1" w:lastRow="0" w:firstColumn="1" w:lastColumn="0" w:noHBand="0" w:noVBand="1"/>
      </w:tblPr>
      <w:tblGrid>
        <w:gridCol w:w="3647"/>
        <w:gridCol w:w="3584"/>
        <w:gridCol w:w="3559"/>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Feladatátvételi Jogok: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8">
              <w:r>
                <w:rPr>
                  <w:color w:val="00467F"/>
                  <w:u w:val="single"/>
                </w:rPr>
                <w:t>Terméklista – 2015. június</w:t>
              </w:r>
            </w:hyperlink>
            <w:r>
              <w:t xml:space="preserve"> (Communicator for Mac, Entourage for Mac 2008 2010)</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Barangolási Jogok: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GroupHeading"/>
      </w:pPr>
      <w:bookmarkStart w:id="100" w:name="_Sec612"/>
      <w:r>
        <w:t>Office-kiszolgálók</w:t>
      </w:r>
      <w:bookmarkEnd w:id="100"/>
      <w:r>
        <w:fldChar w:fldCharType="begin"/>
      </w:r>
      <w:r>
        <w:instrText xml:space="preserve"> TC "</w:instrText>
      </w:r>
      <w:bookmarkStart w:id="101" w:name="_Toc433717493"/>
      <w:r>
        <w:instrText>Office-kiszolgálók</w:instrText>
      </w:r>
      <w:bookmarkEnd w:id="101"/>
      <w:r>
        <w:instrText>" \l 2</w:instrText>
      </w:r>
      <w:r>
        <w:fldChar w:fldCharType="end"/>
      </w:r>
    </w:p>
    <w:p w:rsidR="00D62967" w:rsidRDefault="002D3727">
      <w:pPr>
        <w:pStyle w:val="ProductList-Offering2HeadingNoBorder"/>
      </w:pPr>
      <w:bookmarkStart w:id="102" w:name="_Sec638"/>
      <w:r>
        <w:t>Exchange Server</w:t>
      </w:r>
      <w:bookmarkEnd w:id="102"/>
      <w:r>
        <w:fldChar w:fldCharType="begin"/>
      </w:r>
      <w:r>
        <w:instrText xml:space="preserve"> TC "</w:instrText>
      </w:r>
      <w:bookmarkStart w:id="103" w:name="_Toc433717494"/>
      <w:r>
        <w:instrText>Exchange Server</w:instrText>
      </w:r>
      <w:bookmarkEnd w:id="103"/>
      <w:r>
        <w:instrText>" \l 3</w:instrText>
      </w:r>
      <w:r>
        <w:fldChar w:fldCharType="end"/>
      </w:r>
    </w:p>
    <w:p w:rsidR="00D62967" w:rsidRDefault="002D3727">
      <w:pPr>
        <w:pStyle w:val="ProductList-Offering1SubSection"/>
      </w:pPr>
      <w:bookmarkStart w:id="104" w:name="_Sec683"/>
      <w:r>
        <w:t>1. Programbeli elérhetőség</w:t>
      </w:r>
      <w:bookmarkEnd w:id="104"/>
    </w:p>
    <w:tbl>
      <w:tblPr>
        <w:tblStyle w:val="PURTable"/>
        <w:tblW w:w="0" w:type="dxa"/>
        <w:tblLook w:val="04A0" w:firstRow="1" w:lastRow="0" w:firstColumn="1" w:lastColumn="0" w:noHBand="0" w:noVBand="1"/>
      </w:tblPr>
      <w:tblGrid>
        <w:gridCol w:w="4033"/>
        <w:gridCol w:w="615"/>
        <w:gridCol w:w="606"/>
        <w:gridCol w:w="611"/>
        <w:gridCol w:w="606"/>
        <w:gridCol w:w="607"/>
        <w:gridCol w:w="611"/>
        <w:gridCol w:w="615"/>
        <w:gridCol w:w="634"/>
        <w:gridCol w:w="619"/>
        <w:gridCol w:w="612"/>
        <w:gridCol w:w="615"/>
      </w:tblGrid>
      <w:tr w:rsidR="00D629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416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 xml:space="preserve">Exchange Server Enterprise 2016 CAL </w:t>
            </w:r>
            <w:r>
              <w:fldChar w:fldCharType="begin"/>
            </w:r>
            <w:r>
              <w:instrText xml:space="preserve"> XE "Exchange Server Enterprise 2016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pPr>
            <w:r>
              <w:t>Exchange Server Standard 2016 CAL</w:t>
            </w:r>
            <w:r>
              <w:fldChar w:fldCharType="begin"/>
            </w:r>
            <w:r>
              <w:instrText xml:space="preserve"> XE "Exchange Server Standard 2016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62967" w:rsidRDefault="002D3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62967" w:rsidRDefault="002D3727">
      <w:pPr>
        <w:pStyle w:val="ProductList-Offering1SubSection"/>
      </w:pPr>
      <w:bookmarkStart w:id="105" w:name="_Sec738"/>
      <w:r>
        <w:t>2. A termékre vonatkozó feltételek</w:t>
      </w:r>
      <w:bookmarkEnd w:id="105"/>
    </w:p>
    <w:tbl>
      <w:tblPr>
        <w:tblStyle w:val="PURTable"/>
        <w:tblW w:w="0" w:type="dxa"/>
        <w:tblLook w:val="04A0" w:firstRow="1" w:lastRow="0" w:firstColumn="1" w:lastColumn="0" w:noHBand="0" w:noVBand="1"/>
      </w:tblPr>
      <w:tblGrid>
        <w:gridCol w:w="3614"/>
        <w:gridCol w:w="3591"/>
        <w:gridCol w:w="358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Standardra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2D3727">
      <w:pPr>
        <w:pStyle w:val="ProductList-Offering1SubSection"/>
      </w:pPr>
      <w:bookmarkStart w:id="106" w:name="_Sec793"/>
      <w:r>
        <w:t>3. Használati jogok</w:t>
      </w:r>
      <w:bookmarkEnd w:id="106"/>
    </w:p>
    <w:tbl>
      <w:tblPr>
        <w:tblStyle w:val="PURTable"/>
        <w:tblW w:w="0" w:type="dxa"/>
        <w:tblLook w:val="04A0" w:firstRow="1" w:lastRow="0" w:firstColumn="1" w:lastColumn="0" w:noHBand="0" w:noVBand="1"/>
      </w:tblPr>
      <w:tblGrid>
        <w:gridCol w:w="3603"/>
        <w:gridCol w:w="3612"/>
        <w:gridCol w:w="357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Összes kiadás</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 (a További Funkciókhoz való hozzáféréshez mind Alap, mind Kiegészítő CAL licencre szükség van)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 szoftverhez tartozó technológiák: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62967" w:rsidRDefault="002D3727">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D62967" w:rsidRDefault="002D3727">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D62967" w:rsidRDefault="002D3727">
            <w:pPr>
              <w:pStyle w:val="ProductList-TableBody"/>
            </w:pPr>
            <w:r>
              <w:t>Exchange Online 1. csomag Felhasználói SL</w:t>
            </w:r>
          </w:p>
        </w:tc>
      </w:tr>
      <w:tr w:rsidR="00D6296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62967" w:rsidRDefault="00D629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62967" w:rsidRDefault="002D3727">
            <w:pPr>
              <w:pStyle w:val="ProductList-TableBody"/>
            </w:pPr>
            <w:r>
              <w:t>Exchange Online 1. csomag</w:t>
            </w:r>
            <w:r>
              <w:fldChar w:fldCharType="begin"/>
            </w:r>
            <w:r>
              <w:instrText xml:space="preserve"> XE "Exchange Online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D62967" w:rsidRDefault="002D3727">
            <w:pPr>
              <w:pStyle w:val="ProductList-TableBody"/>
            </w:pPr>
            <w:r>
              <w:t>Exchange Online 2. csomag Felhasználói SL</w:t>
            </w:r>
          </w:p>
        </w:tc>
      </w:tr>
      <w:tr w:rsidR="00D6296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62967" w:rsidRDefault="00D629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62967" w:rsidRDefault="002D3727">
            <w:pPr>
              <w:pStyle w:val="ProductList-TableBody"/>
            </w:pPr>
            <w:r>
              <w:t>Exchange Online 2A csomag</w:t>
            </w:r>
            <w:r>
              <w:fldChar w:fldCharType="begin"/>
            </w:r>
            <w:r>
              <w:instrText xml:space="preserve"> XE "Exchange Online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D62967" w:rsidRDefault="002D3727">
            <w:pPr>
              <w:pStyle w:val="ProductList-TableBody"/>
            </w:pPr>
            <w:r>
              <w:t>Exchange Online 2G csomag Felhasználói SL</w:t>
            </w:r>
          </w:p>
        </w:tc>
      </w:tr>
      <w:tr w:rsidR="00D6296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62967" w:rsidRDefault="00D62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967" w:rsidRDefault="002D3727">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D62967" w:rsidRDefault="00D62967">
            <w:pPr>
              <w:pStyle w:val="ProductList-TableBody"/>
            </w:pPr>
          </w:p>
        </w:tc>
      </w:tr>
    </w:tbl>
    <w:p w:rsidR="00D62967" w:rsidRDefault="00D62967">
      <w:pPr>
        <w:pStyle w:val="ProductList-Body"/>
      </w:pPr>
    </w:p>
    <w:p w:rsidR="00D62967" w:rsidRDefault="002D3727">
      <w:pPr>
        <w:pStyle w:val="ProductList-SubClauseHeading"/>
      </w:pPr>
      <w:r>
        <w:t>3.1.1 Az Exchange Nagyvállalati CAL további funkciói</w:t>
      </w:r>
    </w:p>
    <w:p w:rsidR="00D62967" w:rsidRDefault="002D3727">
      <w:pPr>
        <w:pStyle w:val="ProductList-BodyIndented"/>
      </w:pPr>
      <w:r>
        <w:t>Helybeni Archiválás, Helybeni Megőrzés (Határozatlan, Lekérdezésalapú és Időalapú), Speciális Mobilházirendek, Adatvédelem és Megfelelőség; Egyéni Megőrizésre vonatkozó Házirendek, Felhasználónkénti/Terjesztési Listánkénti Naplózás, Webhelyfiókok – Megfelelőség, Adatvesztés Megelőzése</w:t>
      </w:r>
    </w:p>
    <w:tbl>
      <w:tblPr>
        <w:tblStyle w:val="PURTable0"/>
        <w:tblW w:w="0" w:type="dxa"/>
        <w:tblLook w:val="04A0" w:firstRow="1" w:lastRow="0" w:firstColumn="1" w:lastColumn="0" w:noHBand="0" w:noVBand="1"/>
      </w:tblPr>
      <w:tblGrid>
        <w:gridCol w:w="3470"/>
        <w:gridCol w:w="3482"/>
        <w:gridCol w:w="3478"/>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D62967" w:rsidRDefault="002D3727">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D62967" w:rsidRDefault="002D3727">
            <w:pPr>
              <w:pStyle w:val="ProductList-TableBody"/>
            </w:pPr>
            <w:r>
              <w:t>Exchange Server 2016 nagyvállalati CAL</w:t>
            </w:r>
          </w:p>
        </w:tc>
        <w:tc>
          <w:tcPr>
            <w:tcW w:w="4040" w:type="dxa"/>
            <w:tcBorders>
              <w:top w:val="single" w:sz="18" w:space="0" w:color="0072C6"/>
              <w:left w:val="none" w:sz="4" w:space="0" w:color="000000"/>
              <w:bottom w:val="none" w:sz="4" w:space="0" w:color="000000"/>
              <w:right w:val="single" w:sz="4" w:space="0" w:color="000000"/>
            </w:tcBorders>
          </w:tcPr>
          <w:p w:rsidR="00D62967" w:rsidRDefault="002D3727">
            <w:pPr>
              <w:pStyle w:val="ProductList-TableBody"/>
            </w:pPr>
            <w:r>
              <w:t>Exchange Online 2. csomag Felhasználói SL</w:t>
            </w:r>
          </w:p>
        </w:tc>
      </w:tr>
      <w:tr w:rsidR="00D6296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D62967" w:rsidRDefault="00D629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62967" w:rsidRDefault="002D3727">
            <w:pPr>
              <w:pStyle w:val="ProductList-TableBody"/>
            </w:pPr>
            <w:r>
              <w:t>Exchange Online 2A csomag Felhasználói SL</w:t>
            </w:r>
          </w:p>
        </w:tc>
        <w:tc>
          <w:tcPr>
            <w:tcW w:w="4040" w:type="dxa"/>
            <w:tcBorders>
              <w:top w:val="none" w:sz="4" w:space="0" w:color="000000"/>
              <w:left w:val="none" w:sz="4" w:space="0" w:color="000000"/>
              <w:bottom w:val="none" w:sz="4" w:space="0" w:color="000000"/>
              <w:right w:val="single" w:sz="4" w:space="0" w:color="000000"/>
            </w:tcBorders>
          </w:tcPr>
          <w:p w:rsidR="00D62967" w:rsidRDefault="002D3727">
            <w:pPr>
              <w:pStyle w:val="ProductList-TableBody"/>
            </w:pPr>
            <w:r>
              <w:t>Exchange Online 2G csomag Felhasználói SL</w:t>
            </w:r>
          </w:p>
        </w:tc>
      </w:tr>
      <w:tr w:rsidR="00D6296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D62967" w:rsidRDefault="00D62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967" w:rsidRDefault="002D3727">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D62967" w:rsidRDefault="00D62967">
            <w:pPr>
              <w:pStyle w:val="ProductList-TableBody"/>
            </w:pPr>
          </w:p>
        </w:tc>
      </w:tr>
    </w:tbl>
    <w:p w:rsidR="00D62967" w:rsidRDefault="00D62967">
      <w:pPr>
        <w:pStyle w:val="ProductList-BodyIndented"/>
      </w:pPr>
    </w:p>
    <w:p w:rsidR="00D62967" w:rsidRDefault="002D3727">
      <w:pPr>
        <w:pStyle w:val="ProductList-ClauseHeading"/>
      </w:pPr>
      <w:r>
        <w:t>3.2 További Szoftverek</w:t>
      </w:r>
    </w:p>
    <w:tbl>
      <w:tblPr>
        <w:tblStyle w:val="PURTable"/>
        <w:tblW w:w="0" w:type="dxa"/>
        <w:tblLook w:val="04A0" w:firstRow="1" w:lastRow="0" w:firstColumn="1" w:lastColumn="0" w:noHBand="0" w:noVBand="1"/>
      </w:tblPr>
      <w:tblGrid>
        <w:gridCol w:w="3650"/>
        <w:gridCol w:w="3570"/>
        <w:gridCol w:w="3570"/>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Exchange 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D62967" w:rsidRDefault="00D629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62967" w:rsidRDefault="00D62967">
            <w:pPr>
              <w:pStyle w:val="ProductList-TableBody"/>
            </w:pPr>
          </w:p>
        </w:tc>
      </w:tr>
    </w:tbl>
    <w:p w:rsidR="00D62967" w:rsidRDefault="002D3727">
      <w:pPr>
        <w:pStyle w:val="ProductList-Offering1SubSection"/>
      </w:pPr>
      <w:bookmarkStart w:id="107" w:name="_Sec824"/>
      <w:r>
        <w:t>4. Frissítési Garancia</w:t>
      </w:r>
      <w:bookmarkEnd w:id="107"/>
    </w:p>
    <w:tbl>
      <w:tblPr>
        <w:tblStyle w:val="PURTable"/>
        <w:tblW w:w="0" w:type="dxa"/>
        <w:tblLook w:val="04A0" w:firstRow="1" w:lastRow="0" w:firstColumn="1" w:lastColumn="0" w:noHBand="0" w:noVBand="1"/>
      </w:tblPr>
      <w:tblGrid>
        <w:gridCol w:w="3647"/>
        <w:gridCol w:w="3584"/>
        <w:gridCol w:w="3559"/>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Kiszolgálókiadás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Feladatátvételi Jogok: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Összes kiadás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49">
              <w:r>
                <w:rPr>
                  <w:color w:val="00467F"/>
                  <w:u w:val="single"/>
                </w:rPr>
                <w:t>Terméklista – 2015. június</w:t>
              </w:r>
            </w:hyperlink>
            <w:r>
              <w:t xml:space="preserve"> (Külső Csatlakozó)</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Barangolási Jogok: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4.1 Az Exchange Nagyvállalati CAL Szolgáltatásokkal 2016 kiegészítő feltételei és kikötései</w:t>
      </w:r>
    </w:p>
    <w:p w:rsidR="00D62967" w:rsidRDefault="002D3727">
      <w:pPr>
        <w:pStyle w:val="ProductList-Body"/>
      </w:pPr>
      <w:r>
        <w:t xml:space="preserve">Az Exchange Server Nagyvállalati CAL érvényes Frissítési Garanciával rendelkező licencei tartalmazzák az Adatveszteség-megelőzés és az Exchange Online Protection használatára vonatkozó jogokat is. Azon ügyfelek esetén, akik 2010 októbere előtt kötöttek Microsoft Üzleti Szerződést, és a Beléptetéseik dátuma 2011. július utáni, az Exchange Nagyvállalati CAL Szolgáltatásokkal 2016 termékbe tartozó Online Szolgáltatások megvásárlására és használatára a </w:t>
      </w:r>
      <w:hyperlink r:id="rId50">
        <w:r>
          <w:rPr>
            <w:color w:val="00467F"/>
            <w:u w:val="single"/>
          </w:rPr>
          <w:t>http://go.microsoft.com/?linkid=9839207</w:t>
        </w:r>
      </w:hyperlink>
      <w:r>
        <w:t xml:space="preserve"> webhelyen található 2015. júniusi Terméklista A Program Szerződésének Kiegészítő Feltételei című A függeléknek a Szoftverrel együtt használt Online Szolgáltatások kiegészítő feltételei – Korábbi szerződések című szakasza vonatkozik.</w:t>
      </w:r>
    </w:p>
    <w:p w:rsidR="00D62967" w:rsidRDefault="00D62967">
      <w:pPr>
        <w:pStyle w:val="PURBreadcrumb"/>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2HeadingNoBorder"/>
      </w:pPr>
      <w:bookmarkStart w:id="108" w:name="_Sec639"/>
      <w:r>
        <w:t>Project Server</w:t>
      </w:r>
      <w:bookmarkEnd w:id="108"/>
      <w:r>
        <w:fldChar w:fldCharType="begin"/>
      </w:r>
      <w:r>
        <w:instrText xml:space="preserve"> TC "</w:instrText>
      </w:r>
      <w:bookmarkStart w:id="109" w:name="_Toc433717495"/>
      <w:r>
        <w:instrText>Project Server</w:instrText>
      </w:r>
      <w:bookmarkEnd w:id="109"/>
      <w:r>
        <w:instrText>" \l 3</w:instrText>
      </w:r>
      <w:r>
        <w:fldChar w:fldCharType="end"/>
      </w:r>
    </w:p>
    <w:p w:rsidR="00D62967" w:rsidRDefault="002D3727">
      <w:pPr>
        <w:pStyle w:val="ProductList-Offering1SubSection"/>
      </w:pPr>
      <w:bookmarkStart w:id="110" w:name="_Sec684"/>
      <w:r>
        <w:t>1. Programbeli elérhetőség</w:t>
      </w:r>
      <w:bookmarkEnd w:id="110"/>
    </w:p>
    <w:tbl>
      <w:tblPr>
        <w:tblStyle w:val="PURTable"/>
        <w:tblW w:w="0" w:type="dxa"/>
        <w:tblLook w:val="04A0" w:firstRow="1" w:lastRow="0" w:firstColumn="1" w:lastColumn="0" w:noHBand="0" w:noVBand="1"/>
      </w:tblPr>
      <w:tblGrid>
        <w:gridCol w:w="4035"/>
        <w:gridCol w:w="615"/>
        <w:gridCol w:w="607"/>
        <w:gridCol w:w="612"/>
        <w:gridCol w:w="607"/>
        <w:gridCol w:w="607"/>
        <w:gridCol w:w="611"/>
        <w:gridCol w:w="615"/>
        <w:gridCol w:w="634"/>
        <w:gridCol w:w="619"/>
        <w:gridCol w:w="613"/>
        <w:gridCol w:w="609"/>
      </w:tblGrid>
      <w:tr w:rsidR="00D629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416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pPr>
            <w:r>
              <w:t>Project Server 2013 CAL</w:t>
            </w:r>
            <w:r>
              <w:fldChar w:fldCharType="begin"/>
            </w:r>
            <w:r>
              <w:instrText xml:space="preserve"> XE "Project Server 2013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62967" w:rsidRDefault="002D3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62967" w:rsidRDefault="002D3727">
      <w:pPr>
        <w:pStyle w:val="ProductList-Offering1SubSection"/>
      </w:pPr>
      <w:bookmarkStart w:id="111" w:name="_Sec739"/>
      <w:r>
        <w:t>2. A termékre vonatkozó feltételek</w:t>
      </w:r>
      <w:bookmarkEnd w:id="111"/>
    </w:p>
    <w:tbl>
      <w:tblPr>
        <w:tblStyle w:val="PURTable"/>
        <w:tblW w:w="0" w:type="dxa"/>
        <w:tblLook w:val="04A0" w:firstRow="1" w:lastRow="0" w:firstColumn="1" w:lastColumn="0" w:noHBand="0" w:noVBand="1"/>
      </w:tblPr>
      <w:tblGrid>
        <w:gridCol w:w="3614"/>
        <w:gridCol w:w="3591"/>
        <w:gridCol w:w="358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Korábbi Kiadások: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2D3727">
      <w:pPr>
        <w:pStyle w:val="ProductList-Offering1SubSection"/>
      </w:pPr>
      <w:bookmarkStart w:id="112" w:name="_Sec795"/>
      <w:r>
        <w:t>3. Használati jogok</w:t>
      </w:r>
      <w:bookmarkEnd w:id="112"/>
    </w:p>
    <w:tbl>
      <w:tblPr>
        <w:tblStyle w:val="PURTable"/>
        <w:tblW w:w="0" w:type="dxa"/>
        <w:tblLook w:val="04A0" w:firstRow="1" w:lastRow="0" w:firstColumn="1" w:lastColumn="0" w:noHBand="0" w:noVBand="1"/>
      </w:tblPr>
      <w:tblGrid>
        <w:gridCol w:w="3603"/>
        <w:gridCol w:w="3612"/>
        <w:gridCol w:w="357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Igen</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 szoftverhez tartozó technológiák: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3.1 Hozzáférés a kiszolgálószoftverhez</w:t>
      </w:r>
    </w:p>
    <w:tbl>
      <w:tblPr>
        <w:tblStyle w:val="PURTable"/>
        <w:tblW w:w="0" w:type="dxa"/>
        <w:tblLook w:val="04A0" w:firstRow="1" w:lastRow="0" w:firstColumn="1" w:lastColumn="0" w:noHBand="0" w:noVBand="1"/>
      </w:tblPr>
      <w:tblGrid>
        <w:gridCol w:w="3588"/>
        <w:gridCol w:w="3601"/>
        <w:gridCol w:w="3601"/>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967" w:rsidRDefault="002D3727">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D62967" w:rsidRDefault="002D3727">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D62967" w:rsidRDefault="002D3727">
            <w:pPr>
              <w:pStyle w:val="ProductList-TableBody"/>
            </w:pPr>
            <w:r>
              <w:t>Project Lite</w:t>
            </w:r>
            <w:r>
              <w:fldChar w:fldCharType="begin"/>
            </w:r>
            <w:r>
              <w:instrText xml:space="preserve"> XE "Project Lite" </w:instrText>
            </w:r>
            <w:r>
              <w:fldChar w:fldCharType="end"/>
            </w:r>
            <w:r>
              <w:t xml:space="preserve"> (Felhasználói SL)</w:t>
            </w:r>
          </w:p>
        </w:tc>
      </w:tr>
      <w:tr w:rsidR="00D629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967" w:rsidRDefault="00D62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967" w:rsidRDefault="002D3727">
            <w:pPr>
              <w:pStyle w:val="ProductList-TableBody"/>
            </w:pPr>
            <w:r>
              <w:t>Project Online</w:t>
            </w:r>
            <w:r>
              <w:fldChar w:fldCharType="begin"/>
            </w:r>
            <w:r>
              <w:instrText xml:space="preserve"> XE "Project Online"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D62967" w:rsidRDefault="002D3727">
            <w:pPr>
              <w:pStyle w:val="ProductList-TableBody"/>
            </w:pPr>
            <w:r>
              <w:t>Office 365-höz készült Project Pro</w:t>
            </w:r>
            <w:r>
              <w:fldChar w:fldCharType="begin"/>
            </w:r>
            <w:r>
              <w:instrText xml:space="preserve"> XE "Office 365-höz készült Project Pro" </w:instrText>
            </w:r>
            <w:r>
              <w:fldChar w:fldCharType="end"/>
            </w:r>
            <w:r>
              <w:t xml:space="preserve"> Felhasználói SL</w:t>
            </w:r>
          </w:p>
        </w:tc>
      </w:tr>
    </w:tbl>
    <w:p w:rsidR="00D62967" w:rsidRDefault="00D62967">
      <w:pPr>
        <w:pStyle w:val="ProductList-Body"/>
      </w:pPr>
    </w:p>
    <w:p w:rsidR="00D62967" w:rsidRDefault="002D3727">
      <w:pPr>
        <w:pStyle w:val="ProductList-ClauseHeading"/>
      </w:pPr>
      <w:r>
        <w:t>3.2 További Szoftverek</w:t>
      </w:r>
    </w:p>
    <w:tbl>
      <w:tblPr>
        <w:tblStyle w:val="PURTable"/>
        <w:tblW w:w="0" w:type="dxa"/>
        <w:tblLook w:val="04A0" w:firstRow="1" w:lastRow="0" w:firstColumn="1" w:lastColumn="0" w:noHBand="0" w:noVBand="1"/>
      </w:tblPr>
      <w:tblGrid>
        <w:gridCol w:w="3684"/>
        <w:gridCol w:w="3553"/>
        <w:gridCol w:w="3553"/>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D62967" w:rsidRDefault="00D629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62967" w:rsidRDefault="00D62967">
            <w:pPr>
              <w:pStyle w:val="ProductList-TableBody"/>
            </w:pPr>
          </w:p>
        </w:tc>
      </w:tr>
    </w:tbl>
    <w:p w:rsidR="00D62967" w:rsidRDefault="002D3727">
      <w:pPr>
        <w:pStyle w:val="ProductList-Offering1SubSection"/>
      </w:pPr>
      <w:bookmarkStart w:id="113" w:name="_Sec822"/>
      <w:r>
        <w:t>4. Frissítési Garancia</w:t>
      </w:r>
      <w:bookmarkEnd w:id="113"/>
    </w:p>
    <w:tbl>
      <w:tblPr>
        <w:tblStyle w:val="PURTable"/>
        <w:tblW w:w="0" w:type="dxa"/>
        <w:tblLook w:val="04A0" w:firstRow="1" w:lastRow="0" w:firstColumn="1" w:lastColumn="0" w:noHBand="0" w:noVBand="1"/>
      </w:tblPr>
      <w:tblGrid>
        <w:gridCol w:w="3647"/>
        <w:gridCol w:w="3584"/>
        <w:gridCol w:w="3559"/>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Feladatátvételi Jogok: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Barangolási Jogok: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2HeadingNoBorder"/>
      </w:pPr>
      <w:bookmarkStart w:id="114" w:name="_Sec640"/>
      <w:r>
        <w:t>SharePoint Server</w:t>
      </w:r>
      <w:bookmarkEnd w:id="114"/>
      <w:r>
        <w:fldChar w:fldCharType="begin"/>
      </w:r>
      <w:r>
        <w:instrText xml:space="preserve"> TC "</w:instrText>
      </w:r>
      <w:bookmarkStart w:id="115" w:name="_Toc433717496"/>
      <w:r>
        <w:instrText>SharePoint Server</w:instrText>
      </w:r>
      <w:bookmarkEnd w:id="115"/>
      <w:r>
        <w:instrText>" \l 3</w:instrText>
      </w:r>
      <w:r>
        <w:fldChar w:fldCharType="end"/>
      </w:r>
    </w:p>
    <w:p w:rsidR="00D62967" w:rsidRDefault="002D3727">
      <w:pPr>
        <w:pStyle w:val="ProductList-Offering1SubSection"/>
      </w:pPr>
      <w:bookmarkStart w:id="116" w:name="_Sec685"/>
      <w:r>
        <w:t>1. Programbeli elérhetőség</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D629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416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SharePoint Server 2013 Standard CAL</w:t>
            </w:r>
            <w:r>
              <w:fldChar w:fldCharType="begin"/>
            </w:r>
            <w:r>
              <w:instrText xml:space="preserve"> XE "SharePoint Server 2013 Standard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416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pPr>
            <w:r>
              <w:t xml:space="preserve">SharePoint Server 2013 Nagyvállalati CAL </w:t>
            </w:r>
            <w:r>
              <w:fldChar w:fldCharType="begin"/>
            </w:r>
            <w:r>
              <w:instrText xml:space="preserve"> XE "SharePoint Server 2013 Nagyvállalati CAL " </w:instrText>
            </w:r>
            <w:r>
              <w:fldChar w:fldCharType="end"/>
            </w:r>
            <w:r>
              <w:t>(Eszköz és Felhasználói)</w:t>
            </w: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62967" w:rsidRDefault="002D3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62967" w:rsidRDefault="002D3727">
      <w:pPr>
        <w:pStyle w:val="ProductList-Offering1SubSection"/>
      </w:pPr>
      <w:bookmarkStart w:id="117" w:name="_Sec740"/>
      <w:r>
        <w:t>2. A termékre vonatkozó feltételek</w:t>
      </w:r>
      <w:bookmarkEnd w:id="117"/>
    </w:p>
    <w:tbl>
      <w:tblPr>
        <w:tblStyle w:val="PURTable"/>
        <w:tblW w:w="0" w:type="dxa"/>
        <w:tblLook w:val="04A0" w:firstRow="1" w:lastRow="0" w:firstColumn="1" w:lastColumn="0" w:noHBand="0" w:noVBand="1"/>
      </w:tblPr>
      <w:tblGrid>
        <w:gridCol w:w="3614"/>
        <w:gridCol w:w="3591"/>
        <w:gridCol w:w="358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SharePoint Server 2010</w:t>
            </w:r>
            <w:r>
              <w:fldChar w:fldCharType="begin"/>
            </w:r>
            <w:r>
              <w:instrText xml:space="preserve"> XE "SharePoint Server 2010" </w:instrText>
            </w:r>
            <w:r>
              <w:fldChar w:fldCharType="end"/>
            </w:r>
            <w:r>
              <w:t xml:space="preserve"> (4/10), a Microsoft Office Audit és a Control Management Server esetén nincs korábbi verzió</w:t>
            </w:r>
          </w:p>
        </w:tc>
        <w:tc>
          <w:tcPr>
            <w:tcW w:w="4040" w:type="dxa"/>
            <w:tcBorders>
              <w:top w:val="single" w:sz="12"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Korábbi Kiadások: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2D3727">
      <w:pPr>
        <w:pStyle w:val="ProductList-Offering1SubSection"/>
      </w:pPr>
      <w:bookmarkStart w:id="118" w:name="_Sec798"/>
      <w:r>
        <w:t>3. Használati jogok</w:t>
      </w:r>
      <w:bookmarkEnd w:id="118"/>
    </w:p>
    <w:tbl>
      <w:tblPr>
        <w:tblStyle w:val="PURTable"/>
        <w:tblW w:w="0" w:type="dxa"/>
        <w:tblLook w:val="04A0" w:firstRow="1" w:lastRow="0" w:firstColumn="1" w:lastColumn="0" w:noHBand="0" w:noVBand="1"/>
      </w:tblPr>
      <w:tblGrid>
        <w:gridCol w:w="3603"/>
        <w:gridCol w:w="3612"/>
        <w:gridCol w:w="357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Igen</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 szoftverhez tartozó technológiák: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3.1 A Microsoft Audit and Control Management Server 2013 hozzáférése kiszolgálószoftverhez</w:t>
      </w:r>
    </w:p>
    <w:tbl>
      <w:tblPr>
        <w:tblStyle w:val="PURTable"/>
        <w:tblW w:w="0" w:type="dxa"/>
        <w:tblLook w:val="04A0" w:firstRow="1" w:lastRow="0" w:firstColumn="1" w:lastColumn="0" w:noHBand="0" w:noVBand="1"/>
      </w:tblPr>
      <w:tblGrid>
        <w:gridCol w:w="3591"/>
        <w:gridCol w:w="3601"/>
        <w:gridCol w:w="3598"/>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967" w:rsidRDefault="002D3727">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D62967" w:rsidRDefault="002D3727">
            <w:pPr>
              <w:pStyle w:val="ProductList-TableBody"/>
            </w:pPr>
            <w:r>
              <w:t>SharePoint Server 2013 Standard CAL és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D62967" w:rsidRDefault="002D3727">
            <w:pPr>
              <w:pStyle w:val="ProductList-TableBody"/>
            </w:pPr>
            <w:r>
              <w:t>SharePoint Online 2. csomag</w:t>
            </w:r>
            <w:r>
              <w:fldChar w:fldCharType="begin"/>
            </w:r>
            <w:r>
              <w:instrText xml:space="preserve"> XE "SharePoint Online 2. csomag" </w:instrText>
            </w:r>
            <w:r>
              <w:fldChar w:fldCharType="end"/>
            </w:r>
            <w:r>
              <w:t xml:space="preserve"> Felhasználói SL</w:t>
            </w:r>
          </w:p>
        </w:tc>
      </w:tr>
      <w:tr w:rsidR="00D629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967" w:rsidRDefault="00D62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967" w:rsidRDefault="002D3727">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D62967" w:rsidRDefault="00D62967">
            <w:pPr>
              <w:pStyle w:val="ProductList-TableBody"/>
            </w:pPr>
          </w:p>
        </w:tc>
      </w:tr>
    </w:tbl>
    <w:p w:rsidR="00D62967" w:rsidRDefault="00D62967">
      <w:pPr>
        <w:pStyle w:val="ProductList-Body"/>
      </w:pPr>
    </w:p>
    <w:p w:rsidR="00D62967" w:rsidRDefault="002D3727">
      <w:pPr>
        <w:pStyle w:val="ProductList-ClauseHeading"/>
      </w:pPr>
      <w:r>
        <w:t>3.2 A SharePoint Server 2013 hozzáférése kiszolgálószoftverhez</w:t>
      </w:r>
    </w:p>
    <w:tbl>
      <w:tblPr>
        <w:tblStyle w:val="PURTable"/>
        <w:tblW w:w="0" w:type="dxa"/>
        <w:tblLook w:val="04A0" w:firstRow="1" w:lastRow="0" w:firstColumn="1" w:lastColumn="0" w:noHBand="0" w:noVBand="1"/>
      </w:tblPr>
      <w:tblGrid>
        <w:gridCol w:w="3591"/>
        <w:gridCol w:w="3601"/>
        <w:gridCol w:w="3598"/>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967" w:rsidRDefault="002D3727">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D62967" w:rsidRDefault="002D3727">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D62967" w:rsidRDefault="002D3727">
            <w:pPr>
              <w:pStyle w:val="ProductList-TableBody"/>
            </w:pPr>
            <w:r>
              <w:t xml:space="preserve"> SharePoint Online 1. vagy 2. csomag</w:t>
            </w:r>
            <w:r>
              <w:fldChar w:fldCharType="begin"/>
            </w:r>
            <w:r>
              <w:instrText xml:space="preserve"> XE " SharePoint Online 1. vagy 2. csomag" </w:instrText>
            </w:r>
            <w:r>
              <w:fldChar w:fldCharType="end"/>
            </w:r>
            <w:r>
              <w:t xml:space="preserve"> Felhasználói SL</w:t>
            </w:r>
          </w:p>
        </w:tc>
      </w:tr>
      <w:tr w:rsidR="00D629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967" w:rsidRDefault="00D62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967" w:rsidRDefault="002D3727">
            <w:pPr>
              <w:pStyle w:val="ProductList-TableBody"/>
            </w:pPr>
            <w:r>
              <w:t xml:space="preserve">CAL Licenccel Egyenértékű Licenc (lásd az </w:t>
            </w:r>
            <w:hyperlink r:id="rId5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D62967" w:rsidRDefault="002D3727">
            <w:pPr>
              <w:pStyle w:val="ProductList-TableBody"/>
            </w:pPr>
            <w:r>
              <w:t>SharePoint Online 2. csomag Felhasználói SL</w:t>
            </w:r>
          </w:p>
        </w:tc>
      </w:tr>
    </w:tbl>
    <w:p w:rsidR="00D62967" w:rsidRDefault="00D62967">
      <w:pPr>
        <w:pStyle w:val="ProductList-Body"/>
      </w:pPr>
    </w:p>
    <w:p w:rsidR="00D62967" w:rsidRDefault="002D3727">
      <w:pPr>
        <w:pStyle w:val="ProductList-SubClauseHeading"/>
      </w:pPr>
      <w:r>
        <w:t>3.2.1 A SharePoint Nagyvállalati CAL további SharePoint Server-funkciói</w:t>
      </w:r>
    </w:p>
    <w:p w:rsidR="00D62967" w:rsidRDefault="002D3727">
      <w:pPr>
        <w:pStyle w:val="ProductList-BodyIndented"/>
      </w:pPr>
      <w:r>
        <w:t>Üzleti Kijelzők Üzleti Kapcsolatszolgáltatások Vonala; Office 2013 Üzleti Kapcsolatszolgáltatások Ügyfél-integrációja; Hozzáférési Szolgáltatások; Nagyvállalati Keresés; E-felderítés és Megfelelőség; InfoPath Űrlap-szolgáltatások; Excel-szolgáltatások, PowerPivot, és PowerView; Visio-szolgáltatások; PerformancePoint Szolgáltatások; Testreszabott Analytics-jelentések; és Speciális Diagramkészítés.</w:t>
      </w:r>
    </w:p>
    <w:tbl>
      <w:tblPr>
        <w:tblStyle w:val="PURTable0"/>
        <w:tblW w:w="0" w:type="dxa"/>
        <w:tblLook w:val="04A0" w:firstRow="1" w:lastRow="0" w:firstColumn="1" w:lastColumn="0" w:noHBand="0" w:noVBand="1"/>
      </w:tblPr>
      <w:tblGrid>
        <w:gridCol w:w="3470"/>
        <w:gridCol w:w="3483"/>
        <w:gridCol w:w="3477"/>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967" w:rsidRDefault="002D3727">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D62967" w:rsidRDefault="002D3727">
            <w:pPr>
              <w:pStyle w:val="ProductList-TableBody"/>
            </w:pPr>
            <w:r>
              <w:t>SharePoint Server 2013 Nagyvállalati CAL</w:t>
            </w:r>
          </w:p>
        </w:tc>
        <w:tc>
          <w:tcPr>
            <w:tcW w:w="4040" w:type="dxa"/>
            <w:tcBorders>
              <w:top w:val="single" w:sz="18" w:space="0" w:color="0072C6"/>
              <w:left w:val="none" w:sz="4" w:space="0" w:color="000000"/>
              <w:bottom w:val="none" w:sz="4" w:space="0" w:color="000000"/>
              <w:right w:val="single" w:sz="4" w:space="0" w:color="000000"/>
            </w:tcBorders>
          </w:tcPr>
          <w:p w:rsidR="00D62967" w:rsidRDefault="002D3727">
            <w:pPr>
              <w:pStyle w:val="ProductList-TableBody"/>
            </w:pPr>
            <w:r>
              <w:t>SharePoint Online 2. csomag Felhasználói SL</w:t>
            </w:r>
          </w:p>
        </w:tc>
      </w:tr>
      <w:tr w:rsidR="00D629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967" w:rsidRDefault="00D62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967" w:rsidRDefault="002D3727">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D62967" w:rsidRDefault="00D62967">
            <w:pPr>
              <w:pStyle w:val="ProductList-TableBody"/>
            </w:pPr>
          </w:p>
        </w:tc>
      </w:tr>
    </w:tbl>
    <w:p w:rsidR="00D62967" w:rsidRDefault="00D62967">
      <w:pPr>
        <w:pStyle w:val="ProductList-BodyIndented"/>
      </w:pPr>
    </w:p>
    <w:p w:rsidR="00D62967" w:rsidRDefault="002D3727">
      <w:pPr>
        <w:pStyle w:val="ProductList-ClauseHeading"/>
      </w:pPr>
      <w:r>
        <w:t>3.3 A nyilvánosan elérhető tartalmakhoz hozzáférő felhasználók számára nem kell CAL licenc</w:t>
      </w:r>
    </w:p>
    <w:p w:rsidR="00D62967" w:rsidRDefault="002D3727">
      <w:pPr>
        <w:pStyle w:val="ProductList-Body"/>
      </w:pPr>
      <w:r>
        <w:t xml:space="preserve">     Nem szükséges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 az olyan tartalom, adat és alkalmazás eléréséhez, amelyet az Ügyfél az interneten keresztül tesz nyilvánosan elérhetővé (azaz ha a hozzáférés nem korlátozódik az intranetre és az extranetre).</w:t>
      </w:r>
    </w:p>
    <w:p w:rsidR="00D62967" w:rsidRDefault="00D62967">
      <w:pPr>
        <w:pStyle w:val="ProductList-Body"/>
      </w:pPr>
    </w:p>
    <w:p w:rsidR="00D62967" w:rsidRDefault="002D3727">
      <w:pPr>
        <w:pStyle w:val="ProductList-ClauseHeading"/>
      </w:pPr>
      <w:r>
        <w:t>3.4 További Szoftverek</w:t>
      </w:r>
    </w:p>
    <w:tbl>
      <w:tblPr>
        <w:tblStyle w:val="PURTable"/>
        <w:tblW w:w="0" w:type="dxa"/>
        <w:tblLook w:val="04A0" w:firstRow="1" w:lastRow="0" w:firstColumn="1" w:lastColumn="0" w:noHBand="0" w:noVBand="1"/>
      </w:tblPr>
      <w:tblGrid>
        <w:gridCol w:w="3684"/>
        <w:gridCol w:w="3553"/>
        <w:gridCol w:w="3553"/>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Szoftverfejlesztő készlet (SDK)</w:t>
            </w:r>
          </w:p>
        </w:tc>
        <w:tc>
          <w:tcPr>
            <w:tcW w:w="4040" w:type="dxa"/>
            <w:tcBorders>
              <w:top w:val="single" w:sz="18" w:space="0" w:color="0072C6"/>
              <w:left w:val="single" w:sz="4" w:space="0" w:color="000000"/>
              <w:bottom w:val="single" w:sz="4" w:space="0" w:color="000000"/>
              <w:right w:val="single" w:sz="4" w:space="0" w:color="000000"/>
            </w:tcBorders>
          </w:tcPr>
          <w:p w:rsidR="00D62967" w:rsidRDefault="00D6296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D62967" w:rsidRDefault="00D62967">
            <w:pPr>
              <w:pStyle w:val="ProductList-TableBody"/>
            </w:pPr>
          </w:p>
        </w:tc>
      </w:tr>
    </w:tbl>
    <w:p w:rsidR="00D62967" w:rsidRDefault="002D3727">
      <w:pPr>
        <w:pStyle w:val="ProductList-Offering1SubSection"/>
      </w:pPr>
      <w:bookmarkStart w:id="119" w:name="_Sec825"/>
      <w:r>
        <w:t>4. Frissítési Garancia</w:t>
      </w:r>
      <w:bookmarkEnd w:id="119"/>
    </w:p>
    <w:tbl>
      <w:tblPr>
        <w:tblStyle w:val="PURTable"/>
        <w:tblW w:w="0" w:type="dxa"/>
        <w:tblLook w:val="04A0" w:firstRow="1" w:lastRow="0" w:firstColumn="1" w:lastColumn="0" w:noHBand="0" w:noVBand="1"/>
      </w:tblPr>
      <w:tblGrid>
        <w:gridCol w:w="3647"/>
        <w:gridCol w:w="3584"/>
        <w:gridCol w:w="3559"/>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SharePoint Server és Office Audit és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Feladatátvételi Jogok: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SharePoint Server és Office Audit és Control Management Server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2">
              <w:r>
                <w:rPr>
                  <w:color w:val="00467F"/>
                  <w:u w:val="single"/>
                </w:rPr>
                <w:t>Terméklista – 2015. június</w:t>
              </w:r>
            </w:hyperlink>
            <w:r>
              <w:t xml:space="preserve"> (SharePoint Server és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Barangolási Jogok: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URBreadcrumb"/>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2HeadingNoBorder"/>
      </w:pPr>
      <w:bookmarkStart w:id="120" w:name="_Sec641"/>
      <w:r>
        <w:t>Skype Vállalati kiszolgáló</w:t>
      </w:r>
      <w:bookmarkEnd w:id="120"/>
      <w:r>
        <w:fldChar w:fldCharType="begin"/>
      </w:r>
      <w:r>
        <w:instrText xml:space="preserve"> TC "</w:instrText>
      </w:r>
      <w:bookmarkStart w:id="121" w:name="_Toc433717497"/>
      <w:r>
        <w:instrText>Skype Vállalati kiszolgáló</w:instrText>
      </w:r>
      <w:bookmarkEnd w:id="121"/>
      <w:r>
        <w:instrText>" \l 3</w:instrText>
      </w:r>
      <w:r>
        <w:fldChar w:fldCharType="end"/>
      </w:r>
    </w:p>
    <w:p w:rsidR="00D62967" w:rsidRDefault="002D3727">
      <w:pPr>
        <w:pStyle w:val="ProductList-Offering1SubSection"/>
      </w:pPr>
      <w:bookmarkStart w:id="122" w:name="_Sec686"/>
      <w:r>
        <w:t>1. Programbeli elérhetőség</w:t>
      </w:r>
      <w:bookmarkEnd w:id="122"/>
    </w:p>
    <w:p w:rsidR="00D62967" w:rsidRDefault="00D62967">
      <w:pPr>
        <w:pStyle w:val="ProductList-Body"/>
      </w:pPr>
    </w:p>
    <w:tbl>
      <w:tblPr>
        <w:tblStyle w:val="PURTable"/>
        <w:tblW w:w="0" w:type="dxa"/>
        <w:tblLook w:val="04A0" w:firstRow="1" w:lastRow="0" w:firstColumn="1" w:lastColumn="0" w:noHBand="0" w:noVBand="1"/>
      </w:tblPr>
      <w:tblGrid>
        <w:gridCol w:w="3965"/>
        <w:gridCol w:w="608"/>
        <w:gridCol w:w="599"/>
        <w:gridCol w:w="607"/>
        <w:gridCol w:w="599"/>
        <w:gridCol w:w="713"/>
        <w:gridCol w:w="607"/>
        <w:gridCol w:w="612"/>
        <w:gridCol w:w="634"/>
        <w:gridCol w:w="618"/>
        <w:gridCol w:w="609"/>
        <w:gridCol w:w="613"/>
      </w:tblGrid>
      <w:tr w:rsidR="00D629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416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pPr>
            <w:r>
              <w:rPr>
                <w:color w:val="000000"/>
              </w:rPr>
              <w:t>Skype 2015 Vállalati kiszolgáló</w:t>
            </w:r>
            <w:r>
              <w:fldChar w:fldCharType="begin"/>
            </w:r>
            <w:r>
              <w:instrText xml:space="preserve"> XE "Skype 2015 Vállalati kiszolgáló"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 xml:space="preserve">Skype 2015 Vállalati kiszolgáló Standard CAL </w:t>
            </w:r>
            <w:r>
              <w:fldChar w:fldCharType="begin"/>
            </w:r>
            <w:r>
              <w:instrText xml:space="preserve"> XE "Skype 2015 Vállalati kiszolgáló Standard CAL " </w:instrText>
            </w:r>
            <w:r>
              <w:fldChar w:fldCharType="end"/>
            </w:r>
            <w:r>
              <w:t>(Eszköz és Felhasználói)</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Skype 2015 Vállalati kiszolgáló Nagyvállalati CAL</w:t>
            </w:r>
            <w:r>
              <w:fldChar w:fldCharType="begin"/>
            </w:r>
            <w:r>
              <w:instrText xml:space="preserve"> XE "Skype 2015 Vállalati kiszolgáló Nagyvállalati CAL" </w:instrText>
            </w:r>
            <w:r>
              <w:fldChar w:fldCharType="end"/>
            </w:r>
            <w:r>
              <w:t xml:space="preserve"> (Eszköz és Felhasználói)</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416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pPr>
            <w:r>
              <w:t>Skype 2015 Plus Vállalati kiszolgáló CAL</w:t>
            </w:r>
            <w:r>
              <w:fldChar w:fldCharType="begin"/>
            </w:r>
            <w:r>
              <w:instrText xml:space="preserve"> XE "Skype 2015 Plus Vállalati kiszolgáló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62967" w:rsidRDefault="002D37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62967" w:rsidRDefault="002D3727">
      <w:pPr>
        <w:pStyle w:val="ProductList-Offering1SubSection"/>
      </w:pPr>
      <w:bookmarkStart w:id="123" w:name="_Sec741"/>
      <w:r>
        <w:t>2. A termékre vonatkozó feltételek</w:t>
      </w:r>
      <w:bookmarkEnd w:id="123"/>
    </w:p>
    <w:tbl>
      <w:tblPr>
        <w:tblStyle w:val="PURTable"/>
        <w:tblW w:w="0" w:type="dxa"/>
        <w:tblLook w:val="04A0" w:firstRow="1" w:lastRow="0" w:firstColumn="1" w:lastColumn="0" w:noHBand="0" w:noVBand="1"/>
      </w:tblPr>
      <w:tblGrid>
        <w:gridCol w:w="3614"/>
        <w:gridCol w:w="3591"/>
        <w:gridCol w:w="358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és Enterprise (12/10)</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Korábbi Kiadások: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2D3727">
      <w:pPr>
        <w:pStyle w:val="ProductList-Offering1SubSection"/>
      </w:pPr>
      <w:bookmarkStart w:id="124" w:name="_Sec799"/>
      <w:r>
        <w:t>3. Használati jogok</w:t>
      </w:r>
      <w:bookmarkEnd w:id="124"/>
    </w:p>
    <w:tbl>
      <w:tblPr>
        <w:tblStyle w:val="PURTable"/>
        <w:tblW w:w="0" w:type="dxa"/>
        <w:tblLook w:val="04A0" w:firstRow="1" w:lastRow="0" w:firstColumn="1" w:lastColumn="0" w:noHBand="0" w:noVBand="1"/>
      </w:tblPr>
      <w:tblGrid>
        <w:gridCol w:w="3584"/>
        <w:gridCol w:w="3594"/>
        <w:gridCol w:w="3612"/>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Igen</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Kiszolgálóval licencelt hozzáférés</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967" w:rsidRDefault="002D372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Adatrögzítésre vonatkozó tájékoztatás,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3.1 Hozzáférés a kiszolgálószoftverhez</w:t>
      </w:r>
    </w:p>
    <w:tbl>
      <w:tblPr>
        <w:tblStyle w:val="PURTable"/>
        <w:tblW w:w="0" w:type="dxa"/>
        <w:tblLook w:val="04A0" w:firstRow="1" w:lastRow="0" w:firstColumn="1" w:lastColumn="0" w:noHBand="0" w:noVBand="1"/>
      </w:tblPr>
      <w:tblGrid>
        <w:gridCol w:w="3591"/>
        <w:gridCol w:w="3601"/>
        <w:gridCol w:w="3598"/>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967" w:rsidRDefault="002D3727">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D62967" w:rsidRDefault="002D3727">
            <w:pPr>
              <w:pStyle w:val="ProductList-TableBody"/>
            </w:pPr>
            <w:r>
              <w:t>Skype 2015 Vállalati Kiszolgáló Standard CAL</w:t>
            </w:r>
          </w:p>
        </w:tc>
        <w:tc>
          <w:tcPr>
            <w:tcW w:w="4040" w:type="dxa"/>
            <w:tcBorders>
              <w:top w:val="single" w:sz="18" w:space="0" w:color="0072C6"/>
              <w:left w:val="none" w:sz="4" w:space="0" w:color="000000"/>
              <w:bottom w:val="none" w:sz="4" w:space="0" w:color="000000"/>
              <w:right w:val="single" w:sz="4" w:space="0" w:color="000000"/>
            </w:tcBorders>
          </w:tcPr>
          <w:p w:rsidR="00D62967" w:rsidRDefault="002D3727">
            <w:pPr>
              <w:pStyle w:val="ProductList-TableBody"/>
            </w:pPr>
            <w:r>
              <w:t>Skype Vállalati online verzió 1. csomag Felhasználói SL</w:t>
            </w:r>
          </w:p>
        </w:tc>
      </w:tr>
      <w:tr w:rsidR="00D6296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62967" w:rsidRDefault="00D629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62967" w:rsidRDefault="002D3727">
            <w:pPr>
              <w:pStyle w:val="ProductList-TableBody"/>
            </w:pPr>
            <w:r>
              <w:t>Skype Vállalati online verzió 1. csomag</w:t>
            </w:r>
            <w:r>
              <w:fldChar w:fldCharType="begin"/>
            </w:r>
            <w:r>
              <w:instrText xml:space="preserve"> XE "Skype Vállalati online verzió 1. csomag" </w:instrText>
            </w:r>
            <w:r>
              <w:fldChar w:fldCharType="end"/>
            </w:r>
            <w:r>
              <w:t xml:space="preserve"> G Felhasználói SL</w:t>
            </w:r>
          </w:p>
        </w:tc>
        <w:tc>
          <w:tcPr>
            <w:tcW w:w="4040" w:type="dxa"/>
            <w:tcBorders>
              <w:top w:val="none" w:sz="4" w:space="0" w:color="000000"/>
              <w:left w:val="none" w:sz="4" w:space="0" w:color="000000"/>
              <w:bottom w:val="none" w:sz="4" w:space="0" w:color="000000"/>
              <w:right w:val="single" w:sz="4" w:space="0" w:color="000000"/>
            </w:tcBorders>
          </w:tcPr>
          <w:p w:rsidR="00D62967" w:rsidRDefault="002D3727">
            <w:pPr>
              <w:pStyle w:val="ProductList-TableBody"/>
            </w:pPr>
            <w:r>
              <w:t>Skype Vállalati online verzió 2. csomag Felhasználói SL</w:t>
            </w:r>
          </w:p>
        </w:tc>
      </w:tr>
      <w:tr w:rsidR="00D6296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62967" w:rsidRDefault="00D629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62967" w:rsidRDefault="002D3727">
            <w:pPr>
              <w:pStyle w:val="ProductList-TableBody"/>
            </w:pPr>
            <w:r>
              <w:t>Skype Vállalati online verzió 2A csomag</w:t>
            </w:r>
            <w:r>
              <w:fldChar w:fldCharType="begin"/>
            </w:r>
            <w:r>
              <w:instrText xml:space="preserve"> XE "Skype Vállalati online verzió 2A csomag"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D62967" w:rsidRDefault="002D3727">
            <w:pPr>
              <w:pStyle w:val="ProductList-TableBody"/>
            </w:pPr>
            <w:r>
              <w:t>Skype Vállalati online verzió 2G csomag Felhasználói SL</w:t>
            </w:r>
          </w:p>
        </w:tc>
      </w:tr>
      <w:tr w:rsidR="00D629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967" w:rsidRDefault="00D62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967" w:rsidRDefault="002D3727">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D62967" w:rsidRDefault="00D62967">
            <w:pPr>
              <w:pStyle w:val="ProductList-TableBody"/>
            </w:pPr>
          </w:p>
        </w:tc>
      </w:tr>
    </w:tbl>
    <w:p w:rsidR="00D62967" w:rsidRDefault="00D62967">
      <w:pPr>
        <w:pStyle w:val="ProductList-Body"/>
      </w:pPr>
    </w:p>
    <w:p w:rsidR="00D62967" w:rsidRDefault="002D3727">
      <w:pPr>
        <w:pStyle w:val="ProductList-SubClauseHeading"/>
      </w:pPr>
      <w:r>
        <w:t>3.1.1 A Skype Vállalati kiszolgáló Nagyvállalati CAL további funkciói</w:t>
      </w:r>
    </w:p>
    <w:p w:rsidR="00D62967" w:rsidRDefault="002D3727">
      <w:pPr>
        <w:pStyle w:val="ProductList-BodyIndented"/>
      </w:pPr>
      <w:r>
        <w:t xml:space="preserve">Audio-, video- és webes konferencia, Asztal megosztása, Room System és több HD minőségű video-adatfolyam </w:t>
      </w:r>
    </w:p>
    <w:tbl>
      <w:tblPr>
        <w:tblStyle w:val="PURTable0"/>
        <w:tblW w:w="0" w:type="dxa"/>
        <w:tblLook w:val="04A0" w:firstRow="1" w:lastRow="0" w:firstColumn="1" w:lastColumn="0" w:noHBand="0" w:noVBand="1"/>
      </w:tblPr>
      <w:tblGrid>
        <w:gridCol w:w="3470"/>
        <w:gridCol w:w="3483"/>
        <w:gridCol w:w="3477"/>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967" w:rsidRDefault="002D3727">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D62967" w:rsidRDefault="002D3727">
            <w:pPr>
              <w:pStyle w:val="ProductList-TableBody"/>
            </w:pPr>
            <w:r>
              <w:t>Skype 2015 Vállalati kiszolgáló Nagyvállalati CAL</w:t>
            </w:r>
          </w:p>
        </w:tc>
        <w:tc>
          <w:tcPr>
            <w:tcW w:w="4040" w:type="dxa"/>
            <w:tcBorders>
              <w:top w:val="single" w:sz="18" w:space="0" w:color="0072C6"/>
              <w:left w:val="none" w:sz="4" w:space="0" w:color="000000"/>
              <w:bottom w:val="none" w:sz="4" w:space="0" w:color="000000"/>
              <w:right w:val="single" w:sz="4" w:space="0" w:color="000000"/>
            </w:tcBorders>
          </w:tcPr>
          <w:p w:rsidR="00D62967" w:rsidRDefault="002D3727">
            <w:pPr>
              <w:pStyle w:val="ProductList-TableBody"/>
            </w:pPr>
            <w:r>
              <w:t>Skype Vállalati online verzió 2. csomag Felhasználói SL</w:t>
            </w:r>
          </w:p>
        </w:tc>
      </w:tr>
      <w:tr w:rsidR="00D6296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62967" w:rsidRDefault="00D629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62967" w:rsidRDefault="002D3727">
            <w:pPr>
              <w:pStyle w:val="ProductList-TableBody"/>
            </w:pPr>
            <w:r>
              <w:t>Skype Vállalati online verzió 2A csomag Felhasználói SL</w:t>
            </w:r>
          </w:p>
        </w:tc>
        <w:tc>
          <w:tcPr>
            <w:tcW w:w="4040" w:type="dxa"/>
            <w:tcBorders>
              <w:top w:val="none" w:sz="4" w:space="0" w:color="000000"/>
              <w:left w:val="none" w:sz="4" w:space="0" w:color="000000"/>
              <w:bottom w:val="none" w:sz="4" w:space="0" w:color="000000"/>
              <w:right w:val="single" w:sz="4" w:space="0" w:color="000000"/>
            </w:tcBorders>
          </w:tcPr>
          <w:p w:rsidR="00D62967" w:rsidRDefault="002D3727">
            <w:pPr>
              <w:pStyle w:val="ProductList-TableBody"/>
            </w:pPr>
            <w:r>
              <w:t>Skype Vállalati online verzió 2G csomag Felhasználói SL</w:t>
            </w:r>
          </w:p>
        </w:tc>
      </w:tr>
      <w:tr w:rsidR="00D6296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D62967" w:rsidRDefault="00D6296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D62967" w:rsidRDefault="002D3727">
            <w:pPr>
              <w:pStyle w:val="ProductList-TableBody"/>
            </w:pPr>
            <w:r>
              <w:t>Live Meeting Standard</w:t>
            </w:r>
            <w:r>
              <w:fldChar w:fldCharType="begin"/>
            </w:r>
            <w:r>
              <w:instrText xml:space="preserve"> XE "Live Meeting Standard" </w:instrText>
            </w:r>
            <w:r>
              <w:fldChar w:fldCharType="end"/>
            </w:r>
            <w:r>
              <w:t xml:space="preserve"> Felhasználói SL</w:t>
            </w:r>
          </w:p>
        </w:tc>
        <w:tc>
          <w:tcPr>
            <w:tcW w:w="4040" w:type="dxa"/>
            <w:tcBorders>
              <w:top w:val="none" w:sz="4" w:space="0" w:color="000000"/>
              <w:left w:val="none" w:sz="4" w:space="0" w:color="000000"/>
              <w:bottom w:val="none" w:sz="4" w:space="0" w:color="000000"/>
              <w:right w:val="single" w:sz="4" w:space="0" w:color="000000"/>
            </w:tcBorders>
          </w:tcPr>
          <w:p w:rsidR="00D62967" w:rsidRDefault="002D3727">
            <w:pPr>
              <w:pStyle w:val="ProductList-TableBody"/>
            </w:pPr>
            <w:r>
              <w:t>Live Meeting Professional</w:t>
            </w:r>
            <w:r>
              <w:fldChar w:fldCharType="begin"/>
            </w:r>
            <w:r>
              <w:instrText xml:space="preserve"> XE "Live Meeting Professional" </w:instrText>
            </w:r>
            <w:r>
              <w:fldChar w:fldCharType="end"/>
            </w:r>
            <w:r>
              <w:t xml:space="preserve"> Felhasználói SL</w:t>
            </w:r>
          </w:p>
        </w:tc>
      </w:tr>
      <w:tr w:rsidR="00D629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967" w:rsidRDefault="00D62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967" w:rsidRDefault="002D3727">
            <w:pPr>
              <w:pStyle w:val="ProductList-TableBody"/>
            </w:pPr>
            <w:r>
              <w:t xml:space="preserve">CAL Licenccel Egyenértékű Licenc (lásd az </w:t>
            </w:r>
            <w:hyperlink w:anchor="_Sec591">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D62967" w:rsidRDefault="00D62967">
            <w:pPr>
              <w:pStyle w:val="ProductList-TableBody"/>
            </w:pPr>
          </w:p>
        </w:tc>
      </w:tr>
    </w:tbl>
    <w:p w:rsidR="00D62967" w:rsidRDefault="00D62967">
      <w:pPr>
        <w:pStyle w:val="ProductList-BodyIndented"/>
      </w:pPr>
    </w:p>
    <w:p w:rsidR="00D62967" w:rsidRDefault="002D3727">
      <w:pPr>
        <w:pStyle w:val="ProductList-SubClauseHeading"/>
      </w:pPr>
      <w:r>
        <w:t>3.1.2 A Skype Plus Vállalati kiszolgáló CAL további funkciói</w:t>
      </w:r>
    </w:p>
    <w:p w:rsidR="00D62967" w:rsidRDefault="002D3727">
      <w:pPr>
        <w:pStyle w:val="ProductList-BodyIndented"/>
      </w:pPr>
      <w:r>
        <w:t xml:space="preserve">Hangalapú telefonálás és híváskezelés </w:t>
      </w:r>
    </w:p>
    <w:tbl>
      <w:tblPr>
        <w:tblStyle w:val="PURTable0"/>
        <w:tblW w:w="0" w:type="dxa"/>
        <w:tblLook w:val="04A0" w:firstRow="1" w:lastRow="0" w:firstColumn="1" w:lastColumn="0" w:noHBand="0" w:noVBand="1"/>
      </w:tblPr>
      <w:tblGrid>
        <w:gridCol w:w="3481"/>
        <w:gridCol w:w="3458"/>
        <w:gridCol w:w="3491"/>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967" w:rsidRDefault="002D3727">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D62967" w:rsidRDefault="002D3727">
            <w:pPr>
              <w:pStyle w:val="ProductList-TableBody"/>
            </w:pPr>
            <w:r>
              <w:t>Skype 2015 Plus Vállalati kiszolgáló CAL</w:t>
            </w:r>
          </w:p>
        </w:tc>
        <w:tc>
          <w:tcPr>
            <w:tcW w:w="4040" w:type="dxa"/>
            <w:tcBorders>
              <w:top w:val="single" w:sz="18" w:space="0" w:color="0072C6"/>
              <w:left w:val="none" w:sz="4" w:space="0" w:color="000000"/>
              <w:bottom w:val="single" w:sz="4" w:space="0" w:color="000000"/>
              <w:right w:val="single" w:sz="4" w:space="0" w:color="000000"/>
            </w:tcBorders>
          </w:tcPr>
          <w:p w:rsidR="00D62967" w:rsidRDefault="002D3727">
            <w:pPr>
              <w:pStyle w:val="ProductList-TableBody"/>
            </w:pPr>
            <w:r>
              <w:t xml:space="preserve">CAL Licenccel Egyenértékű Licenc (lásd az </w:t>
            </w:r>
            <w:hyperlink w:anchor="_Sec591">
              <w:r>
                <w:rPr>
                  <w:color w:val="00467F"/>
                  <w:u w:val="single"/>
                </w:rPr>
                <w:t>A függeléket</w:t>
              </w:r>
            </w:hyperlink>
            <w:r>
              <w:t>)</w:t>
            </w:r>
          </w:p>
        </w:tc>
      </w:tr>
    </w:tbl>
    <w:p w:rsidR="00D62967" w:rsidRDefault="00D62967">
      <w:pPr>
        <w:pStyle w:val="ProductList-BodyIndented"/>
      </w:pPr>
    </w:p>
    <w:p w:rsidR="00D62967" w:rsidRDefault="002D3727">
      <w:pPr>
        <w:pStyle w:val="ProductList-ClauseHeading"/>
      </w:pPr>
      <w:r>
        <w:t>3.2 További Szoftverek</w:t>
      </w:r>
    </w:p>
    <w:tbl>
      <w:tblPr>
        <w:tblStyle w:val="PURTable"/>
        <w:tblW w:w="0" w:type="dxa"/>
        <w:tblLook w:val="04A0" w:firstRow="1" w:lastRow="0" w:firstColumn="1" w:lastColumn="0" w:noHBand="0" w:noVBand="1"/>
      </w:tblPr>
      <w:tblGrid>
        <w:gridCol w:w="3619"/>
        <w:gridCol w:w="3623"/>
        <w:gridCol w:w="3548"/>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Felügyeleti eszközök</w:t>
            </w:r>
          </w:p>
        </w:tc>
        <w:tc>
          <w:tcPr>
            <w:tcW w:w="404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Archiving and Monitoring Server szerepkör</w:t>
            </w:r>
          </w:p>
        </w:tc>
        <w:tc>
          <w:tcPr>
            <w:tcW w:w="404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Audio/Video Conferencing Server szerepkör</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Autodiscovery Service szerepkör</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Central Management Server szerepkör</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Director szerepkör</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Edge Server szerepkör</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Skype Vállalati kiszolgáló Webes Alkalmazáskiszolgáló szerepkör</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Mediation Server szerepkör</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Microsoft Skype 2015 Vállalati kiszolgáló Vezérlőpult</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Microsoft Lync Server 2013 – Group Chat felügyeleti eszköz</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Mobility Service szerepkör</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PowerShell beépülő modul</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Reach Application Sharing Server szerepkör</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Állandó Chat Server szerepkör</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Survivable Branch Appliance szerepkör</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Topológiaszerkesztő</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Unified Communications Application Server szerepkör</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Video Interop Server szerepkör</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Web Conferencing Server szerepkör</w:t>
            </w:r>
          </w:p>
        </w:tc>
        <w:tc>
          <w:tcPr>
            <w:tcW w:w="40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pPr>
          </w:p>
        </w:tc>
      </w:tr>
    </w:tbl>
    <w:p w:rsidR="00D62967" w:rsidRDefault="002D3727">
      <w:pPr>
        <w:pStyle w:val="ProductList-Offering1SubSection"/>
      </w:pPr>
      <w:bookmarkStart w:id="125" w:name="_Sec820"/>
      <w:r>
        <w:t>4. Frissítési Garancia</w:t>
      </w:r>
      <w:bookmarkEnd w:id="125"/>
    </w:p>
    <w:tbl>
      <w:tblPr>
        <w:tblStyle w:val="PURTable"/>
        <w:tblW w:w="0" w:type="dxa"/>
        <w:tblLook w:val="04A0" w:firstRow="1" w:lastRow="0" w:firstColumn="1" w:lastColumn="0" w:noHBand="0" w:noVBand="1"/>
      </w:tblPr>
      <w:tblGrid>
        <w:gridCol w:w="3647"/>
        <w:gridCol w:w="3584"/>
        <w:gridCol w:w="3559"/>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Skype Vállalati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Feladatátvételi Jogok: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kiszolgálólicencek</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3">
              <w:r>
                <w:rPr>
                  <w:color w:val="00467F"/>
                  <w:u w:val="single"/>
                </w:rPr>
                <w:t>Terméklista – 2015. április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Barangolási Jogok: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URBreadcrumb"/>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1HeadingNoBorder"/>
      </w:pPr>
      <w:bookmarkStart w:id="126" w:name="_Sec613"/>
      <w:r>
        <w:t>Bérbeadási jogok</w:t>
      </w:r>
      <w:bookmarkEnd w:id="126"/>
      <w:r>
        <w:fldChar w:fldCharType="begin"/>
      </w:r>
      <w:r>
        <w:instrText xml:space="preserve"> TC "</w:instrText>
      </w:r>
      <w:bookmarkStart w:id="127" w:name="_Toc433717498"/>
      <w:r>
        <w:instrText>Bérbeadási jogok</w:instrText>
      </w:r>
      <w:bookmarkEnd w:id="127"/>
      <w:r>
        <w:instrText>" \l 2</w:instrText>
      </w:r>
      <w:r>
        <w:fldChar w:fldCharType="end"/>
      </w:r>
    </w:p>
    <w:p w:rsidR="00D62967" w:rsidRDefault="002D3727">
      <w:pPr>
        <w:pStyle w:val="ProductList-Offering1SubSection"/>
      </w:pPr>
      <w:bookmarkStart w:id="128" w:name="_Sec687"/>
      <w:r>
        <w:t>1. Programbeli elérhetőség</w:t>
      </w:r>
      <w:bookmarkEnd w:id="128"/>
    </w:p>
    <w:tbl>
      <w:tblPr>
        <w:tblStyle w:val="PURTable"/>
        <w:tblW w:w="0" w:type="dxa"/>
        <w:tblLook w:val="04A0" w:firstRow="1" w:lastRow="0" w:firstColumn="1" w:lastColumn="0" w:noHBand="0" w:noVBand="1"/>
      </w:tblPr>
      <w:tblGrid>
        <w:gridCol w:w="4040"/>
        <w:gridCol w:w="608"/>
        <w:gridCol w:w="605"/>
        <w:gridCol w:w="612"/>
        <w:gridCol w:w="608"/>
        <w:gridCol w:w="608"/>
        <w:gridCol w:w="612"/>
        <w:gridCol w:w="615"/>
        <w:gridCol w:w="634"/>
        <w:gridCol w:w="619"/>
        <w:gridCol w:w="613"/>
        <w:gridCol w:w="610"/>
      </w:tblGrid>
      <w:tr w:rsidR="00D629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416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pPr>
            <w:r>
              <w:rPr>
                <w:color w:val="000000"/>
              </w:rPr>
              <w:t>Rental Rights for Office Standard</w:t>
            </w:r>
            <w:r>
              <w:fldChar w:fldCharType="begin"/>
            </w:r>
            <w:r>
              <w:instrText xml:space="preserve"> XE "Rental Rights for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Rental Rights for Office Professional Plus</w:t>
            </w:r>
            <w:r>
              <w:fldChar w:fldCharType="begin"/>
            </w:r>
            <w:r>
              <w:instrText xml:space="preserve"> XE "Rental Rights for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416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pPr>
            <w:r>
              <w:rPr>
                <w:color w:val="000000"/>
              </w:rPr>
              <w:t>Rental Rights for Windows</w:t>
            </w:r>
            <w:r>
              <w:fldChar w:fldCharType="begin"/>
            </w:r>
            <w:r>
              <w:instrText xml:space="preserve"> XE "Rental Rights for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bl>
    <w:p w:rsidR="00D62967" w:rsidRDefault="002D3727">
      <w:pPr>
        <w:pStyle w:val="ProductList-Offering1SubSection"/>
      </w:pPr>
      <w:bookmarkStart w:id="129" w:name="_Sec742"/>
      <w:r>
        <w:t>2. A termékre vonatkozó feltételek</w:t>
      </w:r>
      <w:bookmarkEnd w:id="129"/>
    </w:p>
    <w:tbl>
      <w:tblPr>
        <w:tblStyle w:val="PURTable"/>
        <w:tblW w:w="0" w:type="dxa"/>
        <w:tblLook w:val="04A0" w:firstRow="1" w:lastRow="0" w:firstColumn="1" w:lastColumn="0" w:noHBand="0" w:noVBand="1"/>
      </w:tblPr>
      <w:tblGrid>
        <w:gridCol w:w="3614"/>
        <w:gridCol w:w="3591"/>
        <w:gridCol w:w="358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Korábbi Verzió: N/A</w:t>
            </w:r>
          </w:p>
        </w:tc>
        <w:tc>
          <w:tcPr>
            <w:tcW w:w="4040" w:type="dxa"/>
            <w:tcBorders>
              <w:top w:val="single" w:sz="12"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 – Office, Rendszer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Korábbi Kiadások: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 bérbeadási jog</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(Frissítési Garancia):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2.1 Bérbeadási Jogok</w:t>
      </w:r>
    </w:p>
    <w:p w:rsidR="00D62967" w:rsidRDefault="002D3727">
      <w:pPr>
        <w:pStyle w:val="ProductList-Body"/>
      </w:pPr>
      <w:r>
        <w:t xml:space="preserve">Az e programok keretében biztosított, Bérbeadási Jogokat Nyújtó Licencek olyan kiegészítő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amelyek azt engedik meg, hogy egy licencelt megfelelő alkalmazást vagy operációs rendszert egy harmadik fél használhasson. Ezek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sem nem teljes Termék</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sem nem egy magasabb kiadásra vonatkozó továbblépési licencek. Ezért minden olyan asztali számítógépnek, amelyhez az Ügyfél bérbeadási jogokat biztosító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 licenccel kell rendelkeznie az alább megjelölt megfelelő alkalmazások vagy operációs rendszerek egyikének futtatására.</w:t>
      </w:r>
    </w:p>
    <w:p w:rsidR="00D62967" w:rsidRDefault="00D62967">
      <w:pPr>
        <w:pStyle w:val="ProductList-Body"/>
      </w:pPr>
    </w:p>
    <w:p w:rsidR="00D62967" w:rsidRDefault="002D3727">
      <w:pPr>
        <w:pStyle w:val="ProductList-ClauseHeading"/>
      </w:pPr>
      <w:r>
        <w:t>2.2 Megfelelő alkalmazások Bérbeadási Jogokhoz – Office</w:t>
      </w:r>
    </w:p>
    <w:p w:rsidR="00D62967" w:rsidRDefault="002D3727">
      <w:pPr>
        <w:pStyle w:val="ProductList-Body"/>
      </w:pPr>
      <w:r>
        <w:t>A megfelelő alkalmazásra vonatkozó Licencet ugyanahhoz az eszközhöz kell rendelni, amelyhez a VL Bérbeadási Jogok licence van rendelve. OEM-en keresztül vásárolt Office-alkalmazásokhoz nem vásárolhatók Bérbeadási Jogok. A megfelelő alkalmazások – programtípus szerint rendezve – a következők:</w:t>
      </w:r>
    </w:p>
    <w:tbl>
      <w:tblPr>
        <w:tblStyle w:val="PURTable"/>
        <w:tblW w:w="0" w:type="dxa"/>
        <w:tblLook w:val="04A0" w:firstRow="1" w:lastRow="0" w:firstColumn="1" w:lastColumn="0" w:noHBand="0" w:noVBand="1"/>
      </w:tblPr>
      <w:tblGrid>
        <w:gridCol w:w="3661"/>
        <w:gridCol w:w="1817"/>
        <w:gridCol w:w="1783"/>
        <w:gridCol w:w="1758"/>
        <w:gridCol w:w="1771"/>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Megfelelő Operációs Rendszer Bérbeadási Jogok vásárláshoz Windows esetén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jc w:val="center"/>
            </w:pPr>
            <w:r>
              <w:rPr>
                <w:color w:val="FFFFFF"/>
              </w:rPr>
              <w:t>PIPC</w:t>
            </w:r>
          </w:p>
          <w:p w:rsidR="00D62967" w:rsidRDefault="002D3727">
            <w:pPr>
              <w:pStyle w:val="ProductList-TableBody"/>
              <w:jc w:val="center"/>
            </w:pPr>
            <w:r>
              <w:rPr>
                <w:color w:val="FFFFFF"/>
              </w:rPr>
              <w:t>(csak Japánban)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r>
      <w:tr w:rsidR="00D62967">
        <w:tc>
          <w:tcPr>
            <w:tcW w:w="4040" w:type="dxa"/>
            <w:gridSpan w:val="5"/>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rPr>
                <w:b/>
              </w:rPr>
              <w:t>Office Standard</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040" w:type="dxa"/>
            <w:gridSpan w:val="5"/>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rPr>
                <w:b/>
              </w:rPr>
              <w:t>Office Professional Plus</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2016 Otthoni és kisvállalati verzió</w:t>
            </w:r>
            <w:r>
              <w:fldChar w:fldCharType="begin"/>
            </w:r>
            <w:r>
              <w:instrText xml:space="preserve"> XE "Office 2016 Otthoni és kisvállalati verzió"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2013 Otthoni és kisvállalati verzió</w:t>
            </w:r>
            <w:r>
              <w:fldChar w:fldCharType="begin"/>
            </w:r>
            <w:r>
              <w:instrText xml:space="preserve"> XE "Office 2013 Otthoni és kisvállalati verzió"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r>
    </w:tbl>
    <w:p w:rsidR="00D62967" w:rsidRDefault="00D62967">
      <w:pPr>
        <w:pStyle w:val="ProductList-Body"/>
      </w:pPr>
    </w:p>
    <w:p w:rsidR="00D62967" w:rsidRDefault="002D3727">
      <w:pPr>
        <w:pStyle w:val="ProductList-ClauseHeading"/>
      </w:pPr>
      <w:r>
        <w:t>2.3 Megfelelő operációs rendszer Bérbeadási Jogokhoz – Windows</w:t>
      </w:r>
    </w:p>
    <w:p w:rsidR="00D62967" w:rsidRDefault="002D3727">
      <w:pPr>
        <w:pStyle w:val="ProductList-Body"/>
      </w:pPr>
      <w:r>
        <w:t xml:space="preserve">Azoknak az ügyfeleknek, akik a Select vagy az Open License programon keresztül szeretnének bérbeadási jogokat biztosító licencet beszerezni, előbb licencbe kell venniük és telepíteniük kell egy megfelelő operációs rendszert asztali számítógépükre. A licencelt megfelelő operációs rendszerek közé tartoznak a Select vagy Open programok keretében a Get Genuine Windows Szerződésen keresztül beszerzett licencek is. A megfelelő operációs rendszerre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ugyanahhoz az eszközhöz kell rendelni, amelyhez a VL Bérbeadási Jogok licencet fogják rendelni. A megfelelő operációs rendszerek – programtípus szerint rendezve – a következők:</w:t>
      </w:r>
    </w:p>
    <w:tbl>
      <w:tblPr>
        <w:tblStyle w:val="PURTable"/>
        <w:tblW w:w="0" w:type="dxa"/>
        <w:tblLook w:val="04A0" w:firstRow="1" w:lastRow="0" w:firstColumn="1" w:lastColumn="0" w:noHBand="0" w:noVBand="1"/>
      </w:tblPr>
      <w:tblGrid>
        <w:gridCol w:w="3613"/>
        <w:gridCol w:w="1441"/>
        <w:gridCol w:w="1430"/>
        <w:gridCol w:w="1449"/>
        <w:gridCol w:w="1421"/>
        <w:gridCol w:w="1436"/>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Megfelelő Operációs Rendszer Bérbeadási Jogok vásárláshoz Windows esetén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r>
      <w:tr w:rsidR="00D62967">
        <w:tc>
          <w:tcPr>
            <w:tcW w:w="4040" w:type="dxa"/>
            <w:gridSpan w:val="6"/>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rPr>
                <w:b/>
              </w:rPr>
              <w:t>Windows</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Windows 10</w:t>
            </w:r>
            <w:r>
              <w:fldChar w:fldCharType="begin"/>
            </w:r>
            <w:r>
              <w:instrText xml:space="preserve"> XE "Windows 10" </w:instrText>
            </w:r>
            <w:r>
              <w:fldChar w:fldCharType="end"/>
            </w:r>
            <w:r>
              <w:t xml:space="preserve"> Home (32 bites vagy 64 bites)</w:t>
            </w:r>
          </w:p>
        </w:tc>
        <w:tc>
          <w:tcPr>
            <w:tcW w:w="16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Windows 8</w:t>
            </w:r>
            <w:r>
              <w:fldChar w:fldCharType="begin"/>
            </w:r>
            <w:r>
              <w:instrText xml:space="preserve"> XE "Windows 8" </w:instrText>
            </w:r>
            <w:r>
              <w:fldChar w:fldCharType="end"/>
            </w:r>
            <w:r>
              <w:t xml:space="preserve"> és Windows 8.1</w:t>
            </w:r>
            <w:r>
              <w:fldChar w:fldCharType="begin"/>
            </w:r>
            <w:r>
              <w:instrText xml:space="preserve"> XE "Windows 8.1" </w:instrText>
            </w:r>
            <w:r>
              <w:fldChar w:fldCharType="end"/>
            </w:r>
            <w:r>
              <w:t xml:space="preserve"> (32 bites vagy 64 bites)</w:t>
            </w:r>
          </w:p>
        </w:tc>
        <w:tc>
          <w:tcPr>
            <w:tcW w:w="16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Windows 7</w:t>
            </w:r>
            <w:r>
              <w:fldChar w:fldCharType="begin"/>
            </w:r>
            <w:r>
              <w:instrText xml:space="preserve"> XE "Windows 7" </w:instrText>
            </w:r>
            <w:r>
              <w:fldChar w:fldCharType="end"/>
            </w:r>
            <w:r>
              <w:t xml:space="preserve"> Home Premium (32 bites vagy 64 bites)</w:t>
            </w:r>
          </w:p>
        </w:tc>
        <w:tc>
          <w:tcPr>
            <w:tcW w:w="16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r>
      <w:tr w:rsidR="00D62967">
        <w:tc>
          <w:tcPr>
            <w:tcW w:w="4040" w:type="dxa"/>
            <w:gridSpan w:val="6"/>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rPr>
                <w:b/>
              </w:rPr>
              <w:t>Windows Pro</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xml:space="preserve">Windows 10 </w:t>
            </w:r>
            <w:r>
              <w:fldChar w:fldCharType="begin"/>
            </w:r>
            <w:r>
              <w:instrText xml:space="preserve"> XE "Windows 10 " </w:instrText>
            </w:r>
            <w:r>
              <w:fldChar w:fldCharType="end"/>
            </w:r>
            <w:r>
              <w:t>Pro (N, KN) (32 bites vagy 64 bites)</w:t>
            </w:r>
          </w:p>
        </w:tc>
        <w:tc>
          <w:tcPr>
            <w:tcW w:w="16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xml:space="preserve">  Windows 8 és Windows 8.1 (32 bites vagy 64 bites) – Pro (K, KN)</w:t>
            </w:r>
          </w:p>
        </w:tc>
        <w:tc>
          <w:tcPr>
            <w:tcW w:w="16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xml:space="preserve">  Windows 7 (32 bites vagy 64 bites) – Professional (K, KN)</w:t>
            </w:r>
          </w:p>
        </w:tc>
        <w:tc>
          <w:tcPr>
            <w:tcW w:w="16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Windows Vista</w:t>
            </w:r>
            <w:r>
              <w:fldChar w:fldCharType="begin"/>
            </w:r>
            <w:r>
              <w:instrText xml:space="preserve"> XE "Windows Vista" </w:instrText>
            </w:r>
            <w:r>
              <w:fldChar w:fldCharType="end"/>
            </w:r>
            <w:r>
              <w:t xml:space="preserve"> (32 bites vagy 64 bites) – Business (K, KN)</w:t>
            </w:r>
          </w:p>
        </w:tc>
        <w:tc>
          <w:tcPr>
            <w:tcW w:w="16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bl>
    <w:p w:rsidR="00D62967" w:rsidRDefault="002D3727">
      <w:pPr>
        <w:pStyle w:val="ProductList-Offering1SubSection"/>
      </w:pPr>
      <w:bookmarkStart w:id="130" w:name="_Sec796"/>
      <w:r>
        <w:t>3. Használati jogok</w:t>
      </w:r>
      <w:bookmarkEnd w:id="130"/>
    </w:p>
    <w:tbl>
      <w:tblPr>
        <w:tblStyle w:val="PURTable"/>
        <w:tblW w:w="0" w:type="dxa"/>
        <w:tblLook w:val="04A0" w:firstRow="1" w:lastRow="0" w:firstColumn="1" w:lastColumn="0" w:noHBand="0" w:noVBand="1"/>
      </w:tblPr>
      <w:tblGrid>
        <w:gridCol w:w="3603"/>
        <w:gridCol w:w="3612"/>
        <w:gridCol w:w="357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54">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bérbeadási jog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További Szoftverek: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 szoftverhez tartozó technológiák: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3.1 Bérbeadási Jogok</w:t>
      </w:r>
    </w:p>
    <w:p w:rsidR="00D62967" w:rsidRDefault="002D3727" w:rsidP="007D37DA">
      <w:pPr>
        <w:pStyle w:val="ProductList-Bullet"/>
        <w:numPr>
          <w:ilvl w:val="0"/>
          <w:numId w:val="21"/>
        </w:numPr>
      </w:pPr>
      <w:r>
        <w:t>A Bérbeadási Jogok Licencet véglegesen egy megfelelő eszközhöz kell rendelni.</w:t>
      </w:r>
    </w:p>
    <w:p w:rsidR="00D62967" w:rsidRDefault="002D3727" w:rsidP="007D37DA">
      <w:pPr>
        <w:pStyle w:val="ProductList-Bullet"/>
        <w:numPr>
          <w:ilvl w:val="0"/>
          <w:numId w:val="21"/>
        </w:numPr>
      </w:pPr>
      <w:r>
        <w:t>A Bérbeadási Jogok Licenc módosítja az Ügyfél meglévő licenc szerinti megfelelőszoftver-használati jogát.</w:t>
      </w:r>
    </w:p>
    <w:p w:rsidR="00D62967" w:rsidRDefault="002D3727" w:rsidP="007D37DA">
      <w:pPr>
        <w:pStyle w:val="ProductList-Bullet"/>
        <w:numPr>
          <w:ilvl w:val="0"/>
          <w:numId w:val="21"/>
        </w:numPr>
      </w:pPr>
      <w:r>
        <w:t>A Microsoft minden olyan megfelelő eszköz esetén, amelyhez Bérbeadási Jogok Licenc tartozik, feloldja a szoftver kölcsönbe, bérbe és tartós bérletbe adására vonatkozó tiltást.</w:t>
      </w:r>
    </w:p>
    <w:p w:rsidR="00D62967" w:rsidRDefault="002D3727" w:rsidP="007D37DA">
      <w:pPr>
        <w:pStyle w:val="ProductList-Bullet"/>
        <w:numPr>
          <w:ilvl w:val="0"/>
          <w:numId w:val="21"/>
        </w:numPr>
      </w:pPr>
      <w:r>
        <w:t>Az Ügyfélnek írásban vagy elektronikus módon el kell fogadtatnia a felhasználókkal a szoftver licencfeltételeit.</w:t>
      </w:r>
    </w:p>
    <w:p w:rsidR="00D62967" w:rsidRDefault="002D3727" w:rsidP="007D37DA">
      <w:pPr>
        <w:pStyle w:val="ProductList-Bullet"/>
        <w:numPr>
          <w:ilvl w:val="0"/>
          <w:numId w:val="21"/>
        </w:numPr>
      </w:pPr>
      <w:r>
        <w:t xml:space="preserve">Az Ügyfélnek tájékoztatnia kell a felhasználókat arról, hogy a Microsoft nem kínál szavatosságot a szoftverhez, nem fogja megvédeni a felhasználókat harmadik felek igényeivel szemben, és nem vállal felelősséget a szoftver használatából eredő semmiféle kárért. </w:t>
      </w:r>
    </w:p>
    <w:p w:rsidR="00D62967" w:rsidRDefault="002D3727" w:rsidP="007D37DA">
      <w:pPr>
        <w:pStyle w:val="ProductList-Bullet"/>
        <w:numPr>
          <w:ilvl w:val="0"/>
          <w:numId w:val="21"/>
        </w:numPr>
      </w:pPr>
      <w:r>
        <w:t>Azzal, hogy a szoftvert a Bérbeadási Jogok alapján használja, az Ügyfél vállalja, hogy a Microsoftot kártalanítja, mentesíti és megvédi minden olyan igénytől (ideértve az ügyvédi munkadíjakat is), amely megfelelő szoftver használatából ered.</w:t>
      </w:r>
    </w:p>
    <w:p w:rsidR="00D62967" w:rsidRDefault="002D3727" w:rsidP="007D37DA">
      <w:pPr>
        <w:pStyle w:val="ProductList-Bullet"/>
        <w:numPr>
          <w:ilvl w:val="0"/>
          <w:numId w:val="21"/>
        </w:numPr>
      </w:pPr>
      <w:r>
        <w:t>A szoftver nem használható virtuális környezetben.</w:t>
      </w:r>
    </w:p>
    <w:p w:rsidR="00D62967" w:rsidRDefault="002D3727" w:rsidP="007D37DA">
      <w:pPr>
        <w:pStyle w:val="ProductList-Bullet"/>
        <w:numPr>
          <w:ilvl w:val="0"/>
          <w:numId w:val="21"/>
        </w:numPr>
      </w:pPr>
      <w:r>
        <w:t>A szoftver nem érhető el távolról, kivéve technikai támogatás céljából a Távsegítség vagy hasonló technológia segítségével.</w:t>
      </w:r>
    </w:p>
    <w:p w:rsidR="00D62967" w:rsidRDefault="002D3727" w:rsidP="007D37DA">
      <w:pPr>
        <w:pStyle w:val="ProductList-Bullet"/>
        <w:numPr>
          <w:ilvl w:val="0"/>
          <w:numId w:val="21"/>
        </w:numPr>
      </w:pPr>
      <w:r>
        <w:t xml:space="preserve">A Bérbeadási Jogok Licenc az alapul szolgáló licenccel együtt vagy akkor jár le, amikor az alapul szolgáló Licenc hozzárendelését módosítják, vagy akkor, amikor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javíthatatlanul meghibásodik.</w:t>
      </w:r>
    </w:p>
    <w:p w:rsidR="00D62967" w:rsidRDefault="00D62967">
      <w:pPr>
        <w:pStyle w:val="ProductList-Body"/>
      </w:pPr>
    </w:p>
    <w:p w:rsidR="00D62967" w:rsidRDefault="002D3727">
      <w:pPr>
        <w:pStyle w:val="ProductList-ClauseHeading"/>
      </w:pPr>
      <w:r>
        <w:t>3.2 A Windows nem Pro verzióira vonatkozó korlátozás</w:t>
      </w:r>
    </w:p>
    <w:p w:rsidR="00D62967" w:rsidRDefault="002D3727">
      <w:pPr>
        <w:pStyle w:val="ProductList-Body"/>
      </w:pPr>
      <w:r>
        <w:t>Azok az eszközök, amelyekhez Rental Rights for Windows van rendelve, csak természetes személyeknek adhatók bérbe, és kizárólag nem kereskedelmi felhasználásra.</w:t>
      </w:r>
    </w:p>
    <w:p w:rsidR="00D62967" w:rsidRDefault="002D3727">
      <w:pPr>
        <w:pStyle w:val="ProductList-Offering1SubSection"/>
      </w:pPr>
      <w:bookmarkStart w:id="131" w:name="_Sec873"/>
      <w:r>
        <w:t>4. Frissítési Garancia</w:t>
      </w:r>
      <w:bookmarkEnd w:id="131"/>
    </w:p>
    <w:tbl>
      <w:tblPr>
        <w:tblStyle w:val="PURTable"/>
        <w:tblW w:w="0" w:type="dxa"/>
        <w:tblLook w:val="04A0" w:firstRow="1" w:lastRow="0" w:firstColumn="1" w:lastColumn="0" w:noHBand="0" w:noVBand="1"/>
      </w:tblPr>
      <w:tblGrid>
        <w:gridCol w:w="3647"/>
        <w:gridCol w:w="3584"/>
        <w:gridCol w:w="3559"/>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Frissítési Garancia Előnyök: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Feladatátvételi Jogok: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Barangolási Jogok: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4.1 Frissítési Garancia</w:t>
      </w:r>
    </w:p>
    <w:p w:rsidR="00D62967" w:rsidRDefault="002D3727">
      <w:pPr>
        <w:pStyle w:val="ProductList-Body"/>
      </w:pPr>
      <w:r>
        <w:t xml:space="preserve">A Bérbeadási Jogokat biztosító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beszerző ügyfelek nem jogosultak Frissítési Garancia beszerzésére sem a bérbeadási jogokat biztosító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sem az azok alapjául szolgáló megfelelő szoftverlicencekre vonatkozóan. Azok a felhasználók azonban, akik olyan eszközöket vesznek bérbe/tartós bérletbe és használnak, amelyekhez a Windowsra vonatkozó bérbeadási jogokat biztosító Licencek vannak hozzárendelve, beszerezhetnek Frissítéseket és Frissítési Garanciát az alapul szolgáló szoftverlicencekre vonatkozóan a saját mennyiségi licencszerződésük alapján, amennyiben az ezt lehetővé teszi. Tekintet nélkül az Ügyfél mennyiségi licencszerződésében foglalt bármely, a végleges jogok felmerülésére vonatkozó ellenkező értelmű rendelkezésre, az összes Frissítési Garancia által biztosított jog, ideértve a Frissítési Garancián keresztül megszerzett szoftverhasználati jogot is, lejár, amikor a megfelelő bérbeadási jogokat biztosító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lejárnak.</w:t>
      </w:r>
    </w:p>
    <w:p w:rsidR="00D62967" w:rsidRDefault="00D62967">
      <w:pPr>
        <w:pStyle w:val="PURBreadcrumb"/>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1HeadingNoBorder"/>
      </w:pPr>
      <w:bookmarkStart w:id="132" w:name="_Sec614"/>
      <w:r>
        <w:t>SQL Server</w:t>
      </w:r>
      <w:bookmarkEnd w:id="132"/>
      <w:r>
        <w:fldChar w:fldCharType="begin"/>
      </w:r>
      <w:r>
        <w:instrText xml:space="preserve"> TC "</w:instrText>
      </w:r>
      <w:bookmarkStart w:id="133" w:name="_Toc433717499"/>
      <w:r>
        <w:instrText>SQL Server</w:instrText>
      </w:r>
      <w:bookmarkEnd w:id="133"/>
      <w:r>
        <w:instrText>" \l 2</w:instrText>
      </w:r>
      <w:r>
        <w:fldChar w:fldCharType="end"/>
      </w:r>
    </w:p>
    <w:p w:rsidR="00D62967" w:rsidRDefault="002D3727">
      <w:pPr>
        <w:pStyle w:val="ProductList-Offering1SubSection"/>
      </w:pPr>
      <w:bookmarkStart w:id="134" w:name="_Sec688"/>
      <w:r>
        <w:t>1. Programbeli elérhetőség</w:t>
      </w:r>
      <w:bookmarkEnd w:id="134"/>
    </w:p>
    <w:tbl>
      <w:tblPr>
        <w:tblStyle w:val="PURTable"/>
        <w:tblW w:w="0" w:type="dxa"/>
        <w:tblLook w:val="04A0" w:firstRow="1" w:lastRow="0" w:firstColumn="1" w:lastColumn="0" w:noHBand="0" w:noVBand="1"/>
      </w:tblPr>
      <w:tblGrid>
        <w:gridCol w:w="3939"/>
        <w:gridCol w:w="604"/>
        <w:gridCol w:w="599"/>
        <w:gridCol w:w="603"/>
        <w:gridCol w:w="599"/>
        <w:gridCol w:w="594"/>
        <w:gridCol w:w="602"/>
        <w:gridCol w:w="610"/>
        <w:gridCol w:w="634"/>
        <w:gridCol w:w="785"/>
        <w:gridCol w:w="605"/>
        <w:gridCol w:w="610"/>
      </w:tblGrid>
      <w:tr w:rsidR="00D629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416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SQL Server 2014 Standard Core</w:t>
            </w:r>
            <w:r>
              <w:fldChar w:fldCharType="begin"/>
            </w:r>
            <w:r>
              <w:instrText xml:space="preserve"> XE "SQL Server 2014 Standard Core" </w:instrText>
            </w:r>
            <w:r>
              <w:fldChar w:fldCharType="end"/>
            </w:r>
            <w:r>
              <w:t xml:space="preserve"> (2 csomag Rendszermaglicenc)</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SQL Server 2014 Enterprise Core</w:t>
            </w:r>
            <w:r>
              <w:fldChar w:fldCharType="begin"/>
            </w:r>
            <w:r>
              <w:instrText xml:space="preserve"> XE "SQL Server 2014 Enterprise Core" </w:instrText>
            </w:r>
            <w:r>
              <w:fldChar w:fldCharType="end"/>
            </w:r>
            <w:r>
              <w:t xml:space="preserve"> (2 csomag Rendszermaglicenc)</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bl>
    <w:p w:rsidR="00D62967" w:rsidRDefault="002D3727">
      <w:pPr>
        <w:pStyle w:val="ProductList-Offering1SubSection"/>
      </w:pPr>
      <w:bookmarkStart w:id="135" w:name="_Sec743"/>
      <w:r>
        <w:t>2. A termékre vonatkozó feltételek</w:t>
      </w:r>
      <w:bookmarkEnd w:id="135"/>
    </w:p>
    <w:tbl>
      <w:tblPr>
        <w:tblStyle w:val="PURTable"/>
        <w:tblW w:w="0" w:type="dxa"/>
        <w:tblLook w:val="04A0" w:firstRow="1" w:lastRow="0" w:firstColumn="1" w:lastColumn="0" w:noHBand="0" w:noVBand="1"/>
      </w:tblPr>
      <w:tblGrid>
        <w:gridCol w:w="3596"/>
        <w:gridCol w:w="3627"/>
        <w:gridCol w:w="3567"/>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SQL Server 2012</w:t>
            </w:r>
            <w:r>
              <w:fldChar w:fldCharType="begin"/>
            </w:r>
            <w:r>
              <w:instrText xml:space="preserve"> XE "SQL Server 2012" </w:instrText>
            </w:r>
            <w:r>
              <w:fldChar w:fldCharType="end"/>
            </w:r>
            <w:r>
              <w:t xml:space="preserve"> (4/12) – Összes (a Parallel Data Warehouse kivételével),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 – Minden kiadás (a Developer kivételével), Alkalmazás – Developer</w:t>
            </w:r>
          </w:p>
        </w:tc>
        <w:tc>
          <w:tcPr>
            <w:tcW w:w="4040" w:type="dxa"/>
            <w:tcBorders>
              <w:top w:val="single" w:sz="12"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 Core a következők esetén: Parallel Data Warehouse, Standard, Business Intelligence, Workgroup és Small Business vagy 2008 R2 Datacenter; Standard a következők esetén: Workgroup és Small Business; Business Intelligence a következők esetén: Standard, Workgroup és Small Business</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Rendszermagonkénti Termékek esetén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Minden kiadás (a Developer és a Parallel Data Warehouse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2.1 SQL Server 2014 Enterprise</w:t>
      </w:r>
    </w:p>
    <w:p w:rsidR="00D62967" w:rsidRDefault="002D3727">
      <w:pPr>
        <w:pStyle w:val="ProductList-Body"/>
      </w:pPr>
      <w:r>
        <w:t>Az SQL Server 2014 Enterprise</w:t>
      </w:r>
      <w:r>
        <w:fldChar w:fldCharType="begin"/>
      </w:r>
      <w:r>
        <w:instrText xml:space="preserve"> XE "SQL Server 2014 Enterprise" </w:instrText>
      </w:r>
      <w:r>
        <w:fldChar w:fldCharType="end"/>
      </w:r>
      <w:r>
        <w:t xml:space="preserve"> szoftverhez nem érhető el új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xml:space="preserve">licenc (kiszolgáló/CAL). Azok a meglévő ügyfeleink, akik Frissítési Garancia alapján frissítenek a 2014-es verzióra, Licencfeltételeiket a </w:t>
      </w:r>
      <w:hyperlink r:id="rId55">
        <w:r>
          <w:rPr>
            <w:color w:val="00467F"/>
            <w:u w:val="single"/>
          </w:rPr>
          <w:t>http://go.microsoft.com/?linkid=9839206</w:t>
        </w:r>
      </w:hyperlink>
      <w:r>
        <w:t xml:space="preserve"> webhelyen elérhető 2014. áprilisi PUR-ban találhatják.</w:t>
      </w:r>
    </w:p>
    <w:p w:rsidR="00D62967" w:rsidRDefault="00D62967">
      <w:pPr>
        <w:pStyle w:val="ProductList-Body"/>
      </w:pPr>
    </w:p>
    <w:p w:rsidR="00D62967" w:rsidRDefault="002D3727">
      <w:pPr>
        <w:pStyle w:val="ProductList-ClauseHeading"/>
      </w:pPr>
      <w:r>
        <w:t>2.2 SQL Server Parallel Data Warehouse Opcionális Build Oracle Java nélkül</w:t>
      </w:r>
    </w:p>
    <w:p w:rsidR="00D62967" w:rsidRDefault="002D3727">
      <w:pPr>
        <w:pStyle w:val="ProductList-Body"/>
      </w:pPr>
      <w:r>
        <w:t xml:space="preserve">Azok az ügyfelek, akik a Berendezésfrissítés 1 (a továbbiakban AU 1) elérhetővé tétele után szereznek be új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az SQL Server Parallel Data Warehouse</w:t>
      </w:r>
      <w:r>
        <w:fldChar w:fldCharType="begin"/>
      </w:r>
      <w:r>
        <w:instrText xml:space="preserve"> XE "SQL Server Parallel Data Warehouse" </w:instrText>
      </w:r>
      <w:r>
        <w:fldChar w:fldCharType="end"/>
      </w:r>
      <w:r>
        <w:t xml:space="preserve"> (a továbbiakban PDW) termékre, beszerezhetik a terméknek egy, az Oracle Java szoftvert tartalmazó buildjét, vagy – kérésre – az Oracle Java szoftvert nem tartalmazó buildjét. További információ itt található: </w:t>
      </w:r>
      <w:hyperlink r:id="rId56">
        <w:r>
          <w:rPr>
            <w:color w:val="00467F"/>
            <w:u w:val="single"/>
          </w:rPr>
          <w:t>http://www.microsoft.com/en-us/sqlserver/solutions-technologies/data-warehousing/pdw.aspx</w:t>
        </w:r>
      </w:hyperlink>
      <w:r>
        <w:t>.</w:t>
      </w:r>
    </w:p>
    <w:p w:rsidR="00D62967" w:rsidRDefault="00D62967">
      <w:pPr>
        <w:pStyle w:val="ProductList-Body"/>
      </w:pPr>
    </w:p>
    <w:p w:rsidR="00D62967" w:rsidRDefault="002D3727">
      <w:pPr>
        <w:pStyle w:val="ProductList-ClauseHeading"/>
      </w:pPr>
      <w:r>
        <w:t>2.3 SQL Server Parallel Data Warehouse</w:t>
      </w:r>
    </w:p>
    <w:p w:rsidR="00D62967" w:rsidRDefault="002D3727">
      <w:pPr>
        <w:pStyle w:val="ProductList-Body"/>
      </w:pPr>
      <w:r>
        <w:t xml:space="preserve">Az SQL Server Parallel Data Warehouse szoftvernek nincsenek verziói; az ügyfelek azonban csak azt a szoftverbuildet használhatják amely a Frissítési Garancia fedezetük alatt vált elérhetővé. </w:t>
      </w:r>
    </w:p>
    <w:p w:rsidR="00D62967" w:rsidRDefault="002D3727">
      <w:pPr>
        <w:pStyle w:val="ProductList-Offering1SubSection"/>
      </w:pPr>
      <w:bookmarkStart w:id="136" w:name="_Sec794"/>
      <w:r>
        <w:t>3. Használati jogok</w:t>
      </w:r>
      <w:bookmarkEnd w:id="136"/>
    </w:p>
    <w:tbl>
      <w:tblPr>
        <w:tblStyle w:val="PURTable"/>
        <w:tblW w:w="0" w:type="dxa"/>
        <w:tblLook w:val="04A0" w:firstRow="1" w:lastRow="0" w:firstColumn="1" w:lastColumn="0" w:noHBand="0" w:noVBand="1"/>
      </w:tblPr>
      <w:tblGrid>
        <w:gridCol w:w="3617"/>
        <w:gridCol w:w="3577"/>
        <w:gridCol w:w="3596"/>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r:id="rId57">
              <w:r>
                <w:rPr>
                  <w:color w:val="00467F"/>
                  <w:u w:val="single"/>
                </w:rPr>
                <w:t>Univerzális</w:t>
              </w:r>
            </w:hyperlink>
            <w:r>
              <w:t xml:space="preserve">; </w:t>
            </w:r>
            <w:hyperlink r:id="rId58">
              <w:r>
                <w:rPr>
                  <w:color w:val="00467F"/>
                  <w:u w:val="single"/>
                </w:rPr>
                <w:t>Kiszolgáló/CAL</w:t>
              </w:r>
            </w:hyperlink>
            <w:r>
              <w:t xml:space="preserve"> – Standard és Business Intelligence, </w:t>
            </w:r>
            <w:hyperlink w:anchor="_Sec543">
              <w:r>
                <w:rPr>
                  <w:color w:val="00467F"/>
                  <w:u w:val="single"/>
                </w:rPr>
                <w:t xml:space="preserve">Rendszermagonkénti </w:t>
              </w:r>
            </w:hyperlink>
            <w:r>
              <w:t xml:space="preserve">– Standard Core, Enterprise Core és Parallel Data Warehouse, </w:t>
            </w:r>
            <w:hyperlink w:anchor="_Sec546">
              <w:r>
                <w:rPr>
                  <w:color w:val="00467F"/>
                  <w:u w:val="single"/>
                </w:rPr>
                <w:t>Fejlesztőeszközök</w:t>
              </w:r>
            </w:hyperlink>
            <w:r>
              <w:t xml:space="preserve"> – Developer és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Minden kiadás (a Developer kiadások kivételével)</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(csak kiszolgáló/CAL kiadások)</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A Windows Szoftverösszetevők</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3.1 Hozzáférés a kiszolgálószoftverhez</w:t>
      </w:r>
    </w:p>
    <w:tbl>
      <w:tblPr>
        <w:tblStyle w:val="PURTable"/>
        <w:tblW w:w="0" w:type="dxa"/>
        <w:tblLook w:val="04A0" w:firstRow="1" w:lastRow="0" w:firstColumn="1" w:lastColumn="0" w:noHBand="0" w:noVBand="1"/>
      </w:tblPr>
      <w:tblGrid>
        <w:gridCol w:w="3641"/>
        <w:gridCol w:w="3600"/>
        <w:gridCol w:w="3549"/>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D62967" w:rsidRDefault="002D3727">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D62967" w:rsidRDefault="002D3727">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D62967" w:rsidRDefault="00D62967">
            <w:pPr>
              <w:pStyle w:val="ProductList-TableBody"/>
            </w:pPr>
          </w:p>
        </w:tc>
      </w:tr>
    </w:tbl>
    <w:p w:rsidR="00D62967" w:rsidRDefault="00D62967">
      <w:pPr>
        <w:pStyle w:val="ProductList-Body"/>
      </w:pPr>
    </w:p>
    <w:p w:rsidR="00D62967" w:rsidRDefault="002D3727">
      <w:pPr>
        <w:pStyle w:val="ProductList-ClauseHeading"/>
      </w:pPr>
      <w:r>
        <w:t>3.2 Az SQL Server korábbi verziónak automatikus frissítése</w:t>
      </w:r>
    </w:p>
    <w:p w:rsidR="00D62967" w:rsidRDefault="002D3727">
      <w:pPr>
        <w:pStyle w:val="ProductList-Body"/>
      </w:pPr>
      <w:r>
        <w:t xml:space="preserve">Ha a szoftvert olyan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Kiszolgálókra</w:t>
      </w:r>
      <w:r>
        <w:fldChar w:fldCharType="end"/>
      </w:r>
      <w:r>
        <w:t xml:space="preserve"> vagy eszközökre telepíti, amelyen az SQL Server 2012 kiadásnál (vagy annak bármely összetevőjénél) korábbi, nem támogatott kiadású SQL Server szoftver fut, akkor a szoftvert a rendszer automatikusan frissíti, és e kiadások bizonyos fájljait vagy szolgáltatásait helyettesíti a szoftver fájljaival. Ez a szolgáltatás nem kapcsolható ki. Az ilyen fájlok eltávolítása hibát okozhat a szoftverben, és előfordulhat, hogy az eredeti fájlokat nem lehet helyreállítani. Azzal, hogy a szoftvert ilyen kiadásokat futtató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Kiszolgálóra</w:t>
      </w:r>
      <w:r>
        <w:fldChar w:fldCharType="end"/>
      </w:r>
      <w:r>
        <w:t xml:space="preserve"> vagy eszközre telepíti, hozzájárul ahhoz, hogy a rendszer frissítse az adott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Kiszolgálón</w:t>
      </w:r>
      <w:r>
        <w:fldChar w:fldCharType="end"/>
      </w:r>
      <w:r>
        <w:t xml:space="preserve"> vagy eszközön futtatott SQL Server kiadásokat és példányokat (vagy azok bármely összetevőjét).</w:t>
      </w:r>
    </w:p>
    <w:p w:rsidR="00D62967" w:rsidRDefault="00D62967">
      <w:pPr>
        <w:pStyle w:val="ProductList-Body"/>
      </w:pPr>
    </w:p>
    <w:p w:rsidR="00D62967" w:rsidRDefault="002D3727">
      <w:pPr>
        <w:pStyle w:val="ProductList-ClauseHeading"/>
      </w:pPr>
      <w:r>
        <w:t>3.3 A Business Intelligence és Standard kiadások Futó Példányai</w:t>
      </w:r>
    </w:p>
    <w:p w:rsidR="00D62967" w:rsidRDefault="002D3727">
      <w:pPr>
        <w:pStyle w:val="ProductList-Body"/>
      </w:pPr>
      <w:r>
        <w:t xml:space="preserve">Minden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xml:space="preserve">licenc esetén a szoftver csupán egyetlen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Futtatható, de ebben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az Ügyfél a kiszolgálószoftvernek tetszőleges számú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w:t>
      </w:r>
    </w:p>
    <w:p w:rsidR="00D62967" w:rsidRDefault="00D62967">
      <w:pPr>
        <w:pStyle w:val="ProductList-Body"/>
      </w:pPr>
    </w:p>
    <w:p w:rsidR="00D62967" w:rsidRDefault="002D3727">
      <w:pPr>
        <w:pStyle w:val="ProductList-ClauseHeading"/>
      </w:pPr>
      <w:r>
        <w:t>3.4 SQL Server Business Intelligence (2012 és 2014): Kötegelt feladatokhoz nem kell CAL licenc</w:t>
      </w:r>
    </w:p>
    <w:p w:rsidR="00D62967" w:rsidRDefault="002D3727">
      <w:pPr>
        <w:pStyle w:val="ProductList-Body"/>
      </w:pPr>
      <w:r>
        <w:t xml:space="preserve">Az Ügyfélnek nincs szüksége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licencekre az olyan felhasználókhoz és eszközökhöz, akik, illetve amelyek a kiszolgálószoftver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Példányait</w:t>
      </w:r>
      <w:r>
        <w:fldChar w:fldCharType="end"/>
      </w:r>
      <w:r>
        <w:t xml:space="preserve"> kizárólag kötegelt feldolgozáson keresztül érik el. A „kötegelés” olyan tevékenység, amely lehetővé teszi, hogy különböző időpontokban bekövetkező feladatok egy csoportját egy időben dolgozzák fel.</w:t>
      </w:r>
    </w:p>
    <w:p w:rsidR="00D62967" w:rsidRDefault="00D62967">
      <w:pPr>
        <w:pStyle w:val="ProductList-Body"/>
      </w:pPr>
    </w:p>
    <w:p w:rsidR="00D62967" w:rsidRDefault="002D3727">
      <w:pPr>
        <w:pStyle w:val="ProductList-ClauseHeading"/>
      </w:pPr>
      <w:r>
        <w:t>3.5 A Parallel Data Warehouse (PDW) Feladatátvételi kiszolgálói</w:t>
      </w:r>
    </w:p>
    <w:p w:rsidR="00D62967" w:rsidRDefault="002D3727">
      <w:pPr>
        <w:pStyle w:val="ProductList-Body"/>
      </w:pPr>
      <w:r>
        <w:t>A PDW Berendezés egy két vagy több olyan számítási csomópontból (Licencelt Kiszolgálókból) összeállított egység, amelyeket mind egyetlen PDW-vezérlő virtuális gép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vezérel. Az eszközbe olyan technológia van beépítve, amelynek segítségével hiba esetén a szoftver feladatainak végrehajtását át tudja tenni az eszköz egy másik számítási csomópontjára. Az Ügyfélnek nincs szüksége további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a szoftvernek a PWD Berendezés technológiája által működtetett feladatátvételi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történő futtatásához.</w:t>
      </w:r>
    </w:p>
    <w:p w:rsidR="00D62967" w:rsidRDefault="00D62967">
      <w:pPr>
        <w:pStyle w:val="ProductList-Body"/>
      </w:pPr>
    </w:p>
    <w:p w:rsidR="00D62967" w:rsidRDefault="002D3727">
      <w:pPr>
        <w:pStyle w:val="ProductList-ClauseHeading"/>
      </w:pPr>
      <w:r>
        <w:t>3.6 SQL Server 2014 Developer Edition: Bemutatást célzó használat</w:t>
      </w:r>
    </w:p>
    <w:p w:rsidR="00D62967" w:rsidRDefault="002D3727">
      <w:pPr>
        <w:pStyle w:val="ProductList-Body"/>
      </w:pPr>
      <w:r>
        <w:t xml:space="preserve">A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w:t>
      </w:r>
      <w:r>
        <w:fldChar w:fldCharType="end"/>
      </w:r>
      <w:r>
        <w:t xml:space="preserve"> mellett az Ügyfél belső hálózatához hozzáférő bármely személy telepítheti és használhatja a szoftver példányait az Ügyfél programjai és a szoftver együttes használatának bemutatására.</w:t>
      </w:r>
    </w:p>
    <w:p w:rsidR="00D62967" w:rsidRDefault="00D62967">
      <w:pPr>
        <w:pStyle w:val="ProductList-Body"/>
      </w:pPr>
    </w:p>
    <w:p w:rsidR="00D62967" w:rsidRDefault="002D3727">
      <w:pPr>
        <w:pStyle w:val="ProductList-ClauseHeading"/>
      </w:pPr>
      <w:r>
        <w:t>3.7 További Szoftverek – Összes (a Developer kivételével)</w:t>
      </w:r>
    </w:p>
    <w:p w:rsidR="00D62967" w:rsidRDefault="002D3727">
      <w:pPr>
        <w:pStyle w:val="ProductList-SubClauseHeading"/>
      </w:pPr>
      <w:r>
        <w:t>3.7.1 További Szoftverek – Összes (a Parallel Data Warehouse és a Developer kivételével)</w:t>
      </w:r>
    </w:p>
    <w:tbl>
      <w:tblPr>
        <w:tblStyle w:val="PURTable0"/>
        <w:tblW w:w="0" w:type="dxa"/>
        <w:tblLook w:val="04A0" w:firstRow="1" w:lastRow="0" w:firstColumn="1" w:lastColumn="0" w:noHBand="0" w:noVBand="1"/>
      </w:tblPr>
      <w:tblGrid>
        <w:gridCol w:w="3498"/>
        <w:gridCol w:w="3471"/>
        <w:gridCol w:w="3461"/>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Client Tools Connectivity</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Distributed Replay Client</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Dokumentációs összetevők</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Felügyeleti eszközök – Alapszintű</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Felügyeleti eszközök – Teljes</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Reporting Services bővítmény SharePoint termékekhez</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pPr>
          </w:p>
        </w:tc>
      </w:tr>
    </w:tbl>
    <w:p w:rsidR="00D62967" w:rsidRDefault="00D62967">
      <w:pPr>
        <w:pStyle w:val="ProductList-BodyIndented"/>
      </w:pPr>
    </w:p>
    <w:p w:rsidR="00D62967" w:rsidRDefault="002D3727">
      <w:pPr>
        <w:pStyle w:val="ProductList-SubClauseHeading"/>
      </w:pPr>
      <w:r>
        <w:t>3.7.2 További Szoftverek – Parallel Data Warehouse</w:t>
      </w:r>
    </w:p>
    <w:tbl>
      <w:tblPr>
        <w:tblStyle w:val="PURTable0"/>
        <w:tblW w:w="0" w:type="dxa"/>
        <w:tblLook w:val="04A0" w:firstRow="1" w:lastRow="0" w:firstColumn="1" w:lastColumn="0" w:noHBand="0" w:noVBand="1"/>
      </w:tblPr>
      <w:tblGrid>
        <w:gridCol w:w="3504"/>
        <w:gridCol w:w="3523"/>
        <w:gridCol w:w="3403"/>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Parallel Data Warehouse vezérlő virtuális gépe</w:t>
            </w:r>
          </w:p>
        </w:tc>
        <w:tc>
          <w:tcPr>
            <w:tcW w:w="4040" w:type="dxa"/>
            <w:tcBorders>
              <w:top w:val="single" w:sz="18" w:space="0" w:color="0072C6"/>
              <w:left w:val="single" w:sz="4" w:space="0" w:color="000000"/>
              <w:bottom w:val="single" w:sz="4" w:space="0" w:color="000000"/>
              <w:right w:val="single" w:sz="4" w:space="0" w:color="000000"/>
            </w:tcBorders>
          </w:tcPr>
          <w:p w:rsidR="00D62967" w:rsidRDefault="00D62967">
            <w:pPr>
              <w:pStyle w:val="ProductList-TableBody"/>
            </w:pPr>
          </w:p>
        </w:tc>
      </w:tr>
    </w:tbl>
    <w:p w:rsidR="00D62967" w:rsidRDefault="002D3727">
      <w:pPr>
        <w:pStyle w:val="ProductList-Offering1SubSection"/>
      </w:pPr>
      <w:bookmarkStart w:id="137" w:name="_Sec826"/>
      <w:r>
        <w:t>4. Frissítési Garancia</w:t>
      </w:r>
      <w:bookmarkEnd w:id="137"/>
    </w:p>
    <w:tbl>
      <w:tblPr>
        <w:tblStyle w:val="PURTable"/>
        <w:tblW w:w="0" w:type="dxa"/>
        <w:tblLook w:val="04A0" w:firstRow="1" w:lastRow="0" w:firstColumn="1" w:lastColumn="0" w:noHBand="0" w:noVBand="1"/>
      </w:tblPr>
      <w:tblGrid>
        <w:gridCol w:w="3647"/>
        <w:gridCol w:w="3584"/>
        <w:gridCol w:w="3559"/>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Minden kiadás (a Developer kivételével)</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"Feladatátvételi Jogok: Olyan Frissítési Garancia előny, amely megengedi, hogy az Ügyfél a Terméknek passzív feladatátvételi Példányait futtassa a Licencelt Kiszolgálón futtatott szoftverrel együtt, felkészülve egy feladatátvételi eseményre. (A teljes meghatározás a Szószedetben található.)" </w:instrText>
            </w:r>
            <w:r>
              <w:fldChar w:fldCharType="separate"/>
            </w:r>
            <w:r>
              <w:rPr>
                <w:color w:val="0563C1"/>
              </w:rPr>
              <w:t>Feladatátvételi Jogok</w:t>
            </w:r>
            <w:r>
              <w:fldChar w:fldCharType="end"/>
            </w:r>
            <w:r>
              <w:t>: Minden kiadás (a Developer és a Parallel Data Warehouse kivételével)</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(a Developer és a Parallel Data Warehouse kivételével)</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59">
              <w:r>
                <w:rPr>
                  <w:color w:val="00467F"/>
                  <w:u w:val="single"/>
                </w:rPr>
                <w:t>Terméklista – 2014. március és 2015. június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Barangolási Jogok: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 Developer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URBreadcrumb"/>
      </w:pPr>
    </w:p>
    <w:p w:rsidR="00D62967" w:rsidRDefault="002D3727">
      <w:pPr>
        <w:pStyle w:val="ProductList-ClauseHeading"/>
      </w:pPr>
      <w:r>
        <w:t>4.1 SQL Server 2014 Enterprise Core – Korlátlan virtualizáció</w:t>
      </w:r>
    </w:p>
    <w:p w:rsidR="00D62967" w:rsidRDefault="002D3727">
      <w:pPr>
        <w:pStyle w:val="ProductList-Body"/>
      </w:pPr>
      <w:r>
        <w:t xml:space="preserve">Az Ügyfél a kiszolgálószoftvernek tetszőleges számú példányát futtathatja bármely olyan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tetszőleges számú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amely Licencelt Kiszolgáló esetén teljes Frissítési Garancia fedezettel rendelkezik a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xml:space="preserve"> összes rendszermagonkénti licencéhez.</w:t>
      </w:r>
    </w:p>
    <w:p w:rsidR="00D62967" w:rsidRDefault="00D62967">
      <w:pPr>
        <w:pStyle w:val="ProductList-Body"/>
      </w:pPr>
    </w:p>
    <w:p w:rsidR="00D62967" w:rsidRDefault="002D3727">
      <w:pPr>
        <w:pStyle w:val="ProductList-ClauseHeading"/>
      </w:pPr>
      <w:r>
        <w:t>4.2 SQL Server 2012 Parallel Data Warehouse – Funkcionális frissítések</w:t>
      </w:r>
    </w:p>
    <w:p w:rsidR="00D62967" w:rsidRDefault="002D3727">
      <w:pPr>
        <w:pStyle w:val="ProductList-Body"/>
      </w:pPr>
      <w:r>
        <w:t>A Frissítési Garancia fedezettel rendelkező Ügyfelek jogosultak a nagy termékfrissítések között funkcionális frissítésekre (például eszközre vonatkozó frissítésekre).</w:t>
      </w:r>
    </w:p>
    <w:p w:rsidR="00D62967" w:rsidRDefault="00D62967">
      <w:pPr>
        <w:pStyle w:val="ProductList-Body"/>
      </w:pPr>
    </w:p>
    <w:p w:rsidR="00D62967" w:rsidRDefault="002D3727">
      <w:pPr>
        <w:pStyle w:val="ProductList-ClauseHeading"/>
      </w:pPr>
      <w:r>
        <w:t>4.3 Az SQL Server Kivásárlási Opciója az Enrollment for Application Platform (EAP) keretében</w:t>
      </w:r>
    </w:p>
    <w:p w:rsidR="00D62967" w:rsidRDefault="002D3727">
      <w:pPr>
        <w:pStyle w:val="ProductList-Body"/>
      </w:pPr>
      <w:r>
        <w:t xml:space="preserve">Az Ügyfél megújítja az SQL Server Enterprise Server/CAL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Licenceire</w:t>
      </w:r>
      <w:r>
        <w:fldChar w:fldCharType="end"/>
      </w:r>
      <w:r>
        <w:t xml:space="preserve"> vonatkozó Frissítési Garanciát, de az Ügyfélnek beléptetése tartamának végén csak Rendszermag</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lesz kivásárlási opciója.</w:t>
      </w:r>
    </w:p>
    <w:p w:rsidR="00D62967" w:rsidRDefault="00D62967">
      <w:pPr>
        <w:pStyle w:val="ProductList-Body"/>
      </w:pPr>
    </w:p>
    <w:p w:rsidR="00D62967" w:rsidRDefault="002D3727">
      <w:pPr>
        <w:pStyle w:val="ProductList-ClauseHeading"/>
      </w:pPr>
      <w:r>
        <w:t>4.4 Az SQL Server Parallel Data Warehouse üzembe helyezése SQL Server Enterprise Core Licencek keretében (lásd: Korábbi Kiadások)</w:t>
      </w:r>
    </w:p>
    <w:p w:rsidR="00D62967" w:rsidRDefault="002D3727">
      <w:pPr>
        <w:pStyle w:val="ProductList-Body"/>
      </w:pPr>
      <w:r>
        <w:t>Az SQL Server Parallel Data Warehouse funkcionális frissítéseinek eléréséhez Frissítési Garanciára van szükség az így üzembe helyezett összes SQL Enterprise Rendszermagonkénti licenc esetén.</w:t>
      </w:r>
    </w:p>
    <w:p w:rsidR="00D62967" w:rsidRDefault="00D62967">
      <w:pPr>
        <w:pStyle w:val="ProductList-Body"/>
      </w:pPr>
    </w:p>
    <w:p w:rsidR="00D62967" w:rsidRDefault="002D3727">
      <w:pPr>
        <w:pStyle w:val="ProductList-ClauseHeading"/>
      </w:pPr>
      <w:r>
        <w:t>4.5 SQL Server 2012 Parallel Data Warehouse (PDW) Opcionális Build Oracle Java nélkül</w:t>
      </w:r>
    </w:p>
    <w:p w:rsidR="00D62967" w:rsidRDefault="002D3727">
      <w:pPr>
        <w:pStyle w:val="ProductList-Body"/>
      </w:pPr>
      <w:r>
        <w:t xml:space="preserve">Azok az ügyfelek, akik a Berendezésfrissítés 1 (a továbbiakban AU 1) elérhetővé tételekor érvényes Frissítési Garanciával rendelkeznek az SQL Server 2012 PDW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beszerezhetik a terméknek egy, az Oracle Java szoftvert tartalmazó buildjét, vagy – kérésre – az Oracle Java szoftvert nem tartalmazó buildjét.</w:t>
      </w:r>
    </w:p>
    <w:p w:rsidR="00D62967" w:rsidRDefault="00D62967">
      <w:pPr>
        <w:pStyle w:val="ProductList-Body"/>
      </w:pPr>
    </w:p>
    <w:p w:rsidR="00D62967" w:rsidRDefault="002D3727">
      <w:pPr>
        <w:pStyle w:val="ProductList-ClauseHeading"/>
      </w:pPr>
      <w:r>
        <w:t>4.6 Előfizetési Licencekre vonatkozó Frissítési Garancia jogok és előnyök</w:t>
      </w:r>
    </w:p>
    <w:p w:rsidR="00D62967" w:rsidRDefault="002D3727">
      <w:pPr>
        <w:pStyle w:val="ProductList-Body"/>
      </w:pPr>
      <w:r>
        <w:t>Az Ügyfél által egy Kiszolgáló vagy Felhő Beléptetés alapján beszerzett bármely Előfizetési Licencre ugyanolyan Frissítési Garancia jogok és előnyök érvényesek, mint a Frissítési Garancia fedezettel rendelkező Licencek esetén az előfizetés tartama alatt.</w:t>
      </w:r>
    </w:p>
    <w:p w:rsidR="00D62967" w:rsidRDefault="00D62967">
      <w:pPr>
        <w:pStyle w:val="PURBreadcrumb"/>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GroupHeading"/>
      </w:pPr>
      <w:bookmarkStart w:id="138" w:name="_Sec615"/>
      <w:r>
        <w:t>System Center</w:t>
      </w:r>
      <w:bookmarkEnd w:id="138"/>
      <w:r>
        <w:fldChar w:fldCharType="begin"/>
      </w:r>
      <w:r>
        <w:instrText xml:space="preserve"> TC "</w:instrText>
      </w:r>
      <w:bookmarkStart w:id="139" w:name="_Toc433717500"/>
      <w:r>
        <w:instrText>System Center</w:instrText>
      </w:r>
      <w:bookmarkEnd w:id="139"/>
      <w:r>
        <w:instrText>" \l 2</w:instrText>
      </w:r>
      <w:r>
        <w:fldChar w:fldCharType="end"/>
      </w:r>
    </w:p>
    <w:p w:rsidR="00D62967" w:rsidRDefault="002D3727">
      <w:pPr>
        <w:pStyle w:val="ProductList-Offering2HeadingNoBorder"/>
      </w:pPr>
      <w:bookmarkStart w:id="140" w:name="_Sec642"/>
      <w:r>
        <w:t>System Center Server</w:t>
      </w:r>
      <w:bookmarkEnd w:id="140"/>
      <w:r>
        <w:fldChar w:fldCharType="begin"/>
      </w:r>
      <w:r>
        <w:instrText xml:space="preserve"> TC "</w:instrText>
      </w:r>
      <w:bookmarkStart w:id="141" w:name="_Toc433717501"/>
      <w:r>
        <w:instrText>System Center Server</w:instrText>
      </w:r>
      <w:bookmarkEnd w:id="141"/>
      <w:r>
        <w:instrText>" \l 3</w:instrText>
      </w:r>
      <w:r>
        <w:fldChar w:fldCharType="end"/>
      </w:r>
    </w:p>
    <w:p w:rsidR="00D62967" w:rsidRDefault="002D3727">
      <w:pPr>
        <w:pStyle w:val="ProductList-Offering1SubSection"/>
      </w:pPr>
      <w:bookmarkStart w:id="142" w:name="_Sec689"/>
      <w:r>
        <w:t>1. Programbeli elérhetőség</w:t>
      </w:r>
      <w:bookmarkEnd w:id="142"/>
    </w:p>
    <w:tbl>
      <w:tblPr>
        <w:tblStyle w:val="PURTable"/>
        <w:tblW w:w="0" w:type="dxa"/>
        <w:tblLook w:val="04A0" w:firstRow="1" w:lastRow="0" w:firstColumn="1" w:lastColumn="0" w:noHBand="0" w:noVBand="1"/>
      </w:tblPr>
      <w:tblGrid>
        <w:gridCol w:w="4045"/>
        <w:gridCol w:w="615"/>
        <w:gridCol w:w="602"/>
        <w:gridCol w:w="611"/>
        <w:gridCol w:w="606"/>
        <w:gridCol w:w="606"/>
        <w:gridCol w:w="611"/>
        <w:gridCol w:w="615"/>
        <w:gridCol w:w="634"/>
        <w:gridCol w:w="618"/>
        <w:gridCol w:w="612"/>
        <w:gridCol w:w="609"/>
      </w:tblGrid>
      <w:tr w:rsidR="00D629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416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pPr>
            <w:r>
              <w:t>System Center 2012 R2 Standard Kiszolgálófelügyeleti Licenc</w:t>
            </w:r>
            <w:r>
              <w:fldChar w:fldCharType="begin"/>
            </w:r>
            <w:r>
              <w:instrText xml:space="preserve"> XE "System Center 2012 R2 Standard Kiszolgálófelügyeleti Licenc" </w:instrText>
            </w:r>
            <w:r>
              <w:fldChar w:fldCharType="end"/>
            </w:r>
            <w:r>
              <w:t xml:space="preserve"> (2 processzor)</w:t>
            </w: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"Alapvető Infrastruktúra"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pPr>
            <w:r>
              <w:t>System Center 2012 R2 Datacenter Kiszolgálófelügyeleti Licenc</w:t>
            </w:r>
            <w:r>
              <w:fldChar w:fldCharType="begin"/>
            </w:r>
            <w:r>
              <w:instrText xml:space="preserve"> XE "System Center 2012 R2 Datacenter Kiszolgálófelügyeleti Licenc" </w:instrText>
            </w:r>
            <w:r>
              <w:fldChar w:fldCharType="end"/>
            </w:r>
            <w:r>
              <w:t xml:space="preserve"> (2 processzor)</w:t>
            </w: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D62967" w:rsidRDefault="002D372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"Alapvető Infrastruktúra"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62967" w:rsidRDefault="002D3727">
      <w:pPr>
        <w:pStyle w:val="ProductList-Offering1SubSection"/>
      </w:pPr>
      <w:bookmarkStart w:id="143" w:name="_Sec744"/>
      <w:r>
        <w:t>2. A termékre vonatkozó feltételek</w:t>
      </w:r>
      <w:bookmarkEnd w:id="143"/>
    </w:p>
    <w:tbl>
      <w:tblPr>
        <w:tblStyle w:val="PURTable"/>
        <w:tblW w:w="0" w:type="dxa"/>
        <w:tblLook w:val="04A0" w:firstRow="1" w:lastRow="0" w:firstColumn="1" w:lastColumn="0" w:noHBand="0" w:noVBand="1"/>
      </w:tblPr>
      <w:tblGrid>
        <w:gridCol w:w="3614"/>
        <w:gridCol w:w="3591"/>
        <w:gridCol w:w="358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Korábbi Kiadások: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2.1 Kiszolgáló és Felhő Beléptetés (a továbbiakban SCE) – Microsoft Azure-beli Operációsrendszer-környezetek felügyeletének joga CIS Licencek esetén</w:t>
      </w:r>
    </w:p>
    <w:p w:rsidR="00D62967" w:rsidRDefault="002D3727">
      <w:pPr>
        <w:pStyle w:val="ProductList-Body"/>
      </w:pPr>
      <w:r>
        <w:t xml:space="preserve">Azok az SCE Ügyfelek, akik teljesítették a beléptetési fedezetre vonatkozó követelményeket, licenccel rendelkeznek a Core Infrastructure Server (a továbbiakban „CIS”) Csomagra, és használják is azt saját adatközpontjukban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 CIS alapján licencelt System Center szoftvert is használhatják a Microsoft Azure-ban futtatott saját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Operációsrendszer-környezeteik</w:t>
      </w:r>
      <w:r>
        <w:fldChar w:fldCharType="end"/>
      </w:r>
      <w:r>
        <w:t xml:space="preserve"> felügyeletére. Egy ügyfél SCE-je által fedezett minden egyes CIS Licenc esetén az ügyfél legfeljebb 10, a Microsoft Azure-ban futtatott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felügyelhet.  A megfelelő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a következők: </w:t>
      </w:r>
    </w:p>
    <w:p w:rsidR="00D62967" w:rsidRDefault="002D3727" w:rsidP="007D37DA">
      <w:pPr>
        <w:pStyle w:val="ProductList-Bullet"/>
        <w:numPr>
          <w:ilvl w:val="0"/>
          <w:numId w:val="22"/>
        </w:numPr>
      </w:pPr>
      <w:r>
        <w:t>a Windows Virtuális Gép példányai;</w:t>
      </w:r>
    </w:p>
    <w:p w:rsidR="00D62967" w:rsidRDefault="002D3727" w:rsidP="007D37DA">
      <w:pPr>
        <w:pStyle w:val="ProductList-Bullet"/>
        <w:numPr>
          <w:ilvl w:val="0"/>
          <w:numId w:val="22"/>
        </w:numPr>
      </w:pPr>
      <w:r>
        <w:t>a Felhőszolgáltatások példányai (Webes szerepkör és Dolgozó szerepkör);</w:t>
      </w:r>
    </w:p>
    <w:p w:rsidR="00D62967" w:rsidRDefault="002D3727" w:rsidP="007D37DA">
      <w:pPr>
        <w:pStyle w:val="ProductList-Bullet"/>
        <w:numPr>
          <w:ilvl w:val="0"/>
          <w:numId w:val="22"/>
        </w:numPr>
      </w:pPr>
      <w:r>
        <w:t>Tárfiókok;</w:t>
      </w:r>
    </w:p>
    <w:p w:rsidR="00D62967" w:rsidRDefault="002D3727" w:rsidP="007D37DA">
      <w:pPr>
        <w:pStyle w:val="ProductList-Bullet"/>
        <w:numPr>
          <w:ilvl w:val="0"/>
          <w:numId w:val="22"/>
        </w:numPr>
      </w:pPr>
      <w:r>
        <w:t>SQL Adatbázisok;</w:t>
      </w:r>
    </w:p>
    <w:p w:rsidR="00D62967" w:rsidRDefault="002D3727" w:rsidP="007D37DA">
      <w:pPr>
        <w:pStyle w:val="ProductList-Bullet"/>
        <w:numPr>
          <w:ilvl w:val="0"/>
          <w:numId w:val="22"/>
        </w:numPr>
      </w:pPr>
      <w:r>
        <w:t>webhelyek példányai.</w:t>
      </w:r>
    </w:p>
    <w:p w:rsidR="00D62967" w:rsidRDefault="002D3727">
      <w:pPr>
        <w:pStyle w:val="ProductList-Offering1SubSection"/>
      </w:pPr>
      <w:bookmarkStart w:id="144" w:name="_Sec797"/>
      <w:r>
        <w:t>3. Használati jogok</w:t>
      </w:r>
      <w:bookmarkEnd w:id="144"/>
    </w:p>
    <w:tbl>
      <w:tblPr>
        <w:tblStyle w:val="PURTable"/>
        <w:tblW w:w="0" w:type="dxa"/>
        <w:tblLook w:val="04A0" w:firstRow="1" w:lastRow="0" w:firstColumn="1" w:lastColumn="0" w:noHBand="0" w:noVBand="1"/>
      </w:tblPr>
      <w:tblGrid>
        <w:gridCol w:w="3584"/>
        <w:gridCol w:w="3594"/>
        <w:gridCol w:w="3612"/>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További Szoftverek: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3.1 Felügyeleti Licenc – System Center 2012 R2 Standard</w:t>
      </w:r>
    </w:p>
    <w:tbl>
      <w:tblPr>
        <w:tblStyle w:val="PURTable"/>
        <w:tblW w:w="0" w:type="dxa"/>
        <w:tblLook w:val="04A0" w:firstRow="1" w:lastRow="0" w:firstColumn="1" w:lastColumn="0" w:noHBand="0" w:noVBand="1"/>
      </w:tblPr>
      <w:tblGrid>
        <w:gridCol w:w="3683"/>
        <w:gridCol w:w="3601"/>
        <w:gridCol w:w="3506"/>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967" w:rsidRDefault="002D3727">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D62967" w:rsidRDefault="002D3727">
            <w:pPr>
              <w:pStyle w:val="ProductList-TableBody"/>
            </w:pPr>
            <w:r>
              <w:t>System Center 2012 R2 Standard Felügyeleti Licenc</w:t>
            </w:r>
          </w:p>
        </w:tc>
        <w:tc>
          <w:tcPr>
            <w:tcW w:w="4040" w:type="dxa"/>
            <w:tcBorders>
              <w:top w:val="single" w:sz="18" w:space="0" w:color="0072C6"/>
              <w:left w:val="none" w:sz="4" w:space="0" w:color="000000"/>
              <w:bottom w:val="single" w:sz="4" w:space="0" w:color="000000"/>
              <w:right w:val="single" w:sz="4" w:space="0" w:color="000000"/>
            </w:tcBorders>
          </w:tcPr>
          <w:p w:rsidR="00D62967" w:rsidRDefault="00D62967">
            <w:pPr>
              <w:pStyle w:val="ProductList-TableBody"/>
            </w:pPr>
          </w:p>
        </w:tc>
      </w:tr>
    </w:tbl>
    <w:p w:rsidR="00D62967" w:rsidRDefault="00D62967">
      <w:pPr>
        <w:pStyle w:val="ProductList-Body"/>
      </w:pPr>
    </w:p>
    <w:p w:rsidR="00D62967" w:rsidRDefault="002D3727">
      <w:pPr>
        <w:pStyle w:val="ProductList-ClauseHeading"/>
      </w:pPr>
      <w:r>
        <w:t>3.2 Felügyeleti Licenc – System Center 2012 R2 Datacenter</w:t>
      </w:r>
    </w:p>
    <w:tbl>
      <w:tblPr>
        <w:tblStyle w:val="PURTable"/>
        <w:tblW w:w="0" w:type="dxa"/>
        <w:tblLook w:val="04A0" w:firstRow="1" w:lastRow="0" w:firstColumn="1" w:lastColumn="0" w:noHBand="0" w:noVBand="1"/>
      </w:tblPr>
      <w:tblGrid>
        <w:gridCol w:w="3682"/>
        <w:gridCol w:w="3603"/>
        <w:gridCol w:w="350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967" w:rsidRDefault="002D3727">
            <w:pPr>
              <w:pStyle w:val="ProductList-TableBody"/>
            </w:pPr>
            <w:r>
              <w:t>Kiszolgálófelügyeleti Licencek</w:t>
            </w:r>
          </w:p>
        </w:tc>
        <w:tc>
          <w:tcPr>
            <w:tcW w:w="4040" w:type="dxa"/>
            <w:tcBorders>
              <w:top w:val="single" w:sz="18" w:space="0" w:color="0072C6"/>
              <w:left w:val="single" w:sz="4" w:space="0" w:color="000000"/>
              <w:bottom w:val="single" w:sz="4" w:space="0" w:color="000000"/>
              <w:right w:val="none" w:sz="4" w:space="0" w:color="000000"/>
            </w:tcBorders>
          </w:tcPr>
          <w:p w:rsidR="00D62967" w:rsidRDefault="002D3727">
            <w:pPr>
              <w:pStyle w:val="ProductList-TableBody"/>
            </w:pPr>
            <w:r>
              <w:t>System Center 2012 R2 Datacenter Felügyeleti Licenc</w:t>
            </w:r>
          </w:p>
        </w:tc>
        <w:tc>
          <w:tcPr>
            <w:tcW w:w="4040" w:type="dxa"/>
            <w:tcBorders>
              <w:top w:val="single" w:sz="18" w:space="0" w:color="0072C6"/>
              <w:left w:val="none" w:sz="4" w:space="0" w:color="000000"/>
              <w:bottom w:val="single" w:sz="4" w:space="0" w:color="000000"/>
              <w:right w:val="single" w:sz="4" w:space="0" w:color="000000"/>
            </w:tcBorders>
          </w:tcPr>
          <w:p w:rsidR="00D62967" w:rsidRDefault="00D62967">
            <w:pPr>
              <w:pStyle w:val="ProductList-TableBody"/>
            </w:pPr>
          </w:p>
        </w:tc>
      </w:tr>
    </w:tbl>
    <w:p w:rsidR="00D62967" w:rsidRDefault="00D62967">
      <w:pPr>
        <w:pStyle w:val="ProductList-Body"/>
      </w:pPr>
    </w:p>
    <w:p w:rsidR="00D62967" w:rsidRDefault="002D3727">
      <w:pPr>
        <w:pStyle w:val="ProductList-ClauseHeading"/>
      </w:pPr>
      <w:r>
        <w:t>3.3 SQL Server technológia</w:t>
      </w:r>
    </w:p>
    <w:p w:rsidR="00D62967" w:rsidRDefault="002D3727">
      <w:pPr>
        <w:pStyle w:val="ProductList-Body"/>
      </w:pPr>
      <w:r>
        <w:t>Az Ügyfél a Termékbe tartozó SQL Server</w:t>
      </w:r>
      <w:r>
        <w:fldChar w:fldCharType="begin"/>
      </w:r>
      <w:r>
        <w:instrText xml:space="preserve"> XE "SQL Server" </w:instrText>
      </w:r>
      <w:r>
        <w:fldChar w:fldCharType="end"/>
      </w:r>
      <w:r>
        <w:t xml:space="preserve"> adatbázis-kezelő szoftvernek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w:t>
      </w:r>
    </w:p>
    <w:p w:rsidR="00D62967" w:rsidRDefault="002D3727">
      <w:pPr>
        <w:pStyle w:val="ProductList-Offering1SubSection"/>
      </w:pPr>
      <w:bookmarkStart w:id="145" w:name="_Sec869"/>
      <w:r>
        <w:t>4. Frissítési Garancia</w:t>
      </w:r>
      <w:bookmarkEnd w:id="145"/>
    </w:p>
    <w:tbl>
      <w:tblPr>
        <w:tblStyle w:val="PURTable"/>
        <w:tblW w:w="0" w:type="dxa"/>
        <w:tblLook w:val="04A0" w:firstRow="1" w:lastRow="0" w:firstColumn="1" w:lastColumn="0" w:noHBand="0" w:noVBand="1"/>
      </w:tblPr>
      <w:tblGrid>
        <w:gridCol w:w="3647"/>
        <w:gridCol w:w="3584"/>
        <w:gridCol w:w="3559"/>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Feladatátvételi Jogok: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Minden kiadás (csak Licencáthelyezhetőség Frissítési Garancián keresztül)</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0">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Barangolási Jogok: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4.1 System Center Globális Szolgáltatásfigyelő</w:t>
      </w:r>
    </w:p>
    <w:p w:rsidR="00D62967" w:rsidRDefault="002D3727">
      <w:pPr>
        <w:pStyle w:val="ProductList-Body"/>
      </w:pPr>
      <w:r>
        <w:t xml:space="preserve">Azok az ügyfelek, akik érvényes Frissítési Garancia fedezettel rendelkeznek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Licencekre</w:t>
      </w:r>
      <w:r>
        <w:fldChar w:fldCharType="end"/>
      </w:r>
      <w:r>
        <w:t>, a System Center Globális Szolgáltatásfigyelőt</w:t>
      </w:r>
      <w:r>
        <w:fldChar w:fldCharType="begin"/>
      </w:r>
      <w:r>
        <w:instrText xml:space="preserve"> XE "System Center Globális Szolgáltatásfigyelőt" </w:instrText>
      </w:r>
      <w:r>
        <w:fldChar w:fldCharType="end"/>
      </w:r>
      <w:r>
        <w:t xml:space="preserve"> olyan webes alkalmazások felügyeletére használhatják, amelyek ezekkel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Licencekkel</w:t>
      </w:r>
      <w:r>
        <w:fldChar w:fldCharType="end"/>
      </w:r>
      <w:r>
        <w:t xml:space="preserve"> licencelt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futnak.  Ennek az Online Szolgáltatásnak a használatára az OST vonatkozik.</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2HeadingNoBorder"/>
      </w:pPr>
      <w:bookmarkStart w:id="146" w:name="_Sec643"/>
      <w:r>
        <w:t>System Center Client Management Suite</w:t>
      </w:r>
      <w:bookmarkEnd w:id="146"/>
      <w:r>
        <w:fldChar w:fldCharType="begin"/>
      </w:r>
      <w:r>
        <w:instrText xml:space="preserve"> TC "</w:instrText>
      </w:r>
      <w:bookmarkStart w:id="147" w:name="_Toc433717502"/>
      <w:r>
        <w:instrText>System Center Client Management Suite</w:instrText>
      </w:r>
      <w:bookmarkEnd w:id="147"/>
      <w:r>
        <w:instrText>" \l 3</w:instrText>
      </w:r>
      <w:r>
        <w:fldChar w:fldCharType="end"/>
      </w:r>
    </w:p>
    <w:p w:rsidR="00D62967" w:rsidRDefault="002D3727">
      <w:pPr>
        <w:pStyle w:val="ProductList-Offering1SubSection"/>
      </w:pPr>
      <w:bookmarkStart w:id="148" w:name="_Sec690"/>
      <w:r>
        <w:t>1. Programbeli elérhetőség</w:t>
      </w:r>
      <w:bookmarkEnd w:id="148"/>
    </w:p>
    <w:tbl>
      <w:tblPr>
        <w:tblStyle w:val="PURTable"/>
        <w:tblW w:w="0" w:type="dxa"/>
        <w:tblLook w:val="04A0" w:firstRow="1" w:lastRow="0" w:firstColumn="1" w:lastColumn="0" w:noHBand="0" w:noVBand="1"/>
      </w:tblPr>
      <w:tblGrid>
        <w:gridCol w:w="3973"/>
        <w:gridCol w:w="612"/>
        <w:gridCol w:w="598"/>
        <w:gridCol w:w="606"/>
        <w:gridCol w:w="597"/>
        <w:gridCol w:w="710"/>
        <w:gridCol w:w="605"/>
        <w:gridCol w:w="612"/>
        <w:gridCol w:w="634"/>
        <w:gridCol w:w="618"/>
        <w:gridCol w:w="607"/>
        <w:gridCol w:w="612"/>
      </w:tblGrid>
      <w:tr w:rsidR="00D629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416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Operációsrendszer-környezetenkénti (Ügyfél-felügyeleti licenc)</w:t>
            </w: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416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pPr>
            <w:r>
              <w:rPr>
                <w:color w:val="000000"/>
              </w:rPr>
              <w:t>System Center 2012 R2 Client Management Suite Felhasználónkénti (Ügyfél-felügyeleti licenc)</w:t>
            </w: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62967" w:rsidRDefault="002D372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bl>
    <w:p w:rsidR="00D62967" w:rsidRDefault="002D3727">
      <w:pPr>
        <w:pStyle w:val="ProductList-Offering1SubSection"/>
      </w:pPr>
      <w:bookmarkStart w:id="149" w:name="_Sec745"/>
      <w:r>
        <w:t>2. A termékre vonatkozó feltételek</w:t>
      </w:r>
      <w:bookmarkEnd w:id="149"/>
    </w:p>
    <w:tbl>
      <w:tblPr>
        <w:tblStyle w:val="PURTable"/>
        <w:tblW w:w="0" w:type="dxa"/>
        <w:tblLook w:val="04A0" w:firstRow="1" w:lastRow="0" w:firstColumn="1" w:lastColumn="0" w:noHBand="0" w:noVBand="1"/>
      </w:tblPr>
      <w:tblGrid>
        <w:gridCol w:w="3614"/>
        <w:gridCol w:w="3591"/>
        <w:gridCol w:w="358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Korábbi Kiadások: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"Akciók: Azt jelzi, hogy időben korlátozott ajánlat érvényes a Termékre az Akciók című E függelékben leírtak szerint." </w:instrText>
            </w:r>
            <w:r>
              <w:fldChar w:fldCharType="separate"/>
            </w:r>
            <w:r>
              <w:rPr>
                <w:color w:val="0563C1"/>
              </w:rPr>
              <w:t>Akciók</w:t>
            </w:r>
            <w:r>
              <w:fldChar w:fldCharType="end"/>
            </w:r>
            <w:r>
              <w:t xml:space="preserve">: System Center Client Management Suite Promóció </w:t>
            </w:r>
            <w:hyperlink w:anchor="_Sec572">
              <w:r>
                <w:rPr>
                  <w:color w:val="00467F"/>
                  <w:u w:val="single"/>
                </w:rPr>
                <w:t>F függelék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2D3727">
      <w:pPr>
        <w:pStyle w:val="ProductList-Offering1SubSection"/>
      </w:pPr>
      <w:bookmarkStart w:id="150" w:name="_Sec801"/>
      <w:r>
        <w:t>3. Használati jogok</w:t>
      </w:r>
      <w:bookmarkEnd w:id="150"/>
    </w:p>
    <w:tbl>
      <w:tblPr>
        <w:tblStyle w:val="PURTable"/>
        <w:tblW w:w="0" w:type="dxa"/>
        <w:tblLook w:val="04A0" w:firstRow="1" w:lastRow="0" w:firstColumn="1" w:lastColumn="0" w:noHBand="0" w:noVBand="1"/>
      </w:tblPr>
      <w:tblGrid>
        <w:gridCol w:w="3584"/>
        <w:gridCol w:w="3594"/>
        <w:gridCol w:w="3612"/>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t>További Szoftverek: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3.1 Felügyeleti Licenc – System Center 2012 R2 Standard</w:t>
      </w:r>
    </w:p>
    <w:tbl>
      <w:tblPr>
        <w:tblStyle w:val="PURTable"/>
        <w:tblW w:w="0" w:type="dxa"/>
        <w:tblLook w:val="04A0" w:firstRow="1" w:lastRow="0" w:firstColumn="1" w:lastColumn="0" w:noHBand="0" w:noVBand="1"/>
      </w:tblPr>
      <w:tblGrid>
        <w:gridCol w:w="3617"/>
        <w:gridCol w:w="3642"/>
        <w:gridCol w:w="3531"/>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967" w:rsidRDefault="002D3727">
            <w:pPr>
              <w:pStyle w:val="ProductList-TableBody"/>
            </w:pPr>
            <w:r>
              <w:t>Ügyfél-felügyeleti Licencek</w:t>
            </w:r>
          </w:p>
        </w:tc>
        <w:tc>
          <w:tcPr>
            <w:tcW w:w="4040" w:type="dxa"/>
            <w:tcBorders>
              <w:top w:val="single" w:sz="18" w:space="0" w:color="0072C6"/>
              <w:left w:val="single" w:sz="4" w:space="0" w:color="000000"/>
              <w:bottom w:val="single" w:sz="4" w:space="0" w:color="000000"/>
              <w:right w:val="none" w:sz="4" w:space="0" w:color="000000"/>
            </w:tcBorders>
          </w:tcPr>
          <w:p w:rsidR="00D62967" w:rsidRDefault="002D3727">
            <w:pPr>
              <w:pStyle w:val="ProductList-TableBody"/>
            </w:pPr>
            <w:r>
              <w:t>System Center 2012 R2 Client Management Suite Licenc (Felhasználói vagy OSE)</w:t>
            </w:r>
          </w:p>
        </w:tc>
        <w:tc>
          <w:tcPr>
            <w:tcW w:w="4040" w:type="dxa"/>
            <w:tcBorders>
              <w:top w:val="single" w:sz="18" w:space="0" w:color="0072C6"/>
              <w:left w:val="none" w:sz="4" w:space="0" w:color="000000"/>
              <w:bottom w:val="single" w:sz="4" w:space="0" w:color="000000"/>
              <w:right w:val="single" w:sz="4" w:space="0" w:color="000000"/>
            </w:tcBorders>
          </w:tcPr>
          <w:p w:rsidR="00D62967" w:rsidRDefault="00D62967">
            <w:pPr>
              <w:pStyle w:val="ProductList-TableBody"/>
            </w:pPr>
          </w:p>
        </w:tc>
      </w:tr>
    </w:tbl>
    <w:p w:rsidR="00D62967" w:rsidRDefault="00D62967">
      <w:pPr>
        <w:pStyle w:val="ProductList-Body"/>
      </w:pPr>
    </w:p>
    <w:p w:rsidR="00D62967" w:rsidRDefault="002D3727">
      <w:pPr>
        <w:pStyle w:val="ProductList-ClauseHeading"/>
      </w:pPr>
      <w:r>
        <w:t>3.2 SQL Server technológia</w:t>
      </w:r>
    </w:p>
    <w:p w:rsidR="00D62967" w:rsidRDefault="002D3727">
      <w:pPr>
        <w:pStyle w:val="ProductList-Body"/>
      </w:pPr>
      <w:r>
        <w:t>Az Ügyfél a Termékbe tartozó SQL Server</w:t>
      </w:r>
      <w:r>
        <w:fldChar w:fldCharType="begin"/>
      </w:r>
      <w:r>
        <w:instrText xml:space="preserve"> XE "SQL Server" </w:instrText>
      </w:r>
      <w:r>
        <w:fldChar w:fldCharType="end"/>
      </w:r>
      <w:r>
        <w:t xml:space="preserve"> adatbázis-kezelő szoftvernek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w:t>
      </w:r>
    </w:p>
    <w:p w:rsidR="00D62967" w:rsidRDefault="002D3727">
      <w:pPr>
        <w:pStyle w:val="ProductList-Offering1SubSection"/>
      </w:pPr>
      <w:bookmarkStart w:id="151" w:name="_Sec816"/>
      <w:r>
        <w:t>4. Frissítési Garancia</w:t>
      </w:r>
      <w:bookmarkEnd w:id="151"/>
    </w:p>
    <w:p w:rsidR="00D62967" w:rsidRDefault="00D62967">
      <w:pPr>
        <w:pStyle w:val="ProductList-ClauseHeading"/>
      </w:pPr>
    </w:p>
    <w:tbl>
      <w:tblPr>
        <w:tblStyle w:val="PURTable"/>
        <w:tblW w:w="0" w:type="dxa"/>
        <w:tblLook w:val="04A0" w:firstRow="1" w:lastRow="0" w:firstColumn="1" w:lastColumn="0" w:noHBand="0" w:noVBand="1"/>
      </w:tblPr>
      <w:tblGrid>
        <w:gridCol w:w="3647"/>
        <w:gridCol w:w="3584"/>
        <w:gridCol w:w="3559"/>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Feladatátvételi Jogok: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1">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Barangolási Jogok: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D62967">
      <w:pPr>
        <w:pStyle w:val="ProductList-Body"/>
      </w:pPr>
    </w:p>
    <w:p w:rsidR="00D62967" w:rsidRDefault="002D3727">
      <w:pPr>
        <w:pStyle w:val="ProductList-ClauseHeading"/>
      </w:pPr>
      <w:r>
        <w:t>4.1 System Center Globális Szolgáltatásfigyelő</w:t>
      </w:r>
    </w:p>
    <w:p w:rsidR="00D62967" w:rsidRDefault="002D3727">
      <w:pPr>
        <w:pStyle w:val="ProductList-Body"/>
      </w:pPr>
      <w:r>
        <w:t xml:space="preserve">Azok az ügyfelek, akik érvényes Frissítési Garancia fedezettel rendelkeznek a Felügyeleti Licencekre, a System Center Globális Szolgáltatásfigyelőt olyan webes alkalmazások felügyeletére használhatják, amelyek ezekkel a </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Licencekkel</w:t>
      </w:r>
      <w:r>
        <w:fldChar w:fldCharType="end"/>
      </w:r>
      <w:r>
        <w:t xml:space="preserve"> licencelt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futnak.  Ennek az Online Szolgáltatásnak a használatára az OST vonatkozik.</w:t>
      </w:r>
    </w:p>
    <w:p w:rsidR="00D62967" w:rsidRDefault="00D62967">
      <w:pPr>
        <w:pStyle w:val="PURBreadcrumb"/>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2HeadingNoBorder"/>
      </w:pPr>
      <w:bookmarkStart w:id="152" w:name="_Sec644"/>
      <w:r>
        <w:t>System Center Configuration Manager</w:t>
      </w:r>
      <w:bookmarkEnd w:id="152"/>
      <w:r>
        <w:fldChar w:fldCharType="begin"/>
      </w:r>
      <w:r>
        <w:instrText xml:space="preserve"> TC "</w:instrText>
      </w:r>
      <w:bookmarkStart w:id="153" w:name="_Toc433717503"/>
      <w:r>
        <w:instrText>System Center Configuration Manager</w:instrText>
      </w:r>
      <w:bookmarkEnd w:id="153"/>
      <w:r>
        <w:instrText>" \l 3</w:instrText>
      </w:r>
      <w:r>
        <w:fldChar w:fldCharType="end"/>
      </w:r>
    </w:p>
    <w:p w:rsidR="00D62967" w:rsidRDefault="002D3727">
      <w:pPr>
        <w:pStyle w:val="ProductList-Offering1SubSection"/>
      </w:pPr>
      <w:bookmarkStart w:id="154" w:name="_Sec691"/>
      <w:r>
        <w:t>1. Programbeli elérhetőség</w:t>
      </w:r>
      <w:bookmarkEnd w:id="154"/>
    </w:p>
    <w:p w:rsidR="00D62967" w:rsidRDefault="00D62967">
      <w:pPr>
        <w:pStyle w:val="ProductList-Body"/>
      </w:pPr>
    </w:p>
    <w:tbl>
      <w:tblPr>
        <w:tblStyle w:val="PURTable"/>
        <w:tblW w:w="0" w:type="dxa"/>
        <w:tblLook w:val="04A0" w:firstRow="1" w:lastRow="0" w:firstColumn="1" w:lastColumn="0" w:noHBand="0" w:noVBand="1"/>
      </w:tblPr>
      <w:tblGrid>
        <w:gridCol w:w="4041"/>
        <w:gridCol w:w="615"/>
        <w:gridCol w:w="601"/>
        <w:gridCol w:w="611"/>
        <w:gridCol w:w="605"/>
        <w:gridCol w:w="606"/>
        <w:gridCol w:w="611"/>
        <w:gridCol w:w="615"/>
        <w:gridCol w:w="634"/>
        <w:gridCol w:w="618"/>
        <w:gridCol w:w="612"/>
        <w:gridCol w:w="615"/>
      </w:tblGrid>
      <w:tr w:rsidR="00D629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416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pPr>
            <w:r>
              <w:t>System Center 2012 R2 Configuration Manager Ügyfél-felügyeleti Licenc</w:t>
            </w:r>
            <w:r>
              <w:fldChar w:fldCharType="begin"/>
            </w:r>
            <w:r>
              <w:instrText xml:space="preserve"> XE "System Center 2012 R2 Configuration Manager Ügyfél-felügyeleti Licenc" </w:instrText>
            </w:r>
            <w:r>
              <w:fldChar w:fldCharType="end"/>
            </w:r>
            <w:r>
              <w:t xml:space="preserve"> Operációsrendszer-környezetenkénti</w:t>
            </w: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System Center 2012 R2 Configuration Manager Ügyfél-felügyeleti Licenc</w:t>
            </w:r>
            <w:r>
              <w:fldChar w:fldCharType="begin"/>
            </w:r>
            <w:r>
              <w:instrText xml:space="preserve"> XE "System Center 2012 R2 Configuration Manager Ügyfél-felügyeleti Licenc" </w:instrText>
            </w:r>
            <w:r>
              <w:fldChar w:fldCharType="end"/>
            </w:r>
            <w:r>
              <w:t xml:space="preserve"> Felhasználónként</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416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pPr>
            <w:r>
              <w:t>System Center 2012 R2 Configuration Manager Ügyfél-felügyeleti Licenc</w:t>
            </w:r>
            <w:r>
              <w:fldChar w:fldCharType="begin"/>
            </w:r>
            <w:r>
              <w:instrText xml:space="preserve"> XE "System Center 2012 R2 Configuration Manager Ügyfél-felügyeleti Licenc" </w:instrText>
            </w:r>
            <w:r>
              <w:fldChar w:fldCharType="end"/>
            </w:r>
            <w:r>
              <w:t xml:space="preserve"> (Ügyfél ML) (csak Hallgató)</w:t>
            </w: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D62967" w:rsidRDefault="002D3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bl>
    <w:p w:rsidR="00D62967" w:rsidRDefault="002D3727">
      <w:pPr>
        <w:pStyle w:val="ProductList-Offering1SubSection"/>
      </w:pPr>
      <w:bookmarkStart w:id="155" w:name="_Sec746"/>
      <w:r>
        <w:t>2. A termékre vonatkozó feltételek</w:t>
      </w:r>
      <w:bookmarkEnd w:id="155"/>
    </w:p>
    <w:tbl>
      <w:tblPr>
        <w:tblStyle w:val="PURTable"/>
        <w:tblW w:w="0" w:type="dxa"/>
        <w:tblLook w:val="04A0" w:firstRow="1" w:lastRow="0" w:firstColumn="1" w:lastColumn="0" w:noHBand="0" w:noVBand="1"/>
      </w:tblPr>
      <w:tblGrid>
        <w:gridCol w:w="3582"/>
        <w:gridCol w:w="3593"/>
        <w:gridCol w:w="361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2967" w:rsidRDefault="002D372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Meghosszabbított Időszakra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 xml:space="preserve">Korábbi Kiadások: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967" w:rsidRDefault="002D372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 xml:space="preserve">UTD Árengedmény: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2D3727">
      <w:pPr>
        <w:pStyle w:val="ProductList-Offering1SubSection"/>
      </w:pPr>
      <w:bookmarkStart w:id="156" w:name="_Sec802"/>
      <w:r>
        <w:t>3. Használati jogok</w:t>
      </w:r>
      <w:bookmarkEnd w:id="156"/>
    </w:p>
    <w:tbl>
      <w:tblPr>
        <w:tblStyle w:val="PURTable"/>
        <w:tblW w:w="0" w:type="dxa"/>
        <w:tblLook w:val="04A0" w:firstRow="1" w:lastRow="0" w:firstColumn="1" w:lastColumn="0" w:noHBand="0" w:noVBand="1"/>
      </w:tblPr>
      <w:tblGrid>
        <w:gridCol w:w="3584"/>
        <w:gridCol w:w="3594"/>
        <w:gridCol w:w="3612"/>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4">
              <w:r>
                <w:rPr>
                  <w:color w:val="00467F"/>
                  <w:u w:val="single"/>
                </w:rPr>
                <w:t>Felügyeleti kiszolgálók</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További Szoftverek: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Ügyfél-hozzáférési Követelmény: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Külső Felhasználók Hozzáférési Követelménye: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Bing Térképek</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3.1 Felügyeleti licencek</w:t>
      </w:r>
    </w:p>
    <w:tbl>
      <w:tblPr>
        <w:tblStyle w:val="PURTable"/>
        <w:tblW w:w="0" w:type="dxa"/>
        <w:tblLook w:val="04A0" w:firstRow="1" w:lastRow="0" w:firstColumn="1" w:lastColumn="0" w:noHBand="0" w:noVBand="1"/>
      </w:tblPr>
      <w:tblGrid>
        <w:gridCol w:w="3581"/>
        <w:gridCol w:w="3610"/>
        <w:gridCol w:w="3599"/>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967" w:rsidRDefault="002D3727">
            <w:pPr>
              <w:pStyle w:val="ProductList-TableBody"/>
            </w:pPr>
            <w:r>
              <w:t>Ügyfél-felügyeleti Licencek</w:t>
            </w:r>
          </w:p>
        </w:tc>
        <w:tc>
          <w:tcPr>
            <w:tcW w:w="4040" w:type="dxa"/>
            <w:tcBorders>
              <w:top w:val="single" w:sz="18" w:space="0" w:color="0072C6"/>
              <w:left w:val="single" w:sz="4" w:space="0" w:color="000000"/>
              <w:bottom w:val="none" w:sz="4" w:space="0" w:color="000000"/>
              <w:right w:val="none" w:sz="4" w:space="0" w:color="000000"/>
            </w:tcBorders>
          </w:tcPr>
          <w:p w:rsidR="00D62967" w:rsidRDefault="002D3727">
            <w:pPr>
              <w:pStyle w:val="ProductList-TableBody"/>
            </w:pPr>
            <w:r>
              <w:t>System Center 2012 R2 Configuration Manager (Felhasználói vagy OSE)</w:t>
            </w:r>
          </w:p>
        </w:tc>
        <w:tc>
          <w:tcPr>
            <w:tcW w:w="4040" w:type="dxa"/>
            <w:tcBorders>
              <w:top w:val="single" w:sz="18" w:space="0" w:color="0072C6"/>
              <w:left w:val="none" w:sz="4" w:space="0" w:color="000000"/>
              <w:bottom w:val="none" w:sz="4" w:space="0" w:color="000000"/>
              <w:right w:val="single" w:sz="4" w:space="0" w:color="000000"/>
            </w:tcBorders>
          </w:tcPr>
          <w:p w:rsidR="00D62967" w:rsidRDefault="002D3727">
            <w:pPr>
              <w:pStyle w:val="ProductList-TableBody"/>
            </w:pPr>
            <w:r>
              <w:t xml:space="preserve">Felügyeleti Licenccel Egyenértékű Licenc (lásd az </w:t>
            </w:r>
            <w:hyperlink w:anchor="_Sec591">
              <w:r>
                <w:rPr>
                  <w:color w:val="00467F"/>
                  <w:u w:val="single"/>
                </w:rPr>
                <w:t>A függeléket</w:t>
              </w:r>
            </w:hyperlink>
            <w:r>
              <w:t>)</w:t>
            </w:r>
          </w:p>
        </w:tc>
      </w:tr>
      <w:tr w:rsidR="00D629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967" w:rsidRDefault="00D62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967" w:rsidRDefault="002D3727">
            <w:pPr>
              <w:pStyle w:val="ProductList-TableBody"/>
            </w:pPr>
            <w:r>
              <w:t>Microsoft Intune</w:t>
            </w:r>
            <w:r>
              <w:fldChar w:fldCharType="begin"/>
            </w:r>
            <w:r>
              <w:instrText xml:space="preserve"> XE "Microsoft Intune" </w:instrText>
            </w:r>
            <w:r>
              <w:fldChar w:fldCharType="end"/>
            </w:r>
            <w:r>
              <w:t xml:space="preserve"> Felhasználói SL</w:t>
            </w:r>
          </w:p>
        </w:tc>
        <w:tc>
          <w:tcPr>
            <w:tcW w:w="4040" w:type="dxa"/>
            <w:tcBorders>
              <w:top w:val="none" w:sz="4" w:space="0" w:color="000000"/>
              <w:left w:val="none" w:sz="4" w:space="0" w:color="000000"/>
              <w:bottom w:val="single" w:sz="4" w:space="0" w:color="000000"/>
              <w:right w:val="single" w:sz="4" w:space="0" w:color="000000"/>
            </w:tcBorders>
          </w:tcPr>
          <w:p w:rsidR="00D62967" w:rsidRDefault="00D62967">
            <w:pPr>
              <w:pStyle w:val="ProductList-TableBody"/>
            </w:pPr>
          </w:p>
        </w:tc>
      </w:tr>
    </w:tbl>
    <w:p w:rsidR="00D62967" w:rsidRDefault="00D62967">
      <w:pPr>
        <w:pStyle w:val="ProductList-Body"/>
      </w:pPr>
    </w:p>
    <w:p w:rsidR="00D62967" w:rsidRDefault="002D3727">
      <w:pPr>
        <w:pStyle w:val="ProductList-ClauseHeading"/>
      </w:pPr>
      <w:r>
        <w:t>3.2 SQL Server technológia</w:t>
      </w:r>
    </w:p>
    <w:p w:rsidR="00D62967" w:rsidRDefault="002D3727">
      <w:pPr>
        <w:pStyle w:val="ProductList-Body"/>
      </w:pPr>
      <w:r>
        <w:t>Az Ügyfél a Termékbe tartozó SQL Server</w:t>
      </w:r>
      <w:r>
        <w:fldChar w:fldCharType="begin"/>
      </w:r>
      <w:r>
        <w:instrText xml:space="preserve"> XE "SQL Server" </w:instrText>
      </w:r>
      <w:r>
        <w:fldChar w:fldCharType="end"/>
      </w:r>
      <w:r>
        <w:t xml:space="preserve"> adatbázis-kezelő szoftvernek egy példányát kizárólag az adott Termék és az SQL Server adatbázis-kezelő szoftvert tartalmazó bármely más Termék támogatása céljából futtathatja.</w:t>
      </w:r>
    </w:p>
    <w:p w:rsidR="00D62967" w:rsidRDefault="002D3727">
      <w:pPr>
        <w:pStyle w:val="ProductList-Offering1SubSection"/>
      </w:pPr>
      <w:bookmarkStart w:id="157" w:name="_Sec839"/>
      <w:r>
        <w:t>4. Frissítési Garancia</w:t>
      </w:r>
      <w:bookmarkEnd w:id="157"/>
    </w:p>
    <w:tbl>
      <w:tblPr>
        <w:tblStyle w:val="PURTable"/>
        <w:tblW w:w="0" w:type="dxa"/>
        <w:tblLook w:val="04A0" w:firstRow="1" w:lastRow="0" w:firstColumn="1" w:lastColumn="0" w:noHBand="0" w:noVBand="1"/>
      </w:tblPr>
      <w:tblGrid>
        <w:gridCol w:w="3647"/>
        <w:gridCol w:w="3584"/>
        <w:gridCol w:w="3559"/>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Feladatátvételi Jogok: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62">
              <w:r>
                <w:rPr>
                  <w:color w:val="00467F"/>
                  <w:u w:val="single"/>
                </w:rPr>
                <w:t>Terméklista – 2013. október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Barangolási Jogok: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4.1 System Center Configuration Manager – VDI szoftverre vonatkozó jogok</w:t>
      </w:r>
    </w:p>
    <w:p w:rsidR="00D62967" w:rsidRDefault="002D3727">
      <w:pPr>
        <w:pStyle w:val="ProductList-Body"/>
      </w:pPr>
      <w:r>
        <w:t>A System Center Configuration Manager CML licencekre, a Core CAL</w:t>
      </w:r>
      <w:r>
        <w:fldChar w:fldCharType="begin"/>
      </w:r>
      <w:r>
        <w:instrText xml:space="preserve"> XE "Core CAL" </w:instrText>
      </w:r>
      <w:r>
        <w:fldChar w:fldCharType="end"/>
      </w:r>
      <w:r>
        <w:t xml:space="preserve"> licencekre vagy a Nagyvállalati CAL</w:t>
      </w:r>
      <w:r>
        <w:fldChar w:fldCharType="begin"/>
      </w:r>
      <w:r>
        <w:instrText xml:space="preserve"> XE "Nagyvállalati CAL" </w:instrText>
      </w:r>
      <w:r>
        <w:fldChar w:fldCharType="end"/>
      </w:r>
      <w:r>
        <w:t xml:space="preserve"> licencekre (amelyek mindegyike „VDI megfelelő licenc”) érvényes Frissítési Garancia fedezettel rendelkező Ügyfelek a szoftvert bármelyik időpillanatban legfeljebb négy olyan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felügyeletére használhatják, amelyben olyan szoftver fut, amelyet az eszközről távolról használnak, vagy amelyet az a felhasználó használ, akihez az adott VDI megfelelő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hozzá lett rendelve. Mindegyik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másik virtuális asztal infrastruktúrán üzemeltethető.</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2Heading"/>
      </w:pPr>
      <w:bookmarkStart w:id="158" w:name="_Sec645"/>
      <w:r>
        <w:t>System Center Data Protection Manager</w:t>
      </w:r>
      <w:bookmarkEnd w:id="158"/>
      <w:r>
        <w:fldChar w:fldCharType="begin"/>
      </w:r>
      <w:r>
        <w:instrText xml:space="preserve"> TC "</w:instrText>
      </w:r>
      <w:bookmarkStart w:id="159" w:name="_Toc433717504"/>
      <w:r>
        <w:instrText>System Center Data Protection Manager</w:instrText>
      </w:r>
      <w:bookmarkEnd w:id="159"/>
      <w:r>
        <w:instrText>" \l 3</w:instrText>
      </w:r>
      <w:r>
        <w:fldChar w:fldCharType="end"/>
      </w:r>
    </w:p>
    <w:p w:rsidR="00D62967" w:rsidRDefault="002D3727">
      <w:pPr>
        <w:pStyle w:val="ProductList-Body"/>
      </w:pPr>
      <w:r>
        <w:t>Azok az oktatási ügyfelek, akik tájékoztatást szeretnének kapni arról, hogy miként lehet licencelni és használni a System Center Data Protection Manager 2010</w:t>
      </w:r>
      <w:r>
        <w:fldChar w:fldCharType="begin"/>
      </w:r>
      <w:r>
        <w:instrText xml:space="preserve"> XE "System Center Data Protection Manager 2010" </w:instrText>
      </w:r>
      <w:r>
        <w:fldChar w:fldCharType="end"/>
      </w:r>
      <w:r>
        <w:t xml:space="preserve"> terméket, nézzék meg a 2015. áprilisi Termékhasználati Jogosítványt (</w:t>
      </w:r>
      <w:hyperlink r:id="rId63">
        <w:r>
          <w:rPr>
            <w:color w:val="00467F"/>
            <w:u w:val="single"/>
          </w:rPr>
          <w:t>http://go.microsoft.com/?linkid=9839206</w:t>
        </w:r>
      </w:hyperlink>
      <w:r>
        <w:t>) és a 2015. júniusi Terméklistát (</w:t>
      </w:r>
      <w:hyperlink r:id="rId64">
        <w:r>
          <w:rPr>
            <w:color w:val="00467F"/>
            <w:u w:val="single"/>
          </w:rPr>
          <w:t>http://go.microsoft.com/?linkid=9839207</w:t>
        </w:r>
      </w:hyperlink>
      <w:r>
        <w:t>).</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2Heading"/>
      </w:pPr>
      <w:bookmarkStart w:id="160" w:name="_Sec646"/>
      <w:r>
        <w:t>System Center Operation Manager</w:t>
      </w:r>
      <w:bookmarkEnd w:id="160"/>
      <w:r>
        <w:fldChar w:fldCharType="begin"/>
      </w:r>
      <w:r>
        <w:instrText xml:space="preserve"> TC "</w:instrText>
      </w:r>
      <w:bookmarkStart w:id="161" w:name="_Toc433717505"/>
      <w:r>
        <w:instrText>System Center Operation Manager</w:instrText>
      </w:r>
      <w:bookmarkEnd w:id="161"/>
      <w:r>
        <w:instrText>" \l 3</w:instrText>
      </w:r>
      <w:r>
        <w:fldChar w:fldCharType="end"/>
      </w:r>
    </w:p>
    <w:p w:rsidR="00D62967" w:rsidRDefault="002D3727">
      <w:pPr>
        <w:pStyle w:val="ProductList-Body"/>
      </w:pPr>
      <w:r>
        <w:t>Azok az oktatási ügyfelek, akik tájékoztatást szeretnének kapni arról, hogy miként lehet licencelni és használni a System Center Operation Manager 2007 R2</w:t>
      </w:r>
      <w:r>
        <w:fldChar w:fldCharType="begin"/>
      </w:r>
      <w:r>
        <w:instrText xml:space="preserve"> XE "System Center Operation Manager 2007 R2" </w:instrText>
      </w:r>
      <w:r>
        <w:fldChar w:fldCharType="end"/>
      </w:r>
      <w:r>
        <w:t xml:space="preserve"> terméket, nézzék meg a 2015. áprilisi Termékhasználati Jogosítványt (</w:t>
      </w:r>
      <w:hyperlink r:id="rId65">
        <w:r>
          <w:rPr>
            <w:color w:val="00467F"/>
            <w:u w:val="single"/>
          </w:rPr>
          <w:t>http://go.microsoft.com/?linkid=9839206</w:t>
        </w:r>
      </w:hyperlink>
      <w:r>
        <w:t>) és a 2015. júniusi Terméklistát (</w:t>
      </w:r>
      <w:hyperlink r:id="rId66">
        <w:r>
          <w:rPr>
            <w:color w:val="00467F"/>
            <w:u w:val="single"/>
          </w:rPr>
          <w:t>http://go.microsoft.com/?linkid=9839207</w:t>
        </w:r>
      </w:hyperlink>
      <w:r>
        <w:t>).</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2Heading"/>
      </w:pPr>
      <w:bookmarkStart w:id="162" w:name="_Sec647"/>
      <w:r>
        <w:t>System Center Server Management Suite</w:t>
      </w:r>
      <w:bookmarkEnd w:id="162"/>
      <w:r>
        <w:fldChar w:fldCharType="begin"/>
      </w:r>
      <w:r>
        <w:instrText xml:space="preserve"> TC "</w:instrText>
      </w:r>
      <w:bookmarkStart w:id="163" w:name="_Toc433717506"/>
      <w:r>
        <w:instrText>System Center Server Management Suite</w:instrText>
      </w:r>
      <w:bookmarkEnd w:id="163"/>
      <w:r>
        <w:instrText>" \l 3</w:instrText>
      </w:r>
      <w:r>
        <w:fldChar w:fldCharType="end"/>
      </w:r>
    </w:p>
    <w:p w:rsidR="00D62967" w:rsidRDefault="002D3727">
      <w:pPr>
        <w:pStyle w:val="ProductList-Body"/>
      </w:pPr>
      <w:r>
        <w:t>Azok az oktatási ügyfelek, akik tájékoztatást szeretnének kapni arról, hogy miként lehet licencelni és használni a System Center Server Management Suite</w:t>
      </w:r>
      <w:r>
        <w:fldChar w:fldCharType="begin"/>
      </w:r>
      <w:r>
        <w:instrText xml:space="preserve"> XE "System Center Server Management Suite" </w:instrText>
      </w:r>
      <w:r>
        <w:fldChar w:fldCharType="end"/>
      </w:r>
      <w:r>
        <w:t xml:space="preserve"> terméket, nézzék meg a 2015. áprilisi Termékhasználati Jogosítványt (</w:t>
      </w:r>
      <w:hyperlink r:id="rId67">
        <w:r>
          <w:rPr>
            <w:color w:val="00467F"/>
            <w:u w:val="single"/>
          </w:rPr>
          <w:t>http://go.microsoft.com/?linkid=9839206</w:t>
        </w:r>
      </w:hyperlink>
      <w:r>
        <w:t>) és a 2015. júniusi Terméklistát (</w:t>
      </w:r>
      <w:hyperlink r:id="rId68">
        <w:r>
          <w:rPr>
            <w:color w:val="00467F"/>
            <w:u w:val="single"/>
          </w:rPr>
          <w:t>http://go.microsoft.com/?linkid=9839207</w:t>
        </w:r>
      </w:hyperlink>
      <w:r>
        <w:t>).</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2Heading"/>
      </w:pPr>
      <w:bookmarkStart w:id="164" w:name="_Sec648"/>
      <w:r>
        <w:t>System Center Service Manager</w:t>
      </w:r>
      <w:bookmarkEnd w:id="164"/>
      <w:r>
        <w:fldChar w:fldCharType="begin"/>
      </w:r>
      <w:r>
        <w:instrText xml:space="preserve"> TC "</w:instrText>
      </w:r>
      <w:bookmarkStart w:id="165" w:name="_Toc433717507"/>
      <w:r>
        <w:instrText>System Center Service Manager</w:instrText>
      </w:r>
      <w:bookmarkEnd w:id="165"/>
      <w:r>
        <w:instrText>" \l 3</w:instrText>
      </w:r>
      <w:r>
        <w:fldChar w:fldCharType="end"/>
      </w:r>
    </w:p>
    <w:p w:rsidR="00D62967" w:rsidRDefault="002D3727">
      <w:pPr>
        <w:pStyle w:val="ProductList-Body"/>
      </w:pPr>
      <w:r>
        <w:t>Azok az oktatási ügyfelek, akik tájékoztatást szeretnének kapni arról, hogy miként lehet licencelni és használni a System Center Service Manager 2010</w:t>
      </w:r>
      <w:r>
        <w:fldChar w:fldCharType="begin"/>
      </w:r>
      <w:r>
        <w:instrText xml:space="preserve"> XE "System Center Service Manager 2010" </w:instrText>
      </w:r>
      <w:r>
        <w:fldChar w:fldCharType="end"/>
      </w:r>
      <w:r>
        <w:t xml:space="preserve"> terméket, nézzék meg a 2015. áprilisi Termékhasználati Jogosítványt (</w:t>
      </w:r>
      <w:hyperlink r:id="rId69">
        <w:r>
          <w:rPr>
            <w:color w:val="00467F"/>
            <w:u w:val="single"/>
          </w:rPr>
          <w:t>http://go.microsoft.com/?linkid=9839206</w:t>
        </w:r>
      </w:hyperlink>
      <w:r>
        <w:t>) és a 2015. júniusi Terméklistát (</w:t>
      </w:r>
      <w:hyperlink r:id="rId70">
        <w:r>
          <w:rPr>
            <w:color w:val="00467F"/>
            <w:u w:val="single"/>
          </w:rPr>
          <w:t>http://go.microsoft.com/?linkid=9839207</w:t>
        </w:r>
      </w:hyperlink>
      <w:r>
        <w:t>).</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1Heading"/>
      </w:pPr>
      <w:bookmarkStart w:id="166" w:name="_Sec616"/>
      <w:r>
        <w:t>Virtual Desktop Infrastructure (VDI) termékcsomag</w:t>
      </w:r>
      <w:bookmarkEnd w:id="166"/>
      <w:r>
        <w:fldChar w:fldCharType="begin"/>
      </w:r>
      <w:r>
        <w:instrText xml:space="preserve"> TC "</w:instrText>
      </w:r>
      <w:bookmarkStart w:id="167" w:name="_Toc433717508"/>
      <w:r>
        <w:instrText>Virtual Desktop Infrastructure (VDI) termékcsomag</w:instrText>
      </w:r>
      <w:bookmarkEnd w:id="167"/>
      <w:r>
        <w:instrText>" \l 2</w:instrText>
      </w:r>
      <w:r>
        <w:fldChar w:fldCharType="end"/>
      </w:r>
    </w:p>
    <w:p w:rsidR="00D62967" w:rsidRDefault="002D3727">
      <w:pPr>
        <w:pStyle w:val="ProductList-Body"/>
      </w:pPr>
      <w:r>
        <w:t>Azok az ügyfelek, akik tájékoztatást szeretnének kapni arról, hogy miként lehet licencelni és használni a VDI</w:t>
      </w:r>
      <w:r>
        <w:fldChar w:fldCharType="begin"/>
      </w:r>
      <w:r>
        <w:instrText xml:space="preserve"> XE "VDI" </w:instrText>
      </w:r>
      <w:r>
        <w:fldChar w:fldCharType="end"/>
      </w:r>
      <w:r>
        <w:t xml:space="preserve"> Csomagot, nézzék meg a 2015. áprilisi Termékhasználati Jogosítványt (</w:t>
      </w:r>
      <w:hyperlink r:id="rId71">
        <w:r>
          <w:rPr>
            <w:color w:val="00467F"/>
            <w:u w:val="single"/>
          </w:rPr>
          <w:t>http://go.microsoft.com/?linkid=9839206</w:t>
        </w:r>
      </w:hyperlink>
      <w:r>
        <w:t>) és a 2015. júniusi Terméklistát (</w:t>
      </w:r>
      <w:hyperlink r:id="rId72">
        <w:r>
          <w:rPr>
            <w:color w:val="00467F"/>
            <w:u w:val="single"/>
          </w:rPr>
          <w:t>http://go.microsoft.com/?linkid=9839207</w:t>
        </w:r>
      </w:hyperlink>
      <w:r>
        <w:t>).</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GroupHeading"/>
      </w:pPr>
      <w:bookmarkStart w:id="168" w:name="_Sec617"/>
      <w:r>
        <w:t>Visual Studio</w:t>
      </w:r>
      <w:bookmarkEnd w:id="168"/>
      <w:r>
        <w:fldChar w:fldCharType="begin"/>
      </w:r>
      <w:r>
        <w:instrText xml:space="preserve"> TC "</w:instrText>
      </w:r>
      <w:bookmarkStart w:id="169" w:name="_Toc433717509"/>
      <w:r>
        <w:instrText>Visual Studio</w:instrText>
      </w:r>
      <w:bookmarkEnd w:id="169"/>
      <w:r>
        <w:instrText>" \l 2</w:instrText>
      </w:r>
      <w:r>
        <w:fldChar w:fldCharType="end"/>
      </w:r>
    </w:p>
    <w:p w:rsidR="00D62967" w:rsidRDefault="002D3727">
      <w:pPr>
        <w:pStyle w:val="ProductList-Offering2HeadingNoBorder"/>
      </w:pPr>
      <w:bookmarkStart w:id="170" w:name="_Sec649"/>
      <w:r>
        <w:t>Visual Studio</w:t>
      </w:r>
      <w:bookmarkEnd w:id="170"/>
      <w:r>
        <w:fldChar w:fldCharType="begin"/>
      </w:r>
      <w:r>
        <w:instrText xml:space="preserve"> TC "</w:instrText>
      </w:r>
      <w:bookmarkStart w:id="171" w:name="_Toc433717510"/>
      <w:r>
        <w:instrText>Visual Studio</w:instrText>
      </w:r>
      <w:bookmarkEnd w:id="171"/>
      <w:r>
        <w:instrText>" \l 3</w:instrText>
      </w:r>
      <w:r>
        <w:fldChar w:fldCharType="end"/>
      </w:r>
    </w:p>
    <w:p w:rsidR="00D62967" w:rsidRDefault="002D3727">
      <w:pPr>
        <w:pStyle w:val="ProductList-Offering1SubSection"/>
      </w:pPr>
      <w:bookmarkStart w:id="172" w:name="_Sec697"/>
      <w:r>
        <w:t>1. Programbeli elérhetőség</w:t>
      </w:r>
      <w:bookmarkEnd w:id="172"/>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D629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416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Visual Studio Professional 2015 MSDN-nel</w:t>
            </w:r>
            <w:r>
              <w:fldChar w:fldCharType="begin"/>
            </w:r>
            <w:r>
              <w:instrText xml:space="preserve"> XE "Visual Studio Professional 2015 MSDN-nel"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SA és L/SA esetén"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Visual Studio Enterprise 2015 MSDN-nel</w:t>
            </w:r>
            <w:r>
              <w:fldChar w:fldCharType="begin"/>
            </w:r>
            <w:r>
              <w:instrText xml:space="preserve"> XE "Visual Studio Enterprise 2015 MSDN-nel"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SA és L/SA esetén"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Visual Studio Test Professional 2015 MSDN rendszerrel</w:t>
            </w:r>
            <w:r>
              <w:fldChar w:fldCharType="begin"/>
            </w:r>
            <w:r>
              <w:instrText xml:space="preserve"> XE "Visual Studio Test Professional 2015 MSDN rendszerrel"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SA és L/SA esetén"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pPr>
            <w:r>
              <w:rPr>
                <w:color w:val="000000"/>
              </w:rPr>
              <w:t>MSDN-platformok</w:t>
            </w:r>
            <w:r>
              <w:fldChar w:fldCharType="begin"/>
            </w:r>
            <w:r>
              <w:instrText xml:space="preserve"> XE "MSDN-platformok"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D62967" w:rsidRDefault="002D37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SA és L/SA esetén"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62967" w:rsidRDefault="002D3727">
      <w:pPr>
        <w:pStyle w:val="ProductList-Offering1SubSection"/>
      </w:pPr>
      <w:bookmarkStart w:id="173" w:name="_Sec752"/>
      <w:r>
        <w:t>2. A termékre vonatkozó feltételek</w:t>
      </w:r>
      <w:bookmarkEnd w:id="173"/>
    </w:p>
    <w:tbl>
      <w:tblPr>
        <w:tblStyle w:val="PURTable"/>
        <w:tblW w:w="0" w:type="dxa"/>
        <w:tblLook w:val="04A0" w:firstRow="1" w:lastRow="0" w:firstColumn="1" w:lastColumn="0" w:noHBand="0" w:noVBand="1"/>
      </w:tblPr>
      <w:tblGrid>
        <w:gridCol w:w="3614"/>
        <w:gridCol w:w="3591"/>
        <w:gridCol w:w="358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Professionalra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967" w:rsidRDefault="002D372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2.1 Visual Studio Premium 2013 MSDN-nel és Visual Studio Ultimate 2013 MSDN-nel</w:t>
      </w:r>
    </w:p>
    <w:p w:rsidR="00D62967" w:rsidRDefault="002D3727">
      <w:pPr>
        <w:pStyle w:val="ProductList-Body"/>
      </w:pPr>
      <w:r>
        <w:t>A Visual Studio Premium 2013 MSDN-nel és a Visual Studio Ultimate 2013 MSDN-nel következő verziója a Visual Studio Enterprise 2015 MSDN-nel.</w:t>
      </w:r>
    </w:p>
    <w:p w:rsidR="00D62967" w:rsidRDefault="00D62967">
      <w:pPr>
        <w:pStyle w:val="ProductList-Body"/>
      </w:pPr>
    </w:p>
    <w:p w:rsidR="00D62967" w:rsidRDefault="002D3727">
      <w:pPr>
        <w:pStyle w:val="ProductList-ClauseHeading"/>
      </w:pPr>
      <w:r>
        <w:t>2.2 Az SQL Server Parallel Data Warehouse Developer licencének terjedelme</w:t>
      </w:r>
    </w:p>
    <w:p w:rsidR="00D62967" w:rsidRDefault="002D3727">
      <w:pPr>
        <w:pStyle w:val="ProductList-Body"/>
      </w:pPr>
      <w:r>
        <w:t xml:space="preserve">Úgy tekintendő, hogy a Visual Studio Professional 2015 MSDN-nel, a Visual Studio Enterprise 2015 MSDN-nel és a Visual Studio Test Professional 2015 MSDN-nel mindegyik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Felhasználója</w:t>
      </w:r>
      <w:r>
        <w:fldChar w:fldCharType="end"/>
      </w:r>
      <w:r>
        <w:t xml:space="preserve"> rendelkezik egy (1) Licenccel az SQL Server 2012 Parallel Data Warehouse Developer termékre.</w:t>
      </w:r>
    </w:p>
    <w:p w:rsidR="00D62967" w:rsidRDefault="00D62967">
      <w:pPr>
        <w:pStyle w:val="ProductList-Body"/>
      </w:pPr>
    </w:p>
    <w:p w:rsidR="00D62967" w:rsidRDefault="002D3727">
      <w:pPr>
        <w:pStyle w:val="ProductList-ClauseHeading"/>
      </w:pPr>
      <w:r>
        <w:t>2.3 A Visual Studio Team Foundation Server 2015 licencének terjedelme</w:t>
      </w:r>
    </w:p>
    <w:p w:rsidR="00D62967" w:rsidRDefault="002D3727">
      <w:pPr>
        <w:pStyle w:val="ProductList-Body"/>
      </w:pPr>
      <w:r>
        <w:t xml:space="preserve">Úgy tekintendő, hogy a Visual Studio Professional 2015 MSDN-nel, a Visual Studio Enterprise 2015 MSDN-nel, a Visual Studio Test Professional 2015 MSDN-nel és az MSDN Platformok mindegyik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Felhasználója</w:t>
      </w:r>
      <w:r>
        <w:fldChar w:fldCharType="end"/>
      </w:r>
      <w:r>
        <w:t xml:space="preserve"> rendelkezik egy (1)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xml:space="preserve">licenccel a Visual Studio Team Foundation Server 2015 termékre, és rendelkezik egy (1) Team Foundation Server Felhasználói CAL Licenccel. 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a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w:t>
      </w:r>
      <w:r>
        <w:fldChar w:fldCharType="end"/>
      </w:r>
      <w:r>
        <w:t xml:space="preserve"> kizárólagos használatára szolgál.</w:t>
      </w:r>
    </w:p>
    <w:p w:rsidR="00D62967" w:rsidRDefault="00D62967">
      <w:pPr>
        <w:pStyle w:val="ProductList-Body"/>
      </w:pPr>
    </w:p>
    <w:p w:rsidR="00D62967" w:rsidRDefault="002D3727">
      <w:pPr>
        <w:pStyle w:val="ProductList-ClauseHeading"/>
      </w:pPr>
      <w:r>
        <w:t>2.4 A Microsoft Azure Platform szolgáltatásai</w:t>
      </w:r>
    </w:p>
    <w:p w:rsidR="00D62967" w:rsidRDefault="002D3727">
      <w:pPr>
        <w:pStyle w:val="ProductList-Body"/>
      </w:pPr>
      <w:r>
        <w:t>A Microsoft Azure előnyei nem kombinálhatók több MSDN-előfizetésből egyetlen Microsoft Azure-fiókba.</w:t>
      </w:r>
    </w:p>
    <w:p w:rsidR="00D62967" w:rsidRDefault="002D3727">
      <w:pPr>
        <w:pStyle w:val="ProductList-Offering1SubSection"/>
      </w:pPr>
      <w:bookmarkStart w:id="174" w:name="_Sec810"/>
      <w:r>
        <w:t>3. Használati jogok</w:t>
      </w:r>
      <w:bookmarkEnd w:id="174"/>
    </w:p>
    <w:tbl>
      <w:tblPr>
        <w:tblStyle w:val="PURTable"/>
        <w:tblW w:w="0" w:type="dxa"/>
        <w:tblLook w:val="04A0" w:firstRow="1" w:lastRow="0" w:firstColumn="1" w:lastColumn="0" w:noHBand="0" w:noVBand="1"/>
      </w:tblPr>
      <w:tblGrid>
        <w:gridCol w:w="3591"/>
        <w:gridCol w:w="3587"/>
        <w:gridCol w:w="3612"/>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6">
              <w:r>
                <w:rPr>
                  <w:color w:val="00467F"/>
                  <w:u w:val="single"/>
                </w:rPr>
                <w:t>Microsoft Fejlesztőeszközök</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2967" w:rsidRDefault="002D372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További Szoftverek: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Windows SDK, a Microsoft Office összetevői, Microsoft Advertising SDK</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 Összes, </w:t>
            </w:r>
            <w:hyperlink w:anchor="_Sec537">
              <w:r>
                <w:rPr>
                  <w:color w:val="00467F"/>
                  <w:u w:val="single"/>
                </w:rPr>
                <w:t>Bing Térképek</w:t>
              </w:r>
            </w:hyperlink>
            <w:r>
              <w:t xml:space="preserve"> – Összes (az MSDN Platformok kivételével), </w:t>
            </w:r>
            <w:hyperlink w:anchor="_Sec537">
              <w:r>
                <w:rPr>
                  <w:color w:val="00467F"/>
                  <w:u w:val="single"/>
                </w:rPr>
                <w:t>H.264/MPEG-4 AVC és/vagy VC-1</w:t>
              </w:r>
            </w:hyperlink>
            <w:r>
              <w:t xml:space="preserve"> – Összes (az MSDN Platformok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3.1 A BUILDSERVER.TXT fájl</w:t>
      </w:r>
    </w:p>
    <w:p w:rsidR="00D62967" w:rsidRDefault="002D3727">
      <w:pPr>
        <w:pStyle w:val="ProductList-Body"/>
      </w:pPr>
      <w:r>
        <w:t xml:space="preserve">Az Ügyfél telepítheti a </w:t>
      </w:r>
      <w:hyperlink r:id="rId73">
        <w:r>
          <w:rPr>
            <w:color w:val="00467F"/>
            <w:u w:val="single"/>
          </w:rPr>
          <w:t>http://go.microsoft.com/fwlink/?LinkId=286955</w:t>
        </w:r>
      </w:hyperlink>
      <w:r>
        <w:t xml:space="preserve"> webhelyen található BuildServer Listán felsorolt fájlok példányait saját fejlesztő-számítógépeire, kizárólag azért, hogy programjait lefordítsa, összeállítsa, ellenőrizze és archiválja, illetve a fordítási folyamat részeként a fejlesztő-számítógépeken teljesítményteszteket hajtson végre.</w:t>
      </w:r>
    </w:p>
    <w:p w:rsidR="00D62967" w:rsidRDefault="00D62967">
      <w:pPr>
        <w:pStyle w:val="ProductList-Body"/>
      </w:pPr>
    </w:p>
    <w:p w:rsidR="00D62967" w:rsidRDefault="002D3727">
      <w:pPr>
        <w:pStyle w:val="ProductList-ClauseHeading"/>
      </w:pPr>
      <w:r>
        <w:t>3.2 Segédprogramok</w:t>
      </w:r>
    </w:p>
    <w:p w:rsidR="00D62967" w:rsidRDefault="002D3727">
      <w:pPr>
        <w:pStyle w:val="ProductList-Body"/>
      </w:pPr>
      <w:r>
        <w:t xml:space="preserve">Az Ügyfél a </w:t>
      </w:r>
      <w:hyperlink r:id="rId74">
        <w:r>
          <w:rPr>
            <w:color w:val="00467F"/>
            <w:u w:val="single"/>
          </w:rPr>
          <w:t>http://go.microsoft.com/fwlink/?LinkId=286955</w:t>
        </w:r>
      </w:hyperlink>
      <w:r>
        <w:t xml:space="preserve"> webhelyen felsorolt, a szoftverrel együtt kapott Segédprogramokat rámásolhatja és telepítheti az Ügyfél harmadik féltől származó gépeire, de kizárólag az Ügyfél programjainak és az Ügyfél által a szoftverrel együtt kifejlesztett adatbázisok hibáinak megkeresése és üzembe állítása érdekében. Az Ügyfélnek az eszközről az összes Segédprogramot törölnie kell, amikor befejezi a programjában a hibák keresését, illetve – ha ez következik be előtt – legkésőbb az eszközre való telepítést követő 30. napon. A Microsoft nem tartozik felelősséggel azért, ha bármelyik harmadik fél használja vagy eléri az Ügyfél által bármely eszközre telepített Segédprogramokat.</w:t>
      </w:r>
    </w:p>
    <w:p w:rsidR="00D62967" w:rsidRDefault="00D62967">
      <w:pPr>
        <w:pStyle w:val="ProductList-Body"/>
      </w:pPr>
    </w:p>
    <w:p w:rsidR="00D62967" w:rsidRDefault="002D3727">
      <w:pPr>
        <w:pStyle w:val="ProductList-ClauseHeading"/>
      </w:pPr>
      <w:r>
        <w:t>3.3 System Center – Virtual Machine Manager (SCVMM) – Visual Studio Enterprise MSDN-nel és Visual Studio Test Professional MSDN-nel</w:t>
      </w:r>
    </w:p>
    <w:p w:rsidR="00D62967" w:rsidRDefault="002D3727">
      <w:pPr>
        <w:pStyle w:val="ProductList-Body"/>
      </w:pPr>
      <w:r>
        <w:t>A Visual Studio Enterprise MSDN-nel vagy a Visual Studio Test Professional MSDN-nel termék mindegyik licencelt felhasználója telepítheti és futtathatja az SCVMM alkalmazást a Visual Studio szoftverrel együtt laborkörnyezet(ek) létrehozása, kiépítése és kezelése céljából. A laborkörnyezet olyan virtuális operációsrendszer-környezet, amely kizárólag az Ügyfél programjainak fejlesztésére és tesztelésére szolgál. Ehhez a használathoz az Ügyfélnek nincs szüksége felügyeleti licencre.</w:t>
      </w:r>
    </w:p>
    <w:p w:rsidR="00D62967" w:rsidRDefault="00D62967">
      <w:pPr>
        <w:pStyle w:val="ProductList-Body"/>
      </w:pPr>
    </w:p>
    <w:p w:rsidR="00D62967" w:rsidRDefault="002D3727">
      <w:pPr>
        <w:pStyle w:val="ProductList-ClauseHeading"/>
      </w:pPr>
      <w:r>
        <w:t>3.4 Office Professional Plus 2016 – Visual Studio Enterprise MSDN-nel</w:t>
      </w:r>
    </w:p>
    <w:p w:rsidR="00D62967" w:rsidRDefault="002D3727">
      <w:pPr>
        <w:pStyle w:val="ProductList-Body"/>
      </w:pPr>
      <w:r>
        <w:t xml:space="preserve">A Visual Studio Enterprise MSDN-nel termék mindegyik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Felhasználója</w:t>
      </w:r>
      <w:r>
        <w:fldChar w:fldCharType="end"/>
      </w:r>
      <w:r>
        <w:t xml:space="preserve"> az Office Professional Plus 2016</w:t>
      </w:r>
      <w:r>
        <w:fldChar w:fldCharType="begin"/>
      </w:r>
      <w:r>
        <w:instrText xml:space="preserve"> XE "Office Professional Plus 2016" </w:instrText>
      </w:r>
      <w:r>
        <w:fldChar w:fldCharType="end"/>
      </w:r>
      <w:r>
        <w:t xml:space="preserve"> egy (1) példányát is telepítheti és használhatja egy (1) eszközön termelési célból. Az itt leírtak kivételével e szoftver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w:t>
      </w:r>
      <w:r>
        <w:fldChar w:fldCharType="end"/>
      </w:r>
      <w:r>
        <w:t xml:space="preserve"> általi használatára a </w:t>
      </w:r>
      <w:hyperlink w:anchor="_Sec536">
        <w:r>
          <w:rPr>
            <w:color w:val="00467F"/>
            <w:u w:val="single"/>
          </w:rPr>
          <w:t>Licencfeltételek</w:t>
        </w:r>
      </w:hyperlink>
      <w:r>
        <w:t xml:space="preserve"> című szakaszban található </w:t>
      </w:r>
      <w:hyperlink w:anchor="_Sec539">
        <w:r>
          <w:rPr>
            <w:color w:val="00467F"/>
            <w:u w:val="single"/>
          </w:rPr>
          <w:t>Asztali Alkalmazások Licencmodellje</w:t>
        </w:r>
      </w:hyperlink>
      <w:r>
        <w:t xml:space="preserve"> alkalmazandó.</w:t>
      </w:r>
    </w:p>
    <w:p w:rsidR="00D62967" w:rsidRDefault="00D62967">
      <w:pPr>
        <w:pStyle w:val="ProductList-Body"/>
      </w:pPr>
    </w:p>
    <w:p w:rsidR="00D62967" w:rsidRDefault="002D3727">
      <w:pPr>
        <w:pStyle w:val="ProductList-ClauseHeading"/>
      </w:pPr>
      <w:r>
        <w:t>3.5 GNU Lesser Általános Nyilvános Licenccel licencelt függvénytárak</w:t>
      </w:r>
    </w:p>
    <w:p w:rsidR="00D62967" w:rsidRDefault="002D3727">
      <w:pPr>
        <w:pStyle w:val="ProductList-Body"/>
      </w:pPr>
      <w:r>
        <w:t xml:space="preserve">     A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szoftvert, visszanyerheti annak forráskódját, vagy más módon kísérelheti meg előállítani a forráskódot a Visual Studio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rsidR="00D62967" w:rsidRDefault="002D3727">
      <w:pPr>
        <w:pStyle w:val="ProductList-Offering1SubSection"/>
      </w:pPr>
      <w:bookmarkStart w:id="175" w:name="_Sec834"/>
      <w:r>
        <w:t>4. Frissítési Garancia</w:t>
      </w:r>
      <w:bookmarkEnd w:id="175"/>
    </w:p>
    <w:tbl>
      <w:tblPr>
        <w:tblStyle w:val="PURTable"/>
        <w:tblW w:w="0" w:type="dxa"/>
        <w:tblLook w:val="04A0" w:firstRow="1" w:lastRow="0" w:firstColumn="1" w:lastColumn="0" w:noHBand="0" w:noVBand="1"/>
      </w:tblPr>
      <w:tblGrid>
        <w:gridCol w:w="3647"/>
        <w:gridCol w:w="3584"/>
        <w:gridCol w:w="3559"/>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Feladatátvételi Jogok: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75">
              <w:r>
                <w:rPr>
                  <w:color w:val="00467F"/>
                  <w:u w:val="single"/>
                </w:rPr>
                <w:t xml:space="preserve">Terméklista – 2014. március és 2015. szeptemberi Termékfeltételek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Barangolási Jogok: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4.1 Jogosultság Frissítési Garanciára</w:t>
      </w:r>
    </w:p>
    <w:p w:rsidR="00D62967" w:rsidRDefault="002D3727">
      <w:pPr>
        <w:pStyle w:val="ProductList-Body"/>
      </w:pPr>
      <w:r>
        <w:t xml:space="preserve">Azok az ügyfelek, akik bármely Visual Studio MSDN-nel Licencre vonatkozó lejáró Frissítési Garanciával vagy a Termékfeltételekben szereplő Visual Studio-ajánlathoz tartozó érvényes kiskereskedelmi előfizetéssel rendelkeznek, fedezetüket bármely Visual Studio MSDN-nel licenc alapján megújíthatják. Amikor eltérő MSDN-előfizetési szintre újítanak meg, az új használati feltételek a korábbi használati feltételek helyébe lépnek, és többé nem használható semmilyen olyan szoftver, amely kimaradt az új MSDN-előfizetésből. Magasabb Visual Studio-kiadásnak megfelelő fedezetre történő megújításra Továbblépési licencek segítségével van lehetőség (lásd: </w:t>
      </w:r>
      <w:hyperlink w:anchor="_Sec564">
        <w:r>
          <w:rPr>
            <w:color w:val="00467F"/>
            <w:u w:val="single"/>
          </w:rPr>
          <w:t>B függelék – Frissítési Garancia</w:t>
        </w:r>
      </w:hyperlink>
      <w:r>
        <w:t>).</w:t>
      </w:r>
    </w:p>
    <w:p w:rsidR="00D62967" w:rsidRDefault="00D62967">
      <w:pPr>
        <w:pStyle w:val="ProductList-Body"/>
      </w:pPr>
    </w:p>
    <w:p w:rsidR="00D62967" w:rsidRDefault="002D3727">
      <w:pPr>
        <w:pStyle w:val="ProductList-ClauseHeading"/>
      </w:pPr>
      <w:r>
        <w:t>4.2 MSDN végleges jogok</w:t>
      </w:r>
    </w:p>
    <w:p w:rsidR="00D62967" w:rsidRDefault="002D3727">
      <w:pPr>
        <w:pStyle w:val="ProductList-Body"/>
      </w:pPr>
      <w:r>
        <w:t>Az Ügyfélnek az MSDN konstrukcióban licencelt bármely szoftver használatára vonatkozó joga akkor válik véglegessé, amikor az Ügyfélnek a Visual Studio használatára vonatkozó joga véglegessé válik.</w:t>
      </w:r>
    </w:p>
    <w:p w:rsidR="00D62967" w:rsidRDefault="00D62967">
      <w:pPr>
        <w:pStyle w:val="ProductList-Body"/>
      </w:pPr>
    </w:p>
    <w:p w:rsidR="00D62967" w:rsidRDefault="002D3727">
      <w:pPr>
        <w:pStyle w:val="ProductList-ClauseHeading"/>
      </w:pPr>
      <w:r>
        <w:t>4.3 Előfizetési Licencekre vonatkozó Frissítési Garancia jogok és előnyök</w:t>
      </w:r>
    </w:p>
    <w:p w:rsidR="00D62967" w:rsidRDefault="002D3727">
      <w:pPr>
        <w:pStyle w:val="ProductList-Body"/>
      </w:pPr>
      <w:r>
        <w:t>Az Ügyfél által egy Kiszolgáló vagy Felhő Beléptetés alapján beszerzett bármely Előfizetési Licencre ugyanolyan Frissítési Garancia jogok és előnyök érvényesek, mint a Frissítési Garancia fedezettel rendelkező Licencek esetén az előfizetés tartama alatt.</w:t>
      </w:r>
    </w:p>
    <w:p w:rsidR="00D62967" w:rsidRDefault="00D62967">
      <w:pPr>
        <w:pStyle w:val="PURBreadcrumb"/>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2HeadingNoBorder"/>
      </w:pPr>
      <w:bookmarkStart w:id="176" w:name="_Sec650"/>
      <w:r>
        <w:t>Visual Studio Team Foundation Server</w:t>
      </w:r>
      <w:bookmarkEnd w:id="176"/>
      <w:r>
        <w:fldChar w:fldCharType="begin"/>
      </w:r>
      <w:r>
        <w:instrText xml:space="preserve"> TC "</w:instrText>
      </w:r>
      <w:bookmarkStart w:id="177" w:name="_Toc433717511"/>
      <w:r>
        <w:instrText>Visual Studio Team Foundation Server</w:instrText>
      </w:r>
      <w:bookmarkEnd w:id="177"/>
      <w:r>
        <w:instrText>" \l 3</w:instrText>
      </w:r>
      <w:r>
        <w:fldChar w:fldCharType="end"/>
      </w:r>
    </w:p>
    <w:p w:rsidR="00D62967" w:rsidRDefault="002D3727">
      <w:pPr>
        <w:pStyle w:val="ProductList-Offering1SubSection"/>
      </w:pPr>
      <w:bookmarkStart w:id="178" w:name="_Sec698"/>
      <w:r>
        <w:t>1. Programbeli elérhetőség</w:t>
      </w:r>
      <w:bookmarkEnd w:id="178"/>
    </w:p>
    <w:tbl>
      <w:tblPr>
        <w:tblStyle w:val="PURTable"/>
        <w:tblW w:w="0" w:type="dxa"/>
        <w:tblLook w:val="04A0" w:firstRow="1" w:lastRow="0" w:firstColumn="1" w:lastColumn="0" w:noHBand="0" w:noVBand="1"/>
      </w:tblPr>
      <w:tblGrid>
        <w:gridCol w:w="4041"/>
        <w:gridCol w:w="612"/>
        <w:gridCol w:w="603"/>
        <w:gridCol w:w="612"/>
        <w:gridCol w:w="607"/>
        <w:gridCol w:w="607"/>
        <w:gridCol w:w="611"/>
        <w:gridCol w:w="615"/>
        <w:gridCol w:w="634"/>
        <w:gridCol w:w="620"/>
        <w:gridCol w:w="613"/>
        <w:gridCol w:w="609"/>
      </w:tblGrid>
      <w:tr w:rsidR="00D629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Termékek</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416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pPr>
            <w:r>
              <w:rPr>
                <w:color w:val="000000"/>
              </w:rPr>
              <w:t>Visual Studio Team Foundation Server 2015 SQL Server 2014 technológiával</w:t>
            </w:r>
            <w:r>
              <w:fldChar w:fldCharType="begin"/>
            </w:r>
            <w:r>
              <w:instrText xml:space="preserve"> XE "Visual Studio Team Foundation Server 2015 SQL Server 2014 technológiával"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D62967" w:rsidRDefault="00D6296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(Eszköz és Felhasználói)</w:t>
            </w: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D62967" w:rsidRDefault="00D6296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D62967" w:rsidRDefault="002D372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"Alkalmazásplatform Termék" </w:instrText>
            </w:r>
            <w:r>
              <w:fldChar w:fldCharType="separate"/>
            </w:r>
            <w:r>
              <w:rPr>
                <w:color w:val="000000"/>
              </w:rPr>
              <w:t>AP</w:t>
            </w:r>
            <w:r>
              <w:fldChar w:fldCharType="end"/>
            </w:r>
            <w:r>
              <w:t>,</w:t>
            </w:r>
            <w:r>
              <w:fldChar w:fldCharType="begin"/>
            </w:r>
            <w:r>
              <w:instrText xml:space="preserve"> AutoTextList   \s NoStyle \t "Kiszolgáló- és Eszköztermékek"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62967" w:rsidRDefault="002D3727">
      <w:pPr>
        <w:pStyle w:val="ProductList-Offering1SubSection"/>
      </w:pPr>
      <w:bookmarkStart w:id="179" w:name="_Sec753"/>
      <w:r>
        <w:t>2. A termékre vonatkozó feltételek</w:t>
      </w:r>
      <w:bookmarkEnd w:id="179"/>
    </w:p>
    <w:tbl>
      <w:tblPr>
        <w:tblStyle w:val="PURTable"/>
        <w:tblW w:w="0" w:type="dxa"/>
        <w:tblLook w:val="04A0" w:firstRow="1" w:lastRow="0" w:firstColumn="1" w:lastColumn="0" w:noHBand="0" w:noVBand="1"/>
      </w:tblPr>
      <w:tblGrid>
        <w:gridCol w:w="3614"/>
        <w:gridCol w:w="3591"/>
        <w:gridCol w:w="358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Korábbi Kiadások: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2D3727">
      <w:pPr>
        <w:pStyle w:val="ProductList-Offering1SubSection"/>
      </w:pPr>
      <w:bookmarkStart w:id="180" w:name="_Sec811"/>
      <w:r>
        <w:t>3. Használati jogok</w:t>
      </w:r>
      <w:bookmarkEnd w:id="180"/>
    </w:p>
    <w:tbl>
      <w:tblPr>
        <w:tblStyle w:val="PURTable"/>
        <w:tblW w:w="0" w:type="dxa"/>
        <w:tblLook w:val="04A0" w:firstRow="1" w:lastRow="0" w:firstColumn="1" w:lastColumn="0" w:noHBand="0" w:noVBand="1"/>
      </w:tblPr>
      <w:tblGrid>
        <w:gridCol w:w="3582"/>
        <w:gridCol w:w="3592"/>
        <w:gridCol w:w="3616"/>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Összes</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"A szoftverhez tartozó technológiák: A Termékben lévő egyéb Microsoft-összetevőket jelzi; a részleteket az Univerzális Licencfeltételek A szoftverhez tartozó technológiák című szakasza tartalmazza." </w:instrText>
            </w:r>
            <w:r>
              <w:fldChar w:fldCharType="separate"/>
            </w:r>
            <w:r>
              <w:rPr>
                <w:color w:val="0563C1"/>
              </w:rPr>
              <w:t>A szoftverhez tartozó technológiák:</w:t>
            </w:r>
            <w:r>
              <w:fldChar w:fldCharType="end"/>
            </w:r>
            <w:r>
              <w:t xml:space="preserve"> SQL Server technológia, Windows Szoftverösszetevők, Microsoft SharePoint Foundation 2013</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3.1 Hozzáférés a kiszolgálószoftverhez</w:t>
      </w:r>
    </w:p>
    <w:tbl>
      <w:tblPr>
        <w:tblStyle w:val="PURTable"/>
        <w:tblW w:w="0" w:type="dxa"/>
        <w:tblLook w:val="04A0" w:firstRow="1" w:lastRow="0" w:firstColumn="1" w:lastColumn="0" w:noHBand="0" w:noVBand="1"/>
      </w:tblPr>
      <w:tblGrid>
        <w:gridCol w:w="3595"/>
        <w:gridCol w:w="3594"/>
        <w:gridCol w:w="3601"/>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967" w:rsidRDefault="002D3727">
            <w:pPr>
              <w:pStyle w:val="ProductList-TableBody"/>
            </w:pPr>
            <w:r>
              <w:t>Alap Hozzáférési Licenc</w:t>
            </w:r>
          </w:p>
        </w:tc>
        <w:tc>
          <w:tcPr>
            <w:tcW w:w="4040" w:type="dxa"/>
            <w:tcBorders>
              <w:top w:val="single" w:sz="18" w:space="0" w:color="0072C6"/>
              <w:left w:val="single" w:sz="4" w:space="0" w:color="000000"/>
              <w:bottom w:val="none" w:sz="4" w:space="0" w:color="000000"/>
              <w:right w:val="none" w:sz="4" w:space="0" w:color="000000"/>
            </w:tcBorders>
          </w:tcPr>
          <w:p w:rsidR="00D62967" w:rsidRDefault="002D3727">
            <w:pPr>
              <w:pStyle w:val="ProductList-TableBody"/>
            </w:pPr>
            <w:r>
              <w:t>Visual Studio Team Foundation Server 2015 CAL</w:t>
            </w:r>
          </w:p>
        </w:tc>
        <w:tc>
          <w:tcPr>
            <w:tcW w:w="4040" w:type="dxa"/>
            <w:tcBorders>
              <w:top w:val="single" w:sz="18" w:space="0" w:color="0072C6"/>
              <w:left w:val="none" w:sz="4" w:space="0" w:color="000000"/>
              <w:bottom w:val="none" w:sz="4" w:space="0" w:color="000000"/>
              <w:right w:val="single" w:sz="4" w:space="0" w:color="000000"/>
            </w:tcBorders>
          </w:tcPr>
          <w:p w:rsidR="00D62967" w:rsidRDefault="002D3727">
            <w:pPr>
              <w:pStyle w:val="ProductList-TableBody"/>
            </w:pPr>
            <w:r>
              <w:t>Visual Studio Online Professional Csomag</w:t>
            </w:r>
          </w:p>
        </w:tc>
      </w:tr>
      <w:tr w:rsidR="00D629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967" w:rsidRDefault="00D62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967" w:rsidRDefault="002D3727">
            <w:pPr>
              <w:pStyle w:val="ProductList-TableBody"/>
            </w:pPr>
            <w:r>
              <w:t>Visual Studio Online Basic Csomag</w:t>
            </w:r>
          </w:p>
        </w:tc>
        <w:tc>
          <w:tcPr>
            <w:tcW w:w="4040" w:type="dxa"/>
            <w:tcBorders>
              <w:top w:val="none" w:sz="4" w:space="0" w:color="000000"/>
              <w:left w:val="none" w:sz="4" w:space="0" w:color="000000"/>
              <w:bottom w:val="single" w:sz="4" w:space="0" w:color="000000"/>
              <w:right w:val="single" w:sz="4" w:space="0" w:color="000000"/>
            </w:tcBorders>
          </w:tcPr>
          <w:p w:rsidR="00D62967" w:rsidRDefault="002D3727">
            <w:pPr>
              <w:pStyle w:val="ProductList-TableBody"/>
            </w:pPr>
            <w:r>
              <w:t>Visual Studio Online Advanced Csomag</w:t>
            </w:r>
          </w:p>
        </w:tc>
      </w:tr>
    </w:tbl>
    <w:p w:rsidR="00D62967" w:rsidRDefault="00D62967">
      <w:pPr>
        <w:pStyle w:val="ProductList-Body"/>
      </w:pPr>
    </w:p>
    <w:p w:rsidR="00D62967" w:rsidRDefault="002D3727">
      <w:pPr>
        <w:pStyle w:val="ProductList-SubClauseHeading"/>
      </w:pPr>
      <w:r>
        <w:t>3.1.1 További funkciók</w:t>
      </w:r>
    </w:p>
    <w:p w:rsidR="00D62967" w:rsidRDefault="002D3727">
      <w:pPr>
        <w:pStyle w:val="ProductList-BodyIndented"/>
      </w:pPr>
      <w:r>
        <w:t>Visszajelzés kérése és kezelése, Tesztelés felügyelete, Kiadáskezelés</w:t>
      </w:r>
    </w:p>
    <w:tbl>
      <w:tblPr>
        <w:tblStyle w:val="PURTable0"/>
        <w:tblW w:w="0" w:type="dxa"/>
        <w:tblLook w:val="04A0" w:firstRow="1" w:lastRow="0" w:firstColumn="1" w:lastColumn="0" w:noHBand="0" w:noVBand="1"/>
      </w:tblPr>
      <w:tblGrid>
        <w:gridCol w:w="3479"/>
        <w:gridCol w:w="3486"/>
        <w:gridCol w:w="346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967" w:rsidRDefault="002D3727">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D62967" w:rsidRDefault="002D3727">
            <w:pPr>
              <w:pStyle w:val="ProductList-TableBody"/>
            </w:pPr>
            <w:r>
              <w:t>Visual Studio Test Professional 2015 MSDN rendszerrel</w:t>
            </w:r>
          </w:p>
        </w:tc>
        <w:tc>
          <w:tcPr>
            <w:tcW w:w="4040" w:type="dxa"/>
            <w:tcBorders>
              <w:top w:val="single" w:sz="18" w:space="0" w:color="0072C6"/>
              <w:left w:val="none" w:sz="4" w:space="0" w:color="000000"/>
              <w:bottom w:val="none" w:sz="4" w:space="0" w:color="000000"/>
              <w:right w:val="single" w:sz="4" w:space="0" w:color="000000"/>
            </w:tcBorders>
          </w:tcPr>
          <w:p w:rsidR="00D62967" w:rsidRDefault="002D3727">
            <w:pPr>
              <w:pStyle w:val="ProductList-TableBody"/>
            </w:pPr>
            <w:r>
              <w:t>Visual Studio Enterprise 2015 MSDN-nel</w:t>
            </w:r>
          </w:p>
        </w:tc>
      </w:tr>
      <w:tr w:rsidR="00D629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967" w:rsidRDefault="00D62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967" w:rsidRDefault="002D3727">
            <w:pPr>
              <w:pStyle w:val="ProductList-TableBody"/>
            </w:pPr>
            <w:r>
              <w:t>MSDN-platformok</w:t>
            </w:r>
          </w:p>
        </w:tc>
        <w:tc>
          <w:tcPr>
            <w:tcW w:w="4040" w:type="dxa"/>
            <w:tcBorders>
              <w:top w:val="none" w:sz="4" w:space="0" w:color="000000"/>
              <w:left w:val="none" w:sz="4" w:space="0" w:color="000000"/>
              <w:bottom w:val="single" w:sz="4" w:space="0" w:color="000000"/>
              <w:right w:val="single" w:sz="4" w:space="0" w:color="000000"/>
            </w:tcBorders>
          </w:tcPr>
          <w:p w:rsidR="00D62967" w:rsidRDefault="00D62967">
            <w:pPr>
              <w:pStyle w:val="ProductList-TableBody"/>
            </w:pPr>
          </w:p>
        </w:tc>
      </w:tr>
    </w:tbl>
    <w:p w:rsidR="00D62967" w:rsidRDefault="00D62967">
      <w:pPr>
        <w:pStyle w:val="ProductList-BodyIndented"/>
      </w:pPr>
    </w:p>
    <w:p w:rsidR="00D62967" w:rsidRDefault="002D3727">
      <w:pPr>
        <w:pStyle w:val="ProductList-ClauseHeading"/>
      </w:pPr>
      <w:r>
        <w:t>3.2 CAL licencet nem igénylő használat</w:t>
      </w:r>
    </w:p>
    <w:p w:rsidR="00D62967" w:rsidRDefault="002D3727">
      <w:pPr>
        <w:pStyle w:val="ProductList-Body"/>
      </w:pPr>
      <w:r>
        <w:t xml:space="preserve">A következő használathoz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munkatételek megtekintése, szerkesztése és megadása; a Team Foundation Server Reporting elérése; a Visual Studio Online elérése Team Foundation Server 2015 Proxy-n keresztül; a Kiadáskezelési folyamat részeként szintek jóváhagyása; a Visual Studio Team Foundation Server elérése készletezett kapcsolaton keresztül egy másik integrált alkalmazásból vagy szolgáltatásból.</w:t>
      </w:r>
    </w:p>
    <w:p w:rsidR="00D62967" w:rsidRDefault="00D62967">
      <w:pPr>
        <w:pStyle w:val="ProductList-Body"/>
      </w:pPr>
    </w:p>
    <w:p w:rsidR="00D62967" w:rsidRDefault="002D3727">
      <w:pPr>
        <w:pStyle w:val="ProductList-ClauseHeading"/>
      </w:pPr>
      <w:r>
        <w:t>3.3 SQL Server technológia</w:t>
      </w:r>
    </w:p>
    <w:p w:rsidR="00D62967" w:rsidRDefault="002D3727">
      <w:pPr>
        <w:pStyle w:val="ProductList-Body"/>
      </w:pPr>
      <w:r>
        <w:t>Az Ügyfél a Termékbe tartozó SQL Server</w:t>
      </w:r>
      <w:r>
        <w:fldChar w:fldCharType="begin"/>
      </w:r>
      <w:r>
        <w:instrText xml:space="preserve"> XE "SQL Server" </w:instrText>
      </w:r>
      <w:r>
        <w:fldChar w:fldCharType="end"/>
      </w:r>
      <w:r>
        <w:t xml:space="preserve"> adatbázis-kezelő szoftvernek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az adott Termék és az SQL Server adatbázis-kezelő szoftvert tartalmazó bármely más Termék támogatására korlátozódó céllal futtathatja.</w:t>
      </w:r>
    </w:p>
    <w:p w:rsidR="00D62967" w:rsidRDefault="00D62967">
      <w:pPr>
        <w:pStyle w:val="ProductList-Body"/>
      </w:pPr>
    </w:p>
    <w:p w:rsidR="00D62967" w:rsidRDefault="002D3727">
      <w:pPr>
        <w:pStyle w:val="ProductList-ClauseHeading"/>
      </w:pPr>
      <w:r>
        <w:t>3.4 GNU Lesser Általános Nyilvános Licenccel licencelt függvénytárak</w:t>
      </w:r>
    </w:p>
    <w:p w:rsidR="00D62967" w:rsidRDefault="002D3727">
      <w:pPr>
        <w:pStyle w:val="ProductList-Body"/>
      </w:pPr>
      <w:r>
        <w:t xml:space="preserve">     A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w:t>
      </w:r>
      <w:r>
        <w:fldChar w:fldCharType="end"/>
      </w:r>
      <w:r>
        <w:t xml:space="preserve"> visszafordíthatja, visszafejtheti a Visual Studio Team Foundation Server szoftvert, visszanyerheti annak forráskódját, vagy más módon kísérelheti meg előállítani a forráskódot a Visual Studio Team Foundation Server szoftverből, de kizárólag olyan mértékig, amennyire bármely olyan, a GNU Lesser Általános Nyilvános Licenccel licencelt függvénytár módosításaiban a hibák megkereséséhez erre szüksége van, amely függvénytár a szoftver részét képezheti vagy a szoftverhez kapcsolódhat.</w:t>
      </w:r>
    </w:p>
    <w:p w:rsidR="00D62967" w:rsidRDefault="00D62967">
      <w:pPr>
        <w:pStyle w:val="ProductList-Body"/>
      </w:pPr>
    </w:p>
    <w:p w:rsidR="00D62967" w:rsidRDefault="002D3727">
      <w:pPr>
        <w:pStyle w:val="ProductList-ClauseHeading"/>
      </w:pPr>
      <w:r>
        <w:t>3.5 Visual Studio Team Foundation Server Build Services</w:t>
      </w:r>
    </w:p>
    <w:p w:rsidR="00D62967" w:rsidRDefault="002D3727">
      <w:pPr>
        <w:pStyle w:val="ProductList-Body"/>
      </w:pPr>
      <w:r>
        <w:t xml:space="preserve">Ha az Ügyfél egy vagy több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Felhasználóval</w:t>
      </w:r>
      <w:r>
        <w:fldChar w:fldCharType="end"/>
      </w:r>
      <w:r>
        <w:t xml:space="preserve"> rendelkezik a Visual Studio Enterprise MSDN-nel vagy a Studio Professional MSDN-nel szoftverhez, akkor az Ügyfél telepítheti a Visual Studio szoftvert is, és megengedheti, hogy a Team Foundation Server 2015 Ügyfélhez tartozó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Felhasználói</w:t>
      </w:r>
      <w:r>
        <w:fldChar w:fldCharType="end"/>
      </w:r>
      <w:r>
        <w:t xml:space="preserve"> és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w:t>
      </w:r>
      <w:r>
        <w:fldChar w:fldCharType="end"/>
      </w:r>
      <w:r>
        <w:t xml:space="preserve"> a Team Foundation Server 2015 Build Services részeként elérjék és használják azt.</w:t>
      </w:r>
    </w:p>
    <w:p w:rsidR="00D62967" w:rsidRDefault="00D62967">
      <w:pPr>
        <w:pStyle w:val="ProductList-Body"/>
      </w:pPr>
    </w:p>
    <w:p w:rsidR="00D62967" w:rsidRDefault="002D3727">
      <w:pPr>
        <w:pStyle w:val="ProductList-ClauseHeading"/>
      </w:pPr>
      <w:r>
        <w:t>3.6 További Szoftverek</w:t>
      </w:r>
    </w:p>
    <w:tbl>
      <w:tblPr>
        <w:tblStyle w:val="PURTable"/>
        <w:tblW w:w="0" w:type="dxa"/>
        <w:tblLook w:val="04A0" w:firstRow="1" w:lastRow="0" w:firstColumn="1" w:lastColumn="0" w:noHBand="0" w:noVBand="1"/>
      </w:tblPr>
      <w:tblGrid>
        <w:gridCol w:w="3596"/>
        <w:gridCol w:w="3597"/>
        <w:gridCol w:w="3597"/>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Visual Studio Team Foundation Server SharePoint Extensions</w:t>
            </w:r>
          </w:p>
        </w:tc>
      </w:tr>
    </w:tbl>
    <w:p w:rsidR="00D62967" w:rsidRDefault="002D3727">
      <w:pPr>
        <w:pStyle w:val="ProductList-Offering1SubSection"/>
      </w:pPr>
      <w:bookmarkStart w:id="181" w:name="_Sec837"/>
      <w:r>
        <w:t>4. Frissítési Garancia</w:t>
      </w:r>
      <w:bookmarkEnd w:id="181"/>
    </w:p>
    <w:tbl>
      <w:tblPr>
        <w:tblStyle w:val="PURTable"/>
        <w:tblW w:w="0" w:type="dxa"/>
        <w:tblLook w:val="04A0" w:firstRow="1" w:lastRow="0" w:firstColumn="1" w:lastColumn="0" w:noHBand="0" w:noVBand="1"/>
      </w:tblPr>
      <w:tblGrid>
        <w:gridCol w:w="3793"/>
        <w:gridCol w:w="3508"/>
        <w:gridCol w:w="3406"/>
        <w:gridCol w:w="83"/>
      </w:tblGrid>
      <w:tr w:rsidR="00D6296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Igen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Feladatátvételi Jogok: N/A</w:t>
            </w:r>
          </w:p>
        </w:tc>
      </w:tr>
      <w:tr w:rsidR="00D6296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Igen (csak kiszolgálólicencek)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Barangolási Jogok: N/A</w:t>
            </w:r>
          </w:p>
        </w:tc>
      </w:tr>
      <w:tr w:rsidR="00D6296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r w:rsidR="00D62967">
        <w:tc>
          <w:tcPr>
            <w:tcW w:w="12240" w:type="dxa"/>
            <w:gridSpan w:val="4"/>
            <w:tcBorders>
              <w:top w:val="none" w:sz="4" w:space="0" w:color="6E6E6E"/>
              <w:left w:val="none" w:sz="4" w:space="0" w:color="6E6E6E"/>
              <w:bottom w:val="none" w:sz="4" w:space="0" w:color="6E6E6E"/>
              <w:right w:val="none" w:sz="4" w:space="0" w:color="6E6E6E"/>
            </w:tcBorders>
          </w:tcPr>
          <w:p w:rsidR="00D62967" w:rsidRDefault="00D62967">
            <w:pPr>
              <w:pStyle w:val="PURBreadcrumb"/>
            </w:pPr>
          </w:p>
          <w:tbl>
            <w:tblPr>
              <w:tblW w:w="0" w:type="dxa"/>
              <w:tblLook w:val="04A0" w:firstRow="1" w:lastRow="0" w:firstColumn="1" w:lastColumn="0" w:noHBand="0" w:noVBand="1"/>
            </w:tblPr>
            <w:tblGrid>
              <w:gridCol w:w="10674"/>
            </w:tblGrid>
            <w:tr w:rsidR="00D62967">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TableBody"/>
            </w:pPr>
          </w:p>
        </w:tc>
      </w:tr>
    </w:tbl>
    <w:p w:rsidR="00D62967" w:rsidRDefault="00D62967">
      <w:pPr>
        <w:pStyle w:val="ProductList-Body"/>
      </w:pPr>
    </w:p>
    <w:p w:rsidR="00D62967" w:rsidRDefault="002D3727">
      <w:pPr>
        <w:pStyle w:val="ProductList-OfferingGroupHeading"/>
      </w:pPr>
      <w:bookmarkStart w:id="182" w:name="_Sec618"/>
      <w:r>
        <w:t>Windows</w:t>
      </w:r>
      <w:bookmarkEnd w:id="182"/>
      <w:r>
        <w:fldChar w:fldCharType="begin"/>
      </w:r>
      <w:r>
        <w:instrText xml:space="preserve"> TC "</w:instrText>
      </w:r>
      <w:bookmarkStart w:id="183" w:name="_Toc433717512"/>
      <w:r>
        <w:instrText>Windows</w:instrText>
      </w:r>
      <w:bookmarkEnd w:id="183"/>
      <w:r>
        <w:instrText>" \l 2</w:instrText>
      </w:r>
      <w:r>
        <w:fldChar w:fldCharType="end"/>
      </w:r>
    </w:p>
    <w:p w:rsidR="00D62967" w:rsidRDefault="002D3727">
      <w:pPr>
        <w:pStyle w:val="ProductList-Offering2HeadingNoBorder"/>
      </w:pPr>
      <w:bookmarkStart w:id="184" w:name="_Sec652"/>
      <w:r>
        <w:t>Windows asztali operációs rendszer</w:t>
      </w:r>
      <w:bookmarkEnd w:id="184"/>
      <w:r>
        <w:fldChar w:fldCharType="begin"/>
      </w:r>
      <w:r>
        <w:instrText xml:space="preserve"> TC "</w:instrText>
      </w:r>
      <w:bookmarkStart w:id="185" w:name="_Toc433717513"/>
      <w:r>
        <w:instrText>Windows asztali operációs rendszer</w:instrText>
      </w:r>
      <w:bookmarkEnd w:id="185"/>
      <w:r>
        <w:instrText>" \l 3</w:instrText>
      </w:r>
      <w:r>
        <w:fldChar w:fldCharType="end"/>
      </w:r>
    </w:p>
    <w:p w:rsidR="00D62967" w:rsidRDefault="002D3727">
      <w:pPr>
        <w:pStyle w:val="ProductList-Offering1SubSection"/>
      </w:pPr>
      <w:bookmarkStart w:id="186" w:name="_Sec700"/>
      <w:r>
        <w:t>1. Programbeli elérhetőség</w:t>
      </w:r>
      <w:bookmarkEnd w:id="186"/>
    </w:p>
    <w:tbl>
      <w:tblPr>
        <w:tblStyle w:val="PURTable"/>
        <w:tblW w:w="0" w:type="dxa"/>
        <w:tblLook w:val="04A0" w:firstRow="1" w:lastRow="0" w:firstColumn="1" w:lastColumn="0" w:noHBand="0" w:noVBand="1"/>
      </w:tblPr>
      <w:tblGrid>
        <w:gridCol w:w="3984"/>
        <w:gridCol w:w="613"/>
        <w:gridCol w:w="605"/>
        <w:gridCol w:w="607"/>
        <w:gridCol w:w="600"/>
        <w:gridCol w:w="600"/>
        <w:gridCol w:w="607"/>
        <w:gridCol w:w="612"/>
        <w:gridCol w:w="634"/>
        <w:gridCol w:w="619"/>
        <w:gridCol w:w="608"/>
        <w:gridCol w:w="689"/>
      </w:tblGrid>
      <w:tr w:rsidR="00D629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"Licenc"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4160" w:type="dxa"/>
            <w:tcBorders>
              <w:top w:val="single" w:sz="9" w:space="0" w:color="FFFFFF"/>
              <w:left w:val="single" w:sz="9" w:space="0" w:color="FFFFFF"/>
              <w:bottom w:val="dashed" w:sz="4" w:space="0" w:color="BFBFBF"/>
              <w:right w:val="single" w:sz="9" w:space="0" w:color="FFFFFF"/>
            </w:tcBorders>
          </w:tcPr>
          <w:p w:rsidR="00D62967" w:rsidRDefault="002D3727">
            <w:pPr>
              <w:pStyle w:val="ProductList-TableBody"/>
            </w:pPr>
            <w:r>
              <w:t>Windows 10 Pro és Enterprise Frissítés</w:t>
            </w:r>
            <w:r>
              <w:fldChar w:fldCharType="begin"/>
            </w:r>
            <w:r>
              <w:instrText xml:space="preserve"> XE "Windows 10 Pro és Enterprise Frissítés" </w:instrText>
            </w:r>
            <w:r>
              <w:fldChar w:fldCharType="end"/>
            </w:r>
            <w:r>
              <w:t xml:space="preserve"> (Eszközönkénti)</w:t>
            </w:r>
          </w:p>
        </w:tc>
        <w:tc>
          <w:tcPr>
            <w:tcW w:w="620" w:type="dxa"/>
            <w:tcBorders>
              <w:top w:val="single" w:sz="9" w:space="0" w:color="FFFFF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62967" w:rsidRDefault="00D6296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r>
      <w:tr w:rsidR="00D62967">
        <w:tc>
          <w:tcPr>
            <w:tcW w:w="416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pPr>
            <w:r>
              <w:rPr>
                <w:color w:val="000000"/>
              </w:rPr>
              <w:t>Windows 10 Enterprise Frissítési Garancia Felhasználónkénti (SL)</w:t>
            </w:r>
            <w:r>
              <w:fldChar w:fldCharType="begin"/>
            </w:r>
            <w:r>
              <w:instrText xml:space="preserve"> XE "Windows 10 Enterprise Frissítési Garancia Felhasználónkénti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62967" w:rsidRDefault="00D62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r>
      <w:tr w:rsidR="00D62967">
        <w:tc>
          <w:tcPr>
            <w:tcW w:w="416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pPr>
            <w:r>
              <w:t>Windows 10 Enterprise Frissítési Garancia Felhasználónkénti Frissítési Garanciából</w:t>
            </w:r>
            <w:r>
              <w:fldChar w:fldCharType="begin"/>
            </w:r>
            <w:r>
              <w:instrText xml:space="preserve"> XE "Windows 10 Enterprise Frissítési Garancia Felhasználónkénti Frissítési Garanciából"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62967" w:rsidRDefault="00D62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r>
      <w:tr w:rsidR="00D62967">
        <w:tc>
          <w:tcPr>
            <w:tcW w:w="416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pPr>
            <w:r>
              <w:t>Windows 10 Enterprise LTSB Frissítés</w:t>
            </w:r>
            <w:r>
              <w:fldChar w:fldCharType="begin"/>
            </w:r>
            <w:r>
              <w:instrText xml:space="preserve"> XE "Windows 10 Enterprise LTSB Frissítés"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"Testreszabott Asztali Számítógép Platform" </w:instrText>
            </w:r>
            <w:r>
              <w:fldChar w:fldCharType="separate"/>
            </w:r>
            <w:r>
              <w:rPr>
                <w:color w:val="000000"/>
              </w:rPr>
              <w:t>CP</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r>
      <w:tr w:rsidR="00D62967">
        <w:tc>
          <w:tcPr>
            <w:tcW w:w="416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pPr>
            <w:r>
              <w:t>Windows 10 Education Frissítés</w:t>
            </w:r>
            <w:r>
              <w:fldChar w:fldCharType="begin"/>
            </w:r>
            <w:r>
              <w:instrText xml:space="preserve"> XE "Windows 10 Education Frissítés"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D62967" w:rsidRDefault="00D62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"Iskolai Asztaliszámítógépplatform-termék" </w:instrText>
            </w:r>
            <w:r>
              <w:fldChar w:fldCharType="separate"/>
            </w:r>
            <w:r>
              <w:rPr>
                <w:color w:val="000000"/>
              </w:rPr>
              <w:t>SD</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416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pPr>
            <w:r>
              <w:t>Windows 8.1 Enterprise Saját Telepítés</w:t>
            </w:r>
            <w:r>
              <w:fldChar w:fldCharType="begin"/>
            </w:r>
            <w:r>
              <w:instrText xml:space="preserve"> XE "Windows 8.1 Enterprise Saját Telepítés" </w:instrText>
            </w:r>
            <w:r>
              <w:fldChar w:fldCharType="end"/>
            </w:r>
            <w:r>
              <w:t xml:space="preserve"> (Eszközönkénti)</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62967" w:rsidRDefault="00D62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r>
      <w:tr w:rsidR="00D62967">
        <w:tc>
          <w:tcPr>
            <w:tcW w:w="416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pPr>
            <w:r>
              <w:rPr>
                <w:color w:val="000000"/>
              </w:rPr>
              <w:t>Windows Frissítési Garancia Felhasználónkénti Kiegészítő (SL)</w:t>
            </w:r>
            <w:r>
              <w:fldChar w:fldCharType="begin"/>
            </w:r>
            <w:r>
              <w:instrText xml:space="preserve"> XE "Windows Frissítési Garancia Felhasználónkénti Kiegészítő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62967" w:rsidRDefault="00D62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pPr>
            <w:r>
              <w:t>Windows Virtuális Asztal Hozzáférési</w:t>
            </w:r>
            <w:r>
              <w:fldChar w:fldCharType="begin"/>
            </w:r>
            <w:r>
              <w:instrText xml:space="preserve"> XE "Windows Virtuális Asztal Hozzáférési" </w:instrText>
            </w:r>
            <w:r>
              <w:fldChar w:fldCharType="end"/>
            </w:r>
            <w:r>
              <w:t xml:space="preserve"> (Eszközönkénti SL)</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D62967" w:rsidRDefault="00D62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"Nagyvállalati Asztaliszámítógépplatform-termék" </w:instrText>
            </w:r>
            <w:r>
              <w:fldChar w:fldCharType="separate"/>
            </w:r>
            <w:r>
              <w:rPr>
                <w:color w:val="000000"/>
              </w:rPr>
              <w:t>EP</w:t>
            </w:r>
            <w:r>
              <w:fldChar w:fldCharType="end"/>
            </w:r>
            <w:r>
              <w:t>,</w:t>
            </w:r>
            <w:r>
              <w:fldChar w:fldCharType="begin"/>
            </w:r>
            <w:r>
              <w:instrText xml:space="preserve"> AutoTextList   \s NoStyle \t "Professzionális Asztaliszámítógépplatform-termék"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pPr>
            <w:r>
              <w:t>Windows Virtuális Asztal Hozzáférési</w:t>
            </w:r>
            <w:r>
              <w:fldChar w:fldCharType="begin"/>
            </w:r>
            <w:r>
              <w:instrText xml:space="preserve"> XE "Windows Virtuális Asztal Hozzáférési" </w:instrText>
            </w:r>
            <w:r>
              <w:fldChar w:fldCharType="end"/>
            </w:r>
            <w:r>
              <w:t xml:space="preserve"> Felhasználónkénti (SL)</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62967" w:rsidRDefault="00D6296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r>
      <w:tr w:rsidR="00D62967">
        <w:tc>
          <w:tcPr>
            <w:tcW w:w="4160" w:type="dxa"/>
            <w:tcBorders>
              <w:top w:val="dashed" w:sz="4" w:space="0" w:color="BFBFBF"/>
              <w:left w:val="single" w:sz="9" w:space="0" w:color="FFFFFF"/>
              <w:bottom w:val="none" w:sz="4" w:space="0" w:color="BFBFBF"/>
              <w:right w:val="single" w:sz="9" w:space="0" w:color="FFFFFF"/>
            </w:tcBorders>
          </w:tcPr>
          <w:p w:rsidR="00D62967" w:rsidRDefault="002D3727">
            <w:pPr>
              <w:pStyle w:val="ProductList-TableBody"/>
            </w:pPr>
            <w:r>
              <w:rPr>
                <w:color w:val="000000"/>
              </w:rPr>
              <w:t>Windows Embedded 8 Standard Enterprise Kit (100-as csomag)</w:t>
            </w:r>
            <w:r>
              <w:fldChar w:fldCharType="begin"/>
            </w:r>
            <w:r>
              <w:instrText xml:space="preserve"> XE "Windows Embedded 8 Standard Enterprise Kit (100-as csomag)"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D62967" w:rsidRDefault="002D3727">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D62967" w:rsidRDefault="002D3727">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D62967" w:rsidRDefault="00D6296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r>
    </w:tbl>
    <w:p w:rsidR="00D62967" w:rsidRDefault="002D3727">
      <w:pPr>
        <w:pStyle w:val="ProductList-Offering1SubSection"/>
      </w:pPr>
      <w:bookmarkStart w:id="187" w:name="_Sec755"/>
      <w:r>
        <w:t>2. A termékre vonatkozó feltételek</w:t>
      </w:r>
      <w:bookmarkEnd w:id="187"/>
    </w:p>
    <w:tbl>
      <w:tblPr>
        <w:tblStyle w:val="PURTable"/>
        <w:tblW w:w="0" w:type="dxa"/>
        <w:tblLook w:val="04A0" w:firstRow="1" w:lastRow="0" w:firstColumn="1" w:lastColumn="0" w:noHBand="0" w:noVBand="1"/>
      </w:tblPr>
      <w:tblGrid>
        <w:gridCol w:w="3605"/>
        <w:gridCol w:w="3582"/>
        <w:gridCol w:w="3603"/>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Enterprise-ról Prora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Minden licenc (a Virtuális Asztal Hozzáférési kivételével)</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"Előfeltétel (Frissítési Garancia): Azt jelzi, hogy bizonyos további feltételeknek kell teljesülniük a Termékre vonatkozó Frissítési Garancia fedezet megvásárlásához." </w:instrText>
            </w:r>
            <w:r>
              <w:fldChar w:fldCharType="separate"/>
            </w:r>
            <w:r>
              <w:rPr>
                <w:color w:val="0563C1"/>
              </w:rPr>
              <w:t>Előfeltétel (Frissítési Garancia)</w:t>
            </w:r>
            <w:r>
              <w:fldChar w:fldCharType="end"/>
            </w:r>
            <w:r>
              <w:t xml:space="preserve">: </w:t>
            </w:r>
            <w:hyperlink w:anchor="_Sec564">
              <w:r>
                <w:rPr>
                  <w:color w:val="00467F"/>
                  <w:u w:val="single"/>
                </w:rPr>
                <w:t>B függelék</w:t>
              </w:r>
            </w:hyperlink>
            <w:r>
              <w:t xml:space="preserve">, </w:t>
            </w:r>
            <w:hyperlink w:anchor="_Sec841">
              <w:r>
                <w:rPr>
                  <w:color w:val="00467F"/>
                  <w:u w:val="single"/>
                </w:rPr>
                <w:t>4. szakasz</w:t>
              </w:r>
            </w:hyperlink>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Windows Frissítési Garancia Felhasználónkénti Kiegészítő</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Windows Pro (Virtuális Asztal Hozzáférési)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"UTD Árengedmény: A Jogszerűen Használt Licencek Utáni (UTD) Árengedmény olyan árengedmény, amelyet Open Value Subscription licenccel rendelkező ügyfelek vehetnek igénybe, amikor szerződésük első éve során Terméklicenceket rendelnek meg, ha már rendelkeznek Licenccel a megfelelő Termékre." </w:instrText>
            </w:r>
            <w:r>
              <w:fldChar w:fldCharType="separate"/>
            </w:r>
            <w:r>
              <w:rPr>
                <w:color w:val="0563C1"/>
              </w:rPr>
              <w:t>UTD Árengedmény</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2.1 Megfelelő operációs rendszerek (a továbbiakban OS)</w:t>
      </w:r>
    </w:p>
    <w:p w:rsidR="00D62967" w:rsidRDefault="002D3727">
      <w:pPr>
        <w:pStyle w:val="ProductList-Body"/>
      </w:pPr>
      <w:r>
        <w:t xml:space="preserve">Az ügyfelek asztali operációs rendszer frissítésére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vásárolhatnak a Windows 10 Pro és/vagy Windows 10 Enterprise LTSB (a továbbiakban „Windows 10 Enterprise”) termékhez. A biztosított asztalioperációsrendszer-</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Ezért minden olyan eszközt, amelyet az Ügyfél beszerez, és amelyen az Ügyfél futtatni fogja a Windows 10 Pro Frissítést vagy a Windows 10 Enterprise Frissítést, úgy kell licencelni, hogy azon az alább meghatározott megfelelő OS-ek egyike futtatható legyen. Ez a követelmény független attól, hogy a frissítési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önmagában vagy Frissítési Garanciával együtt vásárolták-e meg. </w:t>
      </w:r>
    </w:p>
    <w:p w:rsidR="00D62967" w:rsidRDefault="00D62967">
      <w:pPr>
        <w:pStyle w:val="ProductList-Body"/>
      </w:pPr>
    </w:p>
    <w:p w:rsidR="00D62967" w:rsidRDefault="002D3727">
      <w:pPr>
        <w:pStyle w:val="ProductList-SubClauseHeading"/>
      </w:pPr>
      <w:r>
        <w:t>2.1.1 Megfelelő operációs rendszerek (a továbbiakban „OS”) táblázata</w:t>
      </w:r>
    </w:p>
    <w:p w:rsidR="00D62967" w:rsidRDefault="002D3727">
      <w:pPr>
        <w:pStyle w:val="ProductList-BodyIndented"/>
      </w:pPr>
      <w:r>
        <w:t>A megfelelő OS-ek – programtípus szerint rendezve – a következők:</w:t>
      </w:r>
    </w:p>
    <w:tbl>
      <w:tblPr>
        <w:tblStyle w:val="PURTable0"/>
        <w:tblW w:w="0" w:type="dxa"/>
        <w:tblLook w:val="04A0" w:firstRow="1" w:lastRow="0" w:firstColumn="1" w:lastColumn="0" w:noHBand="0" w:noVBand="1"/>
      </w:tblPr>
      <w:tblGrid>
        <w:gridCol w:w="3837"/>
        <w:gridCol w:w="1665"/>
        <w:gridCol w:w="1665"/>
        <w:gridCol w:w="1664"/>
        <w:gridCol w:w="1599"/>
      </w:tblGrid>
      <w:tr w:rsidR="00D6296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jc w:val="center"/>
            </w:pPr>
            <w:r>
              <w:rPr>
                <w:color w:val="FFFFFF"/>
              </w:rPr>
              <w:t>Új Nagyvállalati Szerződés (EA)/Vállalatra Kiterjedő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jc w:val="center"/>
            </w:pPr>
            <w:r>
              <w:rPr>
                <w:color w:val="FFFFFF"/>
              </w:rPr>
              <w:t>Meglévő Nagyvállalati Szerződés (EA)/Vállalatra Kiterjedő Open Value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jc w:val="center"/>
            </w:pPr>
            <w:r>
              <w:rPr>
                <w:color w:val="FFFFFF"/>
              </w:rPr>
              <w:t>Microsoft Termékek és Szolgáltatások Szerződés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jc w:val="center"/>
            </w:pPr>
            <w:r>
              <w:rPr>
                <w:color w:val="FFFFFF"/>
              </w:rPr>
              <w:t>Academic és Charity</w:t>
            </w:r>
            <w:r>
              <w:rPr>
                <w:vertAlign w:val="superscript"/>
              </w:rPr>
              <w:t>5</w:t>
            </w:r>
          </w:p>
        </w:tc>
      </w:tr>
      <w:tr w:rsidR="00D62967">
        <w:tc>
          <w:tcPr>
            <w:tcW w:w="4660" w:type="dxa"/>
            <w:tcBorders>
              <w:top w:val="single" w:sz="4" w:space="0" w:color="000000"/>
              <w:left w:val="single" w:sz="4" w:space="0" w:color="000000"/>
              <w:bottom w:val="single" w:sz="4" w:space="0" w:color="000000"/>
              <w:right w:val="none" w:sz="4" w:space="0" w:color="000000"/>
            </w:tcBorders>
          </w:tcPr>
          <w:p w:rsidR="00D62967" w:rsidRDefault="002D3727">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D62967" w:rsidRDefault="00D629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62967" w:rsidRDefault="00D629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62967" w:rsidRDefault="00D6296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62967" w:rsidRDefault="00D62967">
            <w:pPr>
              <w:pStyle w:val="ProductList-TableBody"/>
              <w:jc w:val="center"/>
            </w:pPr>
          </w:p>
        </w:tc>
      </w:tr>
      <w:tr w:rsidR="00D62967">
        <w:tc>
          <w:tcPr>
            <w:tcW w:w="46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xml:space="preserve">  Enterprise (N, KN)</w:t>
            </w:r>
            <w:r>
              <w:rPr>
                <w:vertAlign w:val="superscript"/>
              </w:rPr>
              <w:t>6</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6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660" w:type="dxa"/>
            <w:tcBorders>
              <w:top w:val="single" w:sz="4" w:space="0" w:color="000000"/>
              <w:left w:val="single" w:sz="4" w:space="0" w:color="000000"/>
              <w:bottom w:val="single" w:sz="4" w:space="0" w:color="000000"/>
              <w:right w:val="none" w:sz="4" w:space="0" w:color="000000"/>
            </w:tcBorders>
          </w:tcPr>
          <w:p w:rsidR="00D62967" w:rsidRDefault="002D3727">
            <w:pPr>
              <w:pStyle w:val="ProductList-TableBody"/>
            </w:pPr>
            <w:r>
              <w:rPr>
                <w:b/>
              </w:rPr>
              <w:t>Windows 8 és Windows 8.1</w:t>
            </w:r>
            <w:r>
              <w:t xml:space="preserve"> (32 bites vagy 64 bites)</w:t>
            </w:r>
          </w:p>
        </w:tc>
        <w:tc>
          <w:tcPr>
            <w:tcW w:w="1840" w:type="dxa"/>
            <w:tcBorders>
              <w:top w:val="single" w:sz="4" w:space="0" w:color="000000"/>
              <w:left w:val="none" w:sz="4" w:space="0" w:color="000000"/>
              <w:bottom w:val="single" w:sz="4" w:space="0" w:color="000000"/>
              <w:right w:val="none" w:sz="4" w:space="0" w:color="000000"/>
            </w:tcBorders>
          </w:tcPr>
          <w:p w:rsidR="00D62967" w:rsidRDefault="00D629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62967" w:rsidRDefault="00D629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62967" w:rsidRDefault="00D6296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62967" w:rsidRDefault="00D62967">
            <w:pPr>
              <w:pStyle w:val="ProductList-TableBody"/>
              <w:jc w:val="center"/>
            </w:pPr>
          </w:p>
        </w:tc>
      </w:tr>
      <w:tr w:rsidR="00D62967">
        <w:tc>
          <w:tcPr>
            <w:tcW w:w="46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xml:space="preserve">  Enterprise (N, K, KN), Pro (N, K, KN, lemez nélküli)</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6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xml:space="preserve">  Windows 8 és Windows 8.1 (a Single Language verzió is)</w:t>
            </w:r>
          </w:p>
        </w:tc>
        <w:tc>
          <w:tcPr>
            <w:tcW w:w="18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660" w:type="dxa"/>
            <w:tcBorders>
              <w:top w:val="single" w:sz="4" w:space="0" w:color="000000"/>
              <w:left w:val="single" w:sz="4" w:space="0" w:color="000000"/>
              <w:bottom w:val="single" w:sz="4" w:space="0" w:color="000000"/>
              <w:right w:val="none" w:sz="4" w:space="0" w:color="000000"/>
            </w:tcBorders>
          </w:tcPr>
          <w:p w:rsidR="00D62967" w:rsidRDefault="002D3727">
            <w:pPr>
              <w:pStyle w:val="ProductList-TableBody"/>
            </w:pPr>
            <w:r>
              <w:rPr>
                <w:b/>
              </w:rPr>
              <w:t>Windows 7</w:t>
            </w:r>
            <w:r>
              <w:fldChar w:fldCharType="begin"/>
            </w:r>
            <w:r>
              <w:instrText xml:space="preserve"> XE "Windows 7" </w:instrText>
            </w:r>
            <w:r>
              <w:fldChar w:fldCharType="end"/>
            </w:r>
            <w:r>
              <w:t>(32 bites vagy 64 bites)</w:t>
            </w:r>
          </w:p>
        </w:tc>
        <w:tc>
          <w:tcPr>
            <w:tcW w:w="1840" w:type="dxa"/>
            <w:tcBorders>
              <w:top w:val="single" w:sz="4" w:space="0" w:color="000000"/>
              <w:left w:val="none" w:sz="4" w:space="0" w:color="000000"/>
              <w:bottom w:val="single" w:sz="4" w:space="0" w:color="000000"/>
              <w:right w:val="none" w:sz="4" w:space="0" w:color="000000"/>
            </w:tcBorders>
          </w:tcPr>
          <w:p w:rsidR="00D62967" w:rsidRDefault="00D629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62967" w:rsidRDefault="00D629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62967" w:rsidRDefault="00D6296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62967" w:rsidRDefault="00D62967">
            <w:pPr>
              <w:pStyle w:val="ProductList-TableBody"/>
              <w:jc w:val="center"/>
            </w:pPr>
          </w:p>
        </w:tc>
      </w:tr>
      <w:tr w:rsidR="00D62967">
        <w:tc>
          <w:tcPr>
            <w:tcW w:w="46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xml:space="preserve">  Enterprise (N, K, KN), Professional (N, K, KN, lemez nélküli), Ultimate</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6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xml:space="preserve">  Home Premium, Home Basic vagy Starter Edition</w:t>
            </w:r>
          </w:p>
        </w:tc>
        <w:tc>
          <w:tcPr>
            <w:tcW w:w="18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660" w:type="dxa"/>
            <w:tcBorders>
              <w:top w:val="single" w:sz="4" w:space="0" w:color="000000"/>
              <w:left w:val="single" w:sz="4" w:space="0" w:color="000000"/>
              <w:bottom w:val="single" w:sz="4" w:space="0" w:color="000000"/>
              <w:right w:val="none" w:sz="4" w:space="0" w:color="000000"/>
            </w:tcBorders>
          </w:tcPr>
          <w:p w:rsidR="00D62967" w:rsidRDefault="002D3727">
            <w:pPr>
              <w:pStyle w:val="ProductList-TableBody"/>
            </w:pPr>
            <w:r>
              <w:rPr>
                <w:b/>
              </w:rPr>
              <w:t>Windows Vista</w:t>
            </w:r>
            <w:r>
              <w:fldChar w:fldCharType="begin"/>
            </w:r>
            <w:r>
              <w:instrText xml:space="preserve"> XE "Windows Vista" </w:instrText>
            </w:r>
            <w:r>
              <w:fldChar w:fldCharType="end"/>
            </w:r>
            <w:r>
              <w:t>(32 bites vagy 64 bites)</w:t>
            </w:r>
          </w:p>
        </w:tc>
        <w:tc>
          <w:tcPr>
            <w:tcW w:w="1840" w:type="dxa"/>
            <w:tcBorders>
              <w:top w:val="single" w:sz="4" w:space="0" w:color="000000"/>
              <w:left w:val="none" w:sz="4" w:space="0" w:color="000000"/>
              <w:bottom w:val="single" w:sz="4" w:space="0" w:color="000000"/>
              <w:right w:val="none" w:sz="4" w:space="0" w:color="000000"/>
            </w:tcBorders>
          </w:tcPr>
          <w:p w:rsidR="00D62967" w:rsidRDefault="00D629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62967" w:rsidRDefault="00D629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62967" w:rsidRDefault="00D6296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62967" w:rsidRDefault="00D62967">
            <w:pPr>
              <w:pStyle w:val="ProductList-TableBody"/>
              <w:jc w:val="center"/>
            </w:pPr>
          </w:p>
        </w:tc>
      </w:tr>
      <w:tr w:rsidR="00D62967">
        <w:tc>
          <w:tcPr>
            <w:tcW w:w="46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6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xml:space="preserve">  Home Premium, Home Basic vagy Starter Edition</w:t>
            </w:r>
          </w:p>
        </w:tc>
        <w:tc>
          <w:tcPr>
            <w:tcW w:w="18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660" w:type="dxa"/>
            <w:tcBorders>
              <w:top w:val="single" w:sz="4" w:space="0" w:color="000000"/>
              <w:left w:val="single" w:sz="4" w:space="0" w:color="000000"/>
              <w:bottom w:val="single" w:sz="4" w:space="0" w:color="000000"/>
              <w:right w:val="none" w:sz="4" w:space="0" w:color="000000"/>
            </w:tcBorders>
          </w:tcPr>
          <w:p w:rsidR="00D62967" w:rsidRDefault="002D3727">
            <w:pPr>
              <w:pStyle w:val="ProductList-TableBody"/>
            </w:pPr>
            <w:r>
              <w:rPr>
                <w:b/>
              </w:rPr>
              <w:t>Windows XP</w:t>
            </w:r>
            <w:r>
              <w:fldChar w:fldCharType="begin"/>
            </w:r>
            <w:r>
              <w:instrText xml:space="preserve"> XE "Windows XP" </w:instrText>
            </w:r>
            <w:r>
              <w:fldChar w:fldCharType="end"/>
            </w:r>
            <w:r>
              <w:t>(32 bites vagy 64 bites)</w:t>
            </w:r>
          </w:p>
        </w:tc>
        <w:tc>
          <w:tcPr>
            <w:tcW w:w="1840" w:type="dxa"/>
            <w:tcBorders>
              <w:top w:val="single" w:sz="4" w:space="0" w:color="000000"/>
              <w:left w:val="none" w:sz="4" w:space="0" w:color="000000"/>
              <w:bottom w:val="single" w:sz="4" w:space="0" w:color="000000"/>
              <w:right w:val="none" w:sz="4" w:space="0" w:color="000000"/>
            </w:tcBorders>
          </w:tcPr>
          <w:p w:rsidR="00D62967" w:rsidRDefault="00D629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62967" w:rsidRDefault="00D629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62967" w:rsidRDefault="00D6296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62967" w:rsidRDefault="00D62967">
            <w:pPr>
              <w:pStyle w:val="ProductList-TableBody"/>
              <w:jc w:val="center"/>
            </w:pPr>
          </w:p>
        </w:tc>
      </w:tr>
      <w:tr w:rsidR="00D62967">
        <w:tc>
          <w:tcPr>
            <w:tcW w:w="46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6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xml:space="preserve">  Home és Starter Edition</w:t>
            </w:r>
          </w:p>
        </w:tc>
        <w:tc>
          <w:tcPr>
            <w:tcW w:w="18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660" w:type="dxa"/>
            <w:tcBorders>
              <w:top w:val="single" w:sz="4" w:space="0" w:color="000000"/>
              <w:left w:val="single" w:sz="4" w:space="0" w:color="000000"/>
              <w:bottom w:val="single" w:sz="4" w:space="0" w:color="000000"/>
              <w:right w:val="none" w:sz="4" w:space="0" w:color="000000"/>
            </w:tcBorders>
          </w:tcPr>
          <w:p w:rsidR="00D62967" w:rsidRDefault="002D3727">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D62967" w:rsidRDefault="00D629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62967" w:rsidRDefault="00D629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62967" w:rsidRDefault="00D6296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62967" w:rsidRDefault="00D62967">
            <w:pPr>
              <w:pStyle w:val="ProductList-TableBody"/>
              <w:jc w:val="center"/>
            </w:pPr>
          </w:p>
        </w:tc>
      </w:tr>
      <w:tr w:rsidR="00D62967">
        <w:tc>
          <w:tcPr>
            <w:tcW w:w="46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660" w:type="dxa"/>
            <w:tcBorders>
              <w:top w:val="single" w:sz="4" w:space="0" w:color="000000"/>
              <w:left w:val="single" w:sz="4" w:space="0" w:color="000000"/>
              <w:bottom w:val="single" w:sz="4" w:space="0" w:color="000000"/>
              <w:right w:val="none" w:sz="4" w:space="0" w:color="000000"/>
            </w:tcBorders>
          </w:tcPr>
          <w:p w:rsidR="00D62967" w:rsidRDefault="002D3727">
            <w:pPr>
              <w:pStyle w:val="ProductList-TableBody"/>
            </w:pPr>
            <w:r>
              <w:rPr>
                <w:b/>
              </w:rPr>
              <w:t>Windows beágyazott operációs rendszerek</w:t>
            </w:r>
          </w:p>
        </w:tc>
        <w:tc>
          <w:tcPr>
            <w:tcW w:w="1840" w:type="dxa"/>
            <w:tcBorders>
              <w:top w:val="single" w:sz="4" w:space="0" w:color="000000"/>
              <w:left w:val="none" w:sz="4" w:space="0" w:color="000000"/>
              <w:bottom w:val="single" w:sz="4" w:space="0" w:color="000000"/>
              <w:right w:val="none" w:sz="4" w:space="0" w:color="000000"/>
            </w:tcBorders>
          </w:tcPr>
          <w:p w:rsidR="00D62967" w:rsidRDefault="00D629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62967" w:rsidRDefault="00D6296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D62967" w:rsidRDefault="00D6296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D62967" w:rsidRDefault="00D62967">
            <w:pPr>
              <w:pStyle w:val="ProductList-TableBody"/>
              <w:jc w:val="center"/>
            </w:pPr>
          </w:p>
        </w:tc>
      </w:tr>
      <w:tr w:rsidR="00D62967">
        <w:tc>
          <w:tcPr>
            <w:tcW w:w="46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xml:space="preserve">  Windows 10 IoT Enterprise</w:t>
            </w:r>
            <w:r>
              <w:fldChar w:fldCharType="begin"/>
            </w:r>
            <w:r>
              <w:instrText xml:space="preserve"> XE "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6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6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6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6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6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6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6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6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bl>
    <w:p w:rsidR="00D62967" w:rsidRDefault="002D3727">
      <w:pPr>
        <w:pStyle w:val="ProductList-BodyIndented"/>
      </w:pPr>
      <w:r>
        <w:rPr>
          <w:i/>
          <w:vertAlign w:val="superscript"/>
        </w:rPr>
        <w:t>1</w:t>
      </w:r>
      <w:r>
        <w:rPr>
          <w:i/>
        </w:rPr>
        <w:t xml:space="preserve">32 bites és 64 bites operációs rendszerek is. </w:t>
      </w:r>
    </w:p>
    <w:p w:rsidR="00D62967" w:rsidRDefault="002D3727">
      <w:pPr>
        <w:pStyle w:val="ProductList-BodyIndented"/>
      </w:pPr>
      <w:r>
        <w:rPr>
          <w:i/>
          <w:vertAlign w:val="superscript"/>
        </w:rPr>
        <w:t>2</w:t>
      </w:r>
      <w:r>
        <w:rPr>
          <w:i/>
        </w:rPr>
        <w:t xml:space="preserve">Az egyesülés vagy felvásárlás során megszerzett Megfelelő Eszközökre is alkalmazandó. </w:t>
      </w:r>
    </w:p>
    <w:p w:rsidR="00D62967" w:rsidRDefault="002D3727">
      <w:pPr>
        <w:pStyle w:val="ProductList-BodyIndented"/>
      </w:pPr>
      <w:r>
        <w:rPr>
          <w:i/>
          <w:vertAlign w:val="superscript"/>
        </w:rPr>
        <w:t>3</w:t>
      </w:r>
      <w:r>
        <w:rPr>
          <w:i/>
        </w:rPr>
        <w:t>Ez az oszlop egy felhasználó elsődleges eszközére vonatkozó elfogadható megfelelő OS megjelölésére is szolgál, ha a felhasználó licence Windows Frissítési Garancia, Felhasználónkénti.</w:t>
      </w:r>
    </w:p>
    <w:p w:rsidR="00D62967" w:rsidRDefault="002D3727">
      <w:pPr>
        <w:pStyle w:val="ProductList-BodyIndented"/>
      </w:pPr>
      <w:r>
        <w:rPr>
          <w:i/>
          <w:vertAlign w:val="superscript"/>
        </w:rPr>
        <w:t>4</w:t>
      </w:r>
      <w:r>
        <w:rPr>
          <w:i/>
        </w:rPr>
        <w:t>Academic, Charity és OV-CW esetén nem alkalmazandó.</w:t>
      </w:r>
    </w:p>
    <w:p w:rsidR="00D62967" w:rsidRDefault="002D3727">
      <w:pPr>
        <w:pStyle w:val="ProductList-BodyIndented"/>
      </w:pPr>
      <w:r>
        <w:rPr>
          <w:i/>
          <w:vertAlign w:val="superscript"/>
        </w:rPr>
        <w:t>5</w:t>
      </w:r>
      <w:r>
        <w:rPr>
          <w:i/>
        </w:rPr>
        <w:t>Az Academic kiadással rendelkező ügyfelek a Windows 10 Education Frissítés és Frissítési Garancia verzióra jogosultak, a Windows 10 Enterprise Frissítésre nem.</w:t>
      </w:r>
    </w:p>
    <w:p w:rsidR="00D62967" w:rsidRDefault="002D3727">
      <w:pPr>
        <w:pStyle w:val="ProductList-BodyIndented"/>
      </w:pPr>
      <w:r>
        <w:rPr>
          <w:i/>
          <w:vertAlign w:val="superscript"/>
        </w:rPr>
        <w:t>6</w:t>
      </w:r>
      <w:r>
        <w:rPr>
          <w:i/>
        </w:rPr>
        <w:t>Az N, a K, és a KN egyes országokra, térségekre specializált kiadások.</w:t>
      </w:r>
    </w:p>
    <w:p w:rsidR="00D62967" w:rsidRDefault="00D62967">
      <w:pPr>
        <w:pStyle w:val="ProductList-BodyIndented"/>
      </w:pPr>
    </w:p>
    <w:p w:rsidR="00D62967" w:rsidRDefault="002D3727">
      <w:pPr>
        <w:pStyle w:val="ProductList-SubClauseHeading"/>
      </w:pPr>
      <w:r>
        <w:t>2.1.2 Korlátozott használatot biztosító Megfelelő operációs rendszerek (a továbbiakban „OS”) táblázata</w:t>
      </w:r>
    </w:p>
    <w:p w:rsidR="00D62967" w:rsidRDefault="002D3727">
      <w:pPr>
        <w:pStyle w:val="ProductList-BodyIndented"/>
      </w:pPr>
      <w:r>
        <w:t>Ha a frissítő szoftvert az alább felsorolt megfelelő operációs rendszerek (a továbbiakban „Feltételesen Megfelelő Operációs Rendszer”) bármelyikét futtató eszközre telepítik, akkor azok használatára korlátozások vonatkoznak, amelyeket a táblázatot követő Használati Jogok szakasz ismertet. A használatra vonatkozó korlátozások a Windows Frissítési Garanciával vagy a Windows VDA-val licencelt eszközökre is vonatkoznak, tekintet nélkül a jelen dokumentum bármely ezzel ellentétes rendelkezésére.</w:t>
      </w:r>
    </w:p>
    <w:tbl>
      <w:tblPr>
        <w:tblStyle w:val="PURTable0"/>
        <w:tblW w:w="0" w:type="dxa"/>
        <w:tblLook w:val="04A0" w:firstRow="1" w:lastRow="0" w:firstColumn="1" w:lastColumn="0" w:noHBand="0" w:noVBand="1"/>
      </w:tblPr>
      <w:tblGrid>
        <w:gridCol w:w="3863"/>
        <w:gridCol w:w="1659"/>
        <w:gridCol w:w="1659"/>
        <w:gridCol w:w="1658"/>
        <w:gridCol w:w="1591"/>
      </w:tblGrid>
      <w:tr w:rsidR="00D6296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Megfelelő operációs rendszerek</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jc w:val="center"/>
            </w:pPr>
            <w:r>
              <w:rPr>
                <w:color w:val="FFFFFF"/>
              </w:rPr>
              <w:t>Új Nagyvállalati Szerződés (EA)/Vállalatra Kiterjedő Open Value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jc w:val="center"/>
            </w:pPr>
            <w:r>
              <w:rPr>
                <w:color w:val="FFFFFF"/>
              </w:rPr>
              <w:t>Meglévő Nagyvállalati Szerződés (EA)/Vállalatra Kiterjedő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jc w:val="center"/>
            </w:pPr>
            <w:r>
              <w:rPr>
                <w:color w:val="FFFFFF"/>
              </w:rPr>
              <w:t>Microsoft Termékek és Szolgáltatások Szerződés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jc w:val="center"/>
            </w:pPr>
            <w:r>
              <w:rPr>
                <w:color w:val="FFFFFF"/>
              </w:rPr>
              <w:t>Academic és Charity</w:t>
            </w:r>
            <w:r>
              <w:rPr>
                <w:vertAlign w:val="superscript"/>
              </w:rPr>
              <w:t>4</w:t>
            </w:r>
          </w:p>
        </w:tc>
      </w:tr>
      <w:tr w:rsidR="00D62967">
        <w:tc>
          <w:tcPr>
            <w:tcW w:w="46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Windows 10 IoT Enterprise kiskereskedelmi vagy vékony ügyfelek számára készített verzió</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6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Windows Embedded 8 és 8.1 Industry Retail</w:t>
            </w:r>
            <w:r>
              <w:fldChar w:fldCharType="begin"/>
            </w:r>
            <w:r>
              <w:instrText xml:space="preserve"> XE "Windows Embedded 8 és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6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6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6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6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6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6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6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6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bl>
    <w:p w:rsidR="00D62967" w:rsidRDefault="002D3727">
      <w:pPr>
        <w:pStyle w:val="ProductList-BodyIndented"/>
      </w:pPr>
      <w:r>
        <w:rPr>
          <w:i/>
          <w:vertAlign w:val="superscript"/>
        </w:rPr>
        <w:t>1</w:t>
      </w:r>
      <w:r>
        <w:rPr>
          <w:i/>
        </w:rPr>
        <w:t xml:space="preserve">32 bites és 64 bites operációs rendszerek is. </w:t>
      </w:r>
    </w:p>
    <w:p w:rsidR="00D62967" w:rsidRDefault="002D3727">
      <w:pPr>
        <w:pStyle w:val="ProductList-BodyIndented"/>
      </w:pPr>
      <w:r>
        <w:rPr>
          <w:i/>
          <w:vertAlign w:val="superscript"/>
        </w:rPr>
        <w:t>2</w:t>
      </w:r>
      <w:r>
        <w:rPr>
          <w:i/>
        </w:rPr>
        <w:t xml:space="preserve">Az egyesülés vagy felvásárlás során megszerzett Megfelelő Eszközökre is alkalmazandó. </w:t>
      </w:r>
    </w:p>
    <w:p w:rsidR="00D62967" w:rsidRDefault="002D3727">
      <w:pPr>
        <w:pStyle w:val="ProductList-BodyIndented"/>
      </w:pPr>
      <w:r>
        <w:rPr>
          <w:i/>
          <w:vertAlign w:val="superscript"/>
        </w:rPr>
        <w:t>3</w:t>
      </w:r>
      <w:r>
        <w:rPr>
          <w:i/>
        </w:rPr>
        <w:t>Academic, Charity és OV-CW esetén nem alkalmazandó.</w:t>
      </w:r>
    </w:p>
    <w:p w:rsidR="00D62967" w:rsidRDefault="002D3727">
      <w:pPr>
        <w:pStyle w:val="ProductList-BodyIndented"/>
      </w:pPr>
      <w:r>
        <w:rPr>
          <w:i/>
          <w:vertAlign w:val="superscript"/>
        </w:rPr>
        <w:t>4</w:t>
      </w:r>
      <w:r>
        <w:rPr>
          <w:i/>
        </w:rPr>
        <w:t>Az Academic kiadással rendelkező ügyfelek a Windows 10 Education Frissítés és Frissítési Garancia verzióra jogosultak, a Windows 10 Enterprise Frissítésre nem.</w:t>
      </w:r>
    </w:p>
    <w:p w:rsidR="00D62967" w:rsidRDefault="00D62967">
      <w:pPr>
        <w:pStyle w:val="ProductList-BodyIndented"/>
      </w:pPr>
    </w:p>
    <w:p w:rsidR="00D62967" w:rsidRDefault="002D3727">
      <w:pPr>
        <w:pStyle w:val="ProductList-BodyIndented"/>
      </w:pPr>
      <w:r>
        <w:rPr>
          <w:b/>
        </w:rPr>
        <w:t>2.1.2.1 Használati korlátozások Megfelelő Windows beágyazott Operációs Rendszerek esetén</w:t>
      </w:r>
    </w:p>
    <w:p w:rsidR="00D62967" w:rsidRDefault="002D3727" w:rsidP="007D37DA">
      <w:pPr>
        <w:pStyle w:val="ProductList-Bullet"/>
        <w:numPr>
          <w:ilvl w:val="1"/>
          <w:numId w:val="23"/>
        </w:numPr>
      </w:pPr>
      <w:r>
        <w:t>Ha a frissítő szoftvert a Feltételesen Megfelelő Operációs Rendszerek bármely támogatott kiadására licencelt és korábban azt futtató eszközre telepítik, akkor a következők alkalmazandók:</w:t>
      </w:r>
    </w:p>
    <w:p w:rsidR="00D62967" w:rsidRDefault="002D3727" w:rsidP="007D37DA">
      <w:pPr>
        <w:pStyle w:val="ProductList-Bullet"/>
        <w:numPr>
          <w:ilvl w:val="2"/>
          <w:numId w:val="23"/>
        </w:numPr>
      </w:pPr>
      <w:r>
        <w:t>Specifikus Használat.  Az Ügyfél Licencelt Eszköze valamilyen konkrét használatra készült. Az Ügyfél a szoftvert csak erre a célra használhatja.</w:t>
      </w:r>
    </w:p>
    <w:p w:rsidR="00D62967" w:rsidRDefault="002D3727" w:rsidP="007D37DA">
      <w:pPr>
        <w:pStyle w:val="ProductList-Bullet"/>
        <w:numPr>
          <w:ilvl w:val="2"/>
          <w:numId w:val="23"/>
        </w:numPr>
      </w:pPr>
      <w:r>
        <w:t>Egyéb Szoftver.  Az Ügyfél egyéb programokat is használhat a szoftverrel, amennyiben az egyéb programok közvetlenül támogatják az eszköz gyártó által meghatározott specifikus használatát, vagy rendszer-segédprogramokat, erőforrás-kezelést vagy vírusok elleni vagy hasonló védelmet nyújtanak. Ha az Ügyfél ipari rendszere asztaliszámítógép-funkciókat is ellát, akkor az Ügyfélnek biztosítania kell, (i) hogy az egyéb programokat csak az ipari funkciók támogatására használja, és (ii) hogy az egyéb programok csak akkor működnek, ha technikailag integrálva vannak az Industry Programba, vagy olyan technikailag kényszerítő házirendeket vagy architektúrát alkalmaz, hogy azokat csak az Industry Program funkcióival lehessen használni. Itt az „asztaliszámítógép-funkciók” a következőket jelentik: elektronikus levelezés, szövegszerkesztés, táblázatszerkesztés, adatbázis, feladatütemezés, személyes pénzügyi szoftver. Itt az „Industry Program” olyan eszközt jelent, amelyen csak iparág- vagy feladatspecifikus szoftverprogram működik.  Az eszköz teminálszolgáltatási protokollokat használhat az ilyen, kiszolgálón futtatott szoftverek eléréséhez.  Az Ügyfél ipari rendszere annak telepített konfigurációja mellett nem lehet használható általános célú személyi számítógépként, sem egy ilyen rendszer kereskedelmileg életképes helyettesítőjeként.</w:t>
      </w:r>
    </w:p>
    <w:p w:rsidR="00D62967" w:rsidRDefault="002D3727" w:rsidP="007D37DA">
      <w:pPr>
        <w:pStyle w:val="ProductList-Bullet"/>
        <w:numPr>
          <w:ilvl w:val="1"/>
          <w:numId w:val="23"/>
        </w:numPr>
      </w:pPr>
      <w:r>
        <w:t>Az Ügyfél továbbá a szoftvert helyileg csak olyan eszközökön használhatja, amelyeket Windows 10 IoT Enterprise kiskereskedelmi vagy vékony ügyfelek számára készített verzió termékre frissítettek:</w:t>
      </w:r>
    </w:p>
    <w:p w:rsidR="00D62967" w:rsidRDefault="002D3727" w:rsidP="007D37DA">
      <w:pPr>
        <w:pStyle w:val="ProductList-Bullet"/>
        <w:numPr>
          <w:ilvl w:val="2"/>
          <w:numId w:val="23"/>
        </w:numPr>
      </w:pPr>
      <w:r>
        <w:t>A szoftvert az Ügyfélnek egy szolgáltatási pont (a továbbiakban „POS”) alkalmazással kell használnia, amikor a Windows Embedded 8.1 Industry Pro Retail termékről (vagy bármely korábbi verzióról) frissít. A POS-alkalmazás olyan szoftveralkalmazás, amely a következő funkciók valamelyikét biztosítja: értékesítési és szolgáltatási tranzakciók feldolgozása, raktárkészlet felmérése és nyomon követése, ügyféladatok nyilvántartása és továbbítása, kapcsolódó felügyeleti funkciók végrehajtása, valamint az elérhető termékekre és szolgáltatásokra vonatkozó információk biztosítása az ügyfelek számára, közvetlenül vagy közvetett módon.</w:t>
      </w:r>
    </w:p>
    <w:p w:rsidR="00D62967" w:rsidRDefault="00D62967">
      <w:pPr>
        <w:pStyle w:val="ProductList-BodyIndented"/>
      </w:pPr>
    </w:p>
    <w:p w:rsidR="00D62967" w:rsidRDefault="002D3727">
      <w:pPr>
        <w:pStyle w:val="ProductList-SubClauseHeading"/>
      </w:pPr>
      <w:r>
        <w:t>2.1.3 Megfelelő OS-re vonatkozó szabályok Windows VL Frissítési licencek esetén</w:t>
      </w:r>
    </w:p>
    <w:p w:rsidR="00D62967" w:rsidRDefault="002D3727" w:rsidP="007D37DA">
      <w:pPr>
        <w:pStyle w:val="ProductList-Bullet"/>
        <w:numPr>
          <w:ilvl w:val="1"/>
          <w:numId w:val="24"/>
        </w:numPr>
      </w:pPr>
      <w:r>
        <w:t>A megfelelő OS-t arra az eszközre kell telepíteni, amelyhez a VL Frissítési Licenc hozzá lesz rendelve.</w:t>
      </w:r>
    </w:p>
    <w:p w:rsidR="00D62967" w:rsidRDefault="002D3727" w:rsidP="007D37DA">
      <w:pPr>
        <w:pStyle w:val="ProductList-Bullet"/>
        <w:numPr>
          <w:ilvl w:val="1"/>
          <w:numId w:val="24"/>
        </w:numPr>
      </w:pPr>
      <w:r>
        <w:t>Az Apple Macintosh csak akkor megfelelő OS, ha az eszköz első értékesítése előtt egy arra feljogosított gyártó előre telepítette az adott eszközre.</w:t>
      </w:r>
    </w:p>
    <w:p w:rsidR="00D62967" w:rsidRDefault="002D3727" w:rsidP="007D37DA">
      <w:pPr>
        <w:pStyle w:val="ProductList-Bullet"/>
        <w:numPr>
          <w:ilvl w:val="1"/>
          <w:numId w:val="24"/>
        </w:numPr>
      </w:pPr>
      <w:r>
        <w:t xml:space="preserve">Ha az ügyfelek telepíteni szeretnék a VL Frissítési licencet, akkor el kell távolítaniuk az eszközről a megfelelő OS-t, kivéve, ha a VL Frissítési licencre is rendelkeznek Frissítési Garanciával. </w:t>
      </w:r>
    </w:p>
    <w:p w:rsidR="00D62967" w:rsidRDefault="002D3727" w:rsidP="007D37DA">
      <w:pPr>
        <w:pStyle w:val="ProductList-Bullet"/>
        <w:numPr>
          <w:ilvl w:val="1"/>
          <w:numId w:val="24"/>
        </w:numPr>
      </w:pPr>
      <w:r>
        <w:t>Azok az ügyfelek, akik Academic Select, Academic Open, CASA vagy Open Value Subscription – Education Solutions licenccel rendelkeznek és a Windows XP Starter Edition, a Windows Vista Starter Edition vagy a Windows 7 Starter Edition terméket használják megfelelő OS-ként frissítési Licencek beszerzéséhez, lemondanak arról a jogukról, hogy az adott Licencet a vásárlás országán kívülre ruházzák át.</w:t>
      </w:r>
    </w:p>
    <w:p w:rsidR="00D62967" w:rsidRDefault="00D62967">
      <w:pPr>
        <w:pStyle w:val="ProductList-BodyIndented"/>
      </w:pPr>
    </w:p>
    <w:p w:rsidR="00D62967" w:rsidRDefault="002D3727">
      <w:pPr>
        <w:pStyle w:val="ProductList-ClauseHeading"/>
      </w:pPr>
      <w:r>
        <w:t>2.2 Átállások</w:t>
      </w:r>
    </w:p>
    <w:p w:rsidR="00D62967" w:rsidRDefault="002D3727">
      <w:pPr>
        <w:pStyle w:val="ProductList-Body"/>
      </w:pPr>
      <w:r>
        <w:t>A következő átállási lehetőségeket azok az egyes Ügyfelek vehetik igénybe, akik a mennyiségi licencszerződésükben foglaltak szerint jogosultak Felhasználónkénti licencek áthelyezésére.</w:t>
      </w:r>
    </w:p>
    <w:tbl>
      <w:tblPr>
        <w:tblStyle w:val="PURTable"/>
        <w:tblW w:w="0" w:type="dxa"/>
        <w:tblLook w:val="04A0" w:firstRow="1" w:lastRow="0" w:firstColumn="1" w:lastColumn="0" w:noHBand="0" w:noVBand="1"/>
      </w:tblPr>
      <w:tblGrid>
        <w:gridCol w:w="5377"/>
        <w:gridCol w:w="5413"/>
      </w:tblGrid>
      <w:tr w:rsidR="00D629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Átállítandó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Érvényes átállási lehetőségek</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Windows Enterprise Frissítési Garancia Eszközönkénti</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Windows Enterprise Frissítési Garancia Felhasználónkénti</w:t>
            </w:r>
          </w:p>
          <w:p w:rsidR="00D62967" w:rsidRDefault="002D3727">
            <w:pPr>
              <w:pStyle w:val="ProductList-TableBody"/>
            </w:pPr>
            <w:r>
              <w:t>Windows Virtuális Asztal Hozzáférési licenc Eszközönkénti</w:t>
            </w:r>
          </w:p>
          <w:p w:rsidR="00D62967" w:rsidRDefault="002D3727">
            <w:pPr>
              <w:pStyle w:val="ProductList-TableBody"/>
            </w:pPr>
            <w:r>
              <w:t>Windows Virtuális Asztal Hozzáférési licenc Felhasználónkénti</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Windows Virtuális Asztal Hozzáférési licenc Eszközönkénti</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Windows Virtuális Asztal Hozzáférési licenc Felhasználónkénti</w:t>
            </w:r>
          </w:p>
        </w:tc>
      </w:tr>
    </w:tbl>
    <w:p w:rsidR="00D62967" w:rsidRDefault="00D62967">
      <w:pPr>
        <w:pStyle w:val="ProductList-Body"/>
      </w:pPr>
    </w:p>
    <w:p w:rsidR="00D62967" w:rsidRDefault="002D3727">
      <w:pPr>
        <w:pStyle w:val="ProductList-ClauseHeading"/>
      </w:pPr>
      <w:r>
        <w:t>2.3 Windows Enterprise Frissítés (verzió nélküli) és Windows Professional Frissítés (verzió nélküli)</w:t>
      </w:r>
    </w:p>
    <w:p w:rsidR="00D62967" w:rsidRDefault="002D3727">
      <w:pPr>
        <w:pStyle w:val="ProductList-Body"/>
      </w:pPr>
      <w:r>
        <w:t xml:space="preserve">A Windows Enterprise Frissítésre és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kizárólag a Kínai Népköztársaságban érhetők el a Select Plus, a Select és az Open License programok keretében (két pont).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kiadásspecifikusak, így az Ügyfélnek a beszerzett szoftverkiadáshoz tartozó verziót kell használnia. A Windows 10 Enterprise és Pro kiadása számára Megfelelő Operációs Rendszerek megfelelő operációs rendszerek lesznek a Windows Enterprise Frissítésre, illetve a Windows Professional Frissítésre vonatkozó verzió nélküli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is.</w:t>
      </w:r>
    </w:p>
    <w:p w:rsidR="00D62967" w:rsidRDefault="00D62967">
      <w:pPr>
        <w:pStyle w:val="ProductList-Body"/>
      </w:pPr>
    </w:p>
    <w:p w:rsidR="00D62967" w:rsidRDefault="002D3727">
      <w:pPr>
        <w:pStyle w:val="ProductList-ClauseHeading"/>
      </w:pPr>
      <w:r>
        <w:t>2.4 Felülírási jogok Windows 10 esetén</w:t>
      </w:r>
    </w:p>
    <w:p w:rsidR="00D62967" w:rsidRDefault="002D3727">
      <w:pPr>
        <w:pStyle w:val="ProductList-Body"/>
      </w:pPr>
      <w:r>
        <w:t xml:space="preserve">Ha egy harmadik fél az Ügyfél külön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Eszközein</w:t>
      </w:r>
      <w:r>
        <w:fldChar w:fldCharType="end"/>
      </w:r>
      <w:r>
        <w:t xml:space="preserve"> felül kívánja írni a Windowst, akkor az Ügyfélnek előbb át kell adnia egy olyan írásos dokumentumot az adott harmadik fél részére, amely igazolja, hogy az Ügyfél rendelkezik licencekkel a harmadik fél által telepítendő szoftverre.</w:t>
      </w:r>
    </w:p>
    <w:p w:rsidR="00D62967" w:rsidRDefault="00D62967">
      <w:pPr>
        <w:pStyle w:val="ProductList-Body"/>
      </w:pPr>
    </w:p>
    <w:p w:rsidR="00D62967" w:rsidRDefault="002D3727">
      <w:pPr>
        <w:pStyle w:val="ProductList-ClauseHeading"/>
      </w:pPr>
      <w:r>
        <w:t>2.5 Regionális szállítási lehetőségek</w:t>
      </w:r>
    </w:p>
    <w:p w:rsidR="00D62967" w:rsidRDefault="002D3727">
      <w:pPr>
        <w:pStyle w:val="ProductList-SubClauseHeading"/>
      </w:pPr>
      <w:r>
        <w:t>2.5.1 A Microsoft Windows XP Professional, Vista Business és 7 Professional N (Windows Media Player nélküli) verziói</w:t>
      </w:r>
    </w:p>
    <w:p w:rsidR="00D62967" w:rsidRDefault="002D3727">
      <w:pPr>
        <w:pStyle w:val="ProductList-BodyIndented"/>
      </w:pPr>
      <w:r>
        <w:t xml:space="preserve">Azok az ügyfelek, akik az Európai Unió (EU) tagországaiban vagy az Európai Szabadkereskedelmi Társulás (EFTA) területén élnek/működnek, jogosultak lehetnek a Windows XP Professional, a Windows Vista Business és a Windows 7 Professional N verzióinak letöltésére, illetve ilyen verzióját tartalmazó adathordozó beszerzésére. A jogosultsági követelmények és a szállítási részletek a 2014. márciusi Terméklistában találhatók a </w:t>
      </w:r>
      <w:hyperlink r:id="rId76">
        <w:r>
          <w:rPr>
            <w:color w:val="00467F"/>
            <w:u w:val="single"/>
          </w:rPr>
          <w:t>http://go.microsoft.com/?linkid=9839207</w:t>
        </w:r>
      </w:hyperlink>
      <w:r>
        <w:t xml:space="preserve"> webhelyen.</w:t>
      </w:r>
    </w:p>
    <w:p w:rsidR="00D62967" w:rsidRDefault="00D62967">
      <w:pPr>
        <w:pStyle w:val="ProductList-BodyIndented"/>
      </w:pPr>
    </w:p>
    <w:p w:rsidR="00D62967" w:rsidRDefault="002D3727">
      <w:pPr>
        <w:pStyle w:val="ProductList-SubClauseHeading"/>
      </w:pPr>
      <w:r>
        <w:t>2.5.2 A Microsoft Windows XP Professional, Vista Business és 7 Professional K és KN verziói</w:t>
      </w:r>
    </w:p>
    <w:p w:rsidR="00D62967" w:rsidRDefault="002D3727">
      <w:pPr>
        <w:pStyle w:val="ProductList-BodyIndented"/>
      </w:pPr>
      <w:r>
        <w:t xml:space="preserve">Az Ügyfelek és azok társvállalatai Koreában különleges Korea-specifikus adathordozós és letöltési lehetőségekkel rendelkeznek a Windows XP Professional, a Vista Business és a 7 Professional szoftverre vonatkozóan. A követelmények a 2014. márciusi Terméklistában találhatók a </w:t>
      </w:r>
      <w:hyperlink r:id="rId77">
        <w:r>
          <w:rPr>
            <w:color w:val="00467F"/>
            <w:u w:val="single"/>
          </w:rPr>
          <w:t>http://go.microsoft.com/?linkid=9839207</w:t>
        </w:r>
      </w:hyperlink>
      <w:r>
        <w:t xml:space="preserve"> webhelyen.</w:t>
      </w:r>
    </w:p>
    <w:p w:rsidR="00D62967" w:rsidRDefault="00D62967">
      <w:pPr>
        <w:pStyle w:val="ProductList-BodyIndented"/>
      </w:pPr>
    </w:p>
    <w:p w:rsidR="00D62967" w:rsidRDefault="002D3727">
      <w:pPr>
        <w:pStyle w:val="ProductList-SubClauseHeading"/>
      </w:pPr>
      <w:r>
        <w:t>2.5.3 Windows 8/8.1 Pro KN és Windows 10 Pro KN</w:t>
      </w:r>
    </w:p>
    <w:p w:rsidR="00D62967" w:rsidRDefault="002D3727">
      <w:pPr>
        <w:pStyle w:val="ProductList-BodyIndented"/>
      </w:pPr>
      <w:r>
        <w:t>Azok a Koreában élő/működő ügyfelek, akik a Microsoft Operations Pte Ltd vállalattal kötött érvényes mennyiségi licencszerződéssel vagy beléptetéssel rendelkeznek, beszerezhetik a Windows 8/8.1 Pro KN és a Windows 10 Pro KN adathordozóját, és a termékeket Koreában telepíthetik és használhatják. Másféle használat nem engedélyezett.</w:t>
      </w:r>
    </w:p>
    <w:p w:rsidR="00D62967" w:rsidRDefault="00D62967">
      <w:pPr>
        <w:pStyle w:val="ProductList-BodyIndented"/>
      </w:pPr>
    </w:p>
    <w:p w:rsidR="00D62967" w:rsidRDefault="002D3727">
      <w:pPr>
        <w:pStyle w:val="ProductList-SubClauseHeading"/>
      </w:pPr>
      <w:r>
        <w:t>2.5.4 Windows 8/8.1 Pro N és Windows 10 Pro N (Windows Media Player nélkül)</w:t>
      </w:r>
    </w:p>
    <w:p w:rsidR="00D62967" w:rsidRDefault="002D3727">
      <w:pPr>
        <w:pStyle w:val="ProductList-BodyIndented"/>
      </w:pPr>
      <w:r>
        <w:t>Azok az ügyfelek, akiknek a Microsoft Ireland Operations Ltd vállalattal van érvényes szerződésük, beszerezhetik a Microsoft Windows 8/8.1 Pro N és a Windows 10 Pro N adathordozóját, kizárólag abból a célból, hogy a termékeket az Európai Unió (EU) vagy az Európai Szabadkereskedelmi Társulás (EFTA) országaiban telepítsék és használják. (Az Open License esetében az a szerződés számít „érvényes szerződésnek”, amely érvényes Open License Engedélyezési Számhoz tartozik.)</w:t>
      </w:r>
    </w:p>
    <w:p w:rsidR="00D62967" w:rsidRDefault="00D62967">
      <w:pPr>
        <w:pStyle w:val="ProductList-BodyIndented"/>
      </w:pPr>
    </w:p>
    <w:p w:rsidR="00D62967" w:rsidRDefault="002D3727">
      <w:pPr>
        <w:pStyle w:val="ProductList-ClauseHeading"/>
      </w:pPr>
      <w:r>
        <w:t>2.6 Windows Embedded 8 Standard Enterprise Kit</w:t>
      </w:r>
    </w:p>
    <w:p w:rsidR="00D62967" w:rsidRDefault="002D3727">
      <w:pPr>
        <w:pStyle w:val="ProductList-Body"/>
      </w:pPr>
      <w:r>
        <w:t>A Windows Embedded 8 Standard Enterprise Kitben engedélyezett szoftverszolgáltatások használatára az alapul szolgáló Windows Embedded 8 Standard szoftver licencfeltételei vonatkoznak. A szoftverszolgáltatások használatára vonatkozó jog akkor jár le, amikor lejár az alapul szolgáló szoftver használatát biztosító jog. A Windows Embedded 8 Standard Enterprise Kit Licencet véglegesen egyetlen eszközhöz kell rendelni, és nem lehet másik eszközre átvinni.</w:t>
      </w:r>
    </w:p>
    <w:p w:rsidR="00D62967" w:rsidRDefault="002D3727">
      <w:pPr>
        <w:pStyle w:val="ProductList-Offering1SubSection"/>
      </w:pPr>
      <w:bookmarkStart w:id="188" w:name="_Sec813"/>
      <w:r>
        <w:t>3. Használati jogok</w:t>
      </w:r>
      <w:bookmarkEnd w:id="188"/>
    </w:p>
    <w:tbl>
      <w:tblPr>
        <w:tblStyle w:val="PURTable"/>
        <w:tblW w:w="0" w:type="dxa"/>
        <w:tblLook w:val="04A0" w:firstRow="1" w:lastRow="0" w:firstColumn="1" w:lastColumn="0" w:noHBand="0" w:noVBand="1"/>
      </w:tblPr>
      <w:tblGrid>
        <w:gridCol w:w="3603"/>
        <w:gridCol w:w="3612"/>
        <w:gridCol w:w="357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0">
              <w:r>
                <w:rPr>
                  <w:color w:val="00467F"/>
                  <w:u w:val="single"/>
                </w:rPr>
                <w:t>Asztali Operációs Rendszerek</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Minden Windows-licenc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További Szoftverek: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 szoftverhez tartozó technológiák: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3.1 Licenc-hozzárendelés</w:t>
      </w:r>
    </w:p>
    <w:p w:rsidR="00D62967" w:rsidRDefault="002D3727">
      <w:pPr>
        <w:pStyle w:val="ProductList-Body"/>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asztali operációs rendszerhez történő hozzárendelése végleges (kivéve a Windows VDA esetét), kivéve, ha az alábbi Frissítési Garancia szakasz ettől eltérően rendelkezik. A Windows Frissítési Garancia és a Windows VDA Licencátrendelési jogaira vonatkozó Frissítési Garanciát a 4. szakasz ismerteti.</w:t>
      </w:r>
    </w:p>
    <w:p w:rsidR="00D62967" w:rsidRDefault="00D62967">
      <w:pPr>
        <w:pStyle w:val="ProductList-Body"/>
      </w:pPr>
    </w:p>
    <w:p w:rsidR="00D62967" w:rsidRDefault="002D3727">
      <w:pPr>
        <w:pStyle w:val="ProductList-ClauseHeading"/>
      </w:pPr>
      <w:r>
        <w:t>3.2 Windows-alkalmazások</w:t>
      </w:r>
    </w:p>
    <w:p w:rsidR="00D62967" w:rsidRDefault="002D3727">
      <w:pPr>
        <w:pStyle w:val="ProductList-Body"/>
      </w:pPr>
      <w:r>
        <w:t xml:space="preserve">Az Ügyfél elfogadja, hogy ha más feltételek nem jelennek meg az Ügydélnek vagy nem találhatók az alkalmazás beállításai között, akkor a Windows-alkalmazásokból általa elért szolgáltatásokra a </w:t>
      </w:r>
      <w:hyperlink r:id="rId78">
        <w:r>
          <w:rPr>
            <w:color w:val="00467F"/>
            <w:u w:val="single"/>
          </w:rPr>
          <w:t>http://go.microsoft.com/fwlink/?linkid=246338</w:t>
        </w:r>
      </w:hyperlink>
      <w:r>
        <w:t xml:space="preserve"> webhelyen olvasható Microsoft Szolgáltatási Szerződés, az Xbox-szolgáltatásokat elérő Windows-alkalmazásokra pedig az Xbox.com </w:t>
      </w:r>
      <w:hyperlink r:id="rId79">
        <w:r>
          <w:rPr>
            <w:color w:val="00467F"/>
            <w:u w:val="single"/>
          </w:rPr>
          <w:t>http://xbox.com/legal/livetou</w:t>
        </w:r>
      </w:hyperlink>
      <w:r>
        <w:t xml:space="preserve"> webhelyen olvasható használati feltételei vonatkoznak.</w:t>
      </w:r>
    </w:p>
    <w:p w:rsidR="00D62967" w:rsidRDefault="002D3727">
      <w:pPr>
        <w:pStyle w:val="ProductList-Offering1SubSection"/>
      </w:pPr>
      <w:bookmarkStart w:id="189" w:name="_Sec841"/>
      <w:r>
        <w:t>4. Frissítési Garancia</w:t>
      </w:r>
      <w:bookmarkEnd w:id="189"/>
    </w:p>
    <w:tbl>
      <w:tblPr>
        <w:tblStyle w:val="PURTable"/>
        <w:tblW w:w="0" w:type="dxa"/>
        <w:tblLook w:val="04A0" w:firstRow="1" w:lastRow="0" w:firstColumn="1" w:lastColumn="0" w:noHBand="0" w:noVBand="1"/>
      </w:tblPr>
      <w:tblGrid>
        <w:gridCol w:w="3647"/>
        <w:gridCol w:w="3584"/>
        <w:gridCol w:w="3559"/>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Rendszer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Feladatátvételi Jogok: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0">
              <w:r>
                <w:rPr>
                  <w:color w:val="00467F"/>
                  <w:u w:val="single"/>
                </w:rPr>
                <w:t>Terméklista – 2015. június</w:t>
              </w:r>
            </w:hyperlink>
            <w:r>
              <w:t xml:space="preserve"> (Windows Kísérő Előfizetési</w:t>
            </w:r>
            <w:r>
              <w:fldChar w:fldCharType="begin"/>
            </w:r>
            <w:r>
              <w:instrText xml:space="preserve"> XE "Windows Kísérő Előfizetési"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"Barangolási Jogok: Olyan Frissítési Garancia előny, amely egy Licencelt Eszköz Elsődleges Felhasználója számára bizonyos távoli hozzáférési és használati jogokat biztosít. (A teljes meghatározás a Szószedetben található.)" </w:instrText>
            </w:r>
            <w:r>
              <w:fldChar w:fldCharType="separate"/>
            </w:r>
            <w:r>
              <w:rPr>
                <w:color w:val="0563C1"/>
              </w:rPr>
              <w:t>Barangolási Jogok</w:t>
            </w:r>
            <w:r>
              <w:fldChar w:fldCharType="end"/>
            </w:r>
            <w:r>
              <w:t>: Enterprise kiadás és VDA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4.1 A Frissítési Garancia által a Windows Frissítési Garancia (Felhasználónkénti és Eszközönkénti) és a Windows Virtuális Asztal Hozzáférési (VDA) (Felhasználónkénti és Eszközönkénti) esetén biztosított további használati jogok</w:t>
      </w:r>
    </w:p>
    <w:p w:rsidR="00D62967" w:rsidRDefault="002D3727">
      <w:pPr>
        <w:pStyle w:val="ProductList-Body"/>
      </w:pPr>
      <w:r>
        <w:t>A „</w:t>
      </w:r>
      <w:r>
        <w:rPr>
          <w:b/>
          <w:color w:val="00188F"/>
        </w:rPr>
        <w:t>Szoftver</w:t>
      </w:r>
      <w:r>
        <w:t xml:space="preserve">” itt a Windows 10 Enterprise Current Branch vagy a Windows Enterprise LTSB szoftvert jelenti. </w:t>
      </w:r>
    </w:p>
    <w:p w:rsidR="00D62967" w:rsidRDefault="002D3727">
      <w:pPr>
        <w:pStyle w:val="ProductList-Body"/>
      </w:pPr>
      <w:r>
        <w:t>A „</w:t>
      </w:r>
      <w:r>
        <w:rPr>
          <w:b/>
          <w:color w:val="00188F"/>
        </w:rPr>
        <w:t>Licencelt Eszköz</w:t>
      </w:r>
      <w:r>
        <w:t>” itt olyan eszközt jelent, amelyhez az Ügyfél érvényes fedezetet rendel hozzá.</w:t>
      </w:r>
    </w:p>
    <w:p w:rsidR="00D62967" w:rsidRDefault="002D3727">
      <w:pPr>
        <w:pStyle w:val="ProductList-Body"/>
      </w:pPr>
      <w:r>
        <w:t>A „</w:t>
      </w:r>
      <w:r>
        <w:rPr>
          <w:b/>
          <w:color w:val="00188F"/>
        </w:rPr>
        <w:t>Licencelt Felhasználó</w:t>
      </w:r>
      <w:r>
        <w:t>” itt olyan felhasználót jelent, akihez az Ügyfél érvényes fedezetet rendel hozzá. Ha az alapul szolgáló felhasználói Licencet egy személytől átrendeli egy másikhoz, akkor a Licenc eredeti felhasználója a továbbiakban nem lesz licencelt.</w:t>
      </w:r>
    </w:p>
    <w:p w:rsidR="00D62967" w:rsidRDefault="002D3727" w:rsidP="007D37DA">
      <w:pPr>
        <w:pStyle w:val="ProductList-Bullet"/>
        <w:numPr>
          <w:ilvl w:val="0"/>
          <w:numId w:val="25"/>
        </w:numPr>
      </w:pPr>
      <w:r>
        <w:t xml:space="preserve">Egy Licencelt Eszköz bármely felhasználója, illetve egy Licencelt Felhasználó által használt bármely eszköz távolról elérheti a Szoftver Virtuális Operációsrendszer-környezetekben Futtatott legfeljebb négy Példányát vagy az Ügyfél általi használatra dedikált eszköz(ök)ön működő egyetlen Fizikai Operációsrendszer-környezetben Futtatott Szoftver egyetlen Példányát. </w:t>
      </w:r>
    </w:p>
    <w:p w:rsidR="00D62967" w:rsidRDefault="002D3727" w:rsidP="007D37DA">
      <w:pPr>
        <w:pStyle w:val="ProductList-Bullet"/>
        <w:numPr>
          <w:ilvl w:val="0"/>
          <w:numId w:val="25"/>
        </w:numPr>
      </w:pPr>
      <w:r>
        <w:t xml:space="preserve">A Windows to Go segítségével az Ügyfél létrehozhatja a Szoftver egy Példányát, és azt tárolhatja egy vagy két USB-meghajtón, és eszközönkénti licencelés esetén ezeket Licencelt Eszközökön, felhasználónkénti licencelés esetén pedig bármelyik eszközön használhatja. </w:t>
      </w:r>
    </w:p>
    <w:p w:rsidR="00D62967" w:rsidRDefault="002D3727" w:rsidP="007D37DA">
      <w:pPr>
        <w:pStyle w:val="ProductList-Bullet"/>
        <w:numPr>
          <w:ilvl w:val="0"/>
          <w:numId w:val="25"/>
        </w:numPr>
      </w:pPr>
      <w:r>
        <w:t xml:space="preserve">Az Ügyfél a Windows 10 Pro szoftvert, illetve a Szoftver bármelyik korábbi verzióját futtathatja a jelen szakaszban engedélyezett bármelyik Példány helyett. </w:t>
      </w:r>
    </w:p>
    <w:p w:rsidR="00D62967" w:rsidRDefault="002D3727" w:rsidP="007D37DA">
      <w:pPr>
        <w:pStyle w:val="ProductList-Bullet"/>
        <w:numPr>
          <w:ilvl w:val="0"/>
          <w:numId w:val="25"/>
        </w:numPr>
      </w:pPr>
      <w:r>
        <w:t>Az Ügyfélnek az engedélyezett Példányok olyan eléréséhez nincs szüksége Licencre, amelynek kizárólagos célja a Szoftver adminisztrálása.</w:t>
      </w:r>
    </w:p>
    <w:p w:rsidR="00D62967" w:rsidRDefault="00D62967">
      <w:pPr>
        <w:pStyle w:val="ProductList-Body"/>
      </w:pPr>
    </w:p>
    <w:p w:rsidR="00D62967" w:rsidRDefault="002D3727">
      <w:pPr>
        <w:pStyle w:val="ProductList-Body"/>
      </w:pPr>
      <w:r>
        <w:t>A táblázat első oszlopában található jogok a jobbra lévő oszlopokban meghatározott licencekre alkalmazandók, ha a licenceknek megfelelő cellában pipa látható.</w:t>
      </w:r>
    </w:p>
    <w:tbl>
      <w:tblPr>
        <w:tblStyle w:val="PURTable"/>
        <w:tblW w:w="0" w:type="dxa"/>
        <w:tblLook w:val="04A0" w:firstRow="1" w:lastRow="0" w:firstColumn="1" w:lastColumn="0" w:noHBand="0" w:noVBand="1"/>
      </w:tblPr>
      <w:tblGrid>
        <w:gridCol w:w="7060"/>
        <w:gridCol w:w="897"/>
        <w:gridCol w:w="968"/>
        <w:gridCol w:w="897"/>
        <w:gridCol w:w="968"/>
      </w:tblGrid>
      <w:tr w:rsidR="00D6296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D62967" w:rsidRDefault="00D6296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62967" w:rsidRDefault="002D3727">
            <w:pPr>
              <w:pStyle w:val="ProductList-TableBody"/>
              <w:jc w:val="center"/>
            </w:pPr>
            <w:r>
              <w:rPr>
                <w:color w:val="FFFFFF"/>
              </w:rPr>
              <w:t>Windows Enterprise FG</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D62967" w:rsidRDefault="002D3727">
            <w:pPr>
              <w:pStyle w:val="ProductList-TableBody"/>
              <w:jc w:val="center"/>
            </w:pPr>
            <w:r>
              <w:rPr>
                <w:color w:val="FFFFFF"/>
              </w:rPr>
              <w:t>Windows VDA</w:t>
            </w:r>
          </w:p>
        </w:tc>
      </w:tr>
      <w:tr w:rsidR="00D6296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D62967" w:rsidRDefault="00D6296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jc w:val="center"/>
            </w:pPr>
            <w:r>
              <w:rPr>
                <w:color w:val="FFFFFF"/>
              </w:rPr>
              <w:t>Felhasználói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jc w:val="center"/>
            </w:pPr>
            <w:r>
              <w:rPr>
                <w:color w:val="FFFFFF"/>
              </w:rPr>
              <w:t>kénti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jc w:val="center"/>
            </w:pPr>
            <w:r>
              <w:rPr>
                <w:color w:val="FFFFFF"/>
              </w:rPr>
              <w:t>Felhasználói</w:t>
            </w:r>
          </w:p>
        </w:tc>
      </w:tr>
      <w:tr w:rsidR="00D62967">
        <w:tc>
          <w:tcPr>
            <w:tcW w:w="808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xml:space="preserve">Az Ügyfél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futtathat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Windows VDA (Eszközönkénti) esetén ez a helyi használati jog csak akkor alkalmazható, ha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t xml:space="preserve"> licenccel rendelkezik a Windows 10/8.1 Pro vagy Enterprise, illetve Windows 7 Professional vagy Enterprise rendszerhez is.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futó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r>
      <w:tr w:rsidR="00D62967">
        <w:tc>
          <w:tcPr>
            <w:tcW w:w="808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xml:space="preserve">Az Ügyfél futtathat még legfeljebb négy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és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helyileg, Windows 10/8.1 Pro vagy Enterprise, illetve Windows 7 Professional vagy Enterprise rendszerre licencelt eszközökön. Ha az Ügyfél a helyileg,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 xml:space="preserve">-ben futtatható összes megengedett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használja,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OSE</w:t>
            </w:r>
            <w:r>
              <w:fldChar w:fldCharType="end"/>
            </w:r>
            <w:r>
              <w:t xml:space="preserve">-ben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OSE</w:t>
            </w:r>
            <w:r>
              <w:fldChar w:fldCharType="end"/>
            </w:r>
            <w:r>
              <w:t>-k üzemeltetésére és felügyeletére használhatja.</w:t>
            </w:r>
          </w:p>
        </w:tc>
        <w:tc>
          <w:tcPr>
            <w:tcW w:w="98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808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Az Ügyfél a Szoftvert telepítheti még legfeljebb 10.1 hüvelyk átmérőjű beépített képernyővel rendelkező, Windows-licenccel rendelkező eszközökre is.</w:t>
            </w:r>
          </w:p>
        </w:tc>
        <w:tc>
          <w:tcPr>
            <w:tcW w:w="98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bl>
    <w:p w:rsidR="00D62967" w:rsidRDefault="00D62967">
      <w:pPr>
        <w:pStyle w:val="ProductList-Body"/>
      </w:pPr>
    </w:p>
    <w:p w:rsidR="00D62967" w:rsidRDefault="002D3727">
      <w:pPr>
        <w:pStyle w:val="ProductList-SubClauseHeading"/>
      </w:pPr>
      <w:r>
        <w:t>4.1.1 A Windows 10 Enterprise Current Branch termékre vonatkozó jogok</w:t>
      </w:r>
    </w:p>
    <w:p w:rsidR="00D62967" w:rsidRDefault="002D3727">
      <w:pPr>
        <w:pStyle w:val="ProductList-BodyIndented"/>
      </w:pPr>
      <w:r>
        <w:t>A Windows 10 Enterprise Current Branch terméket csak érvényes Windows Frissítési Garancia vagy VDA licenccel rendelkező Ügyfelek használhatják.</w:t>
      </w:r>
    </w:p>
    <w:p w:rsidR="00D62967" w:rsidRDefault="00D62967">
      <w:pPr>
        <w:pStyle w:val="ProductList-BodyIndented"/>
      </w:pPr>
    </w:p>
    <w:p w:rsidR="00D62967" w:rsidRDefault="002D3727">
      <w:pPr>
        <w:pStyle w:val="ProductList-ClauseHeading"/>
      </w:pPr>
      <w:r>
        <w:t>4.2 Megfelelő operációs rendszerek (a továbbiakban OS)</w:t>
      </w:r>
    </w:p>
    <w:p w:rsidR="00D62967" w:rsidRDefault="002D3727">
      <w:pPr>
        <w:pStyle w:val="ProductList-Body"/>
      </w:pPr>
      <w:r>
        <w:t>Minden olyan eszközt, amelyhez az Ügyfél Frissítési Garanciát szerez be és amelyen a Windows 10 Enterprise Frissítést fogja futtatni, úgy kell licencelni, hogy azon a fenti A termékre vonatkozó feltételek című szakaszban található Megfelelő OS táblázat programtípusa szerint meghatározott megfelelő OS-ek egyike futtatható legyen.</w:t>
      </w:r>
    </w:p>
    <w:p w:rsidR="00D62967" w:rsidRDefault="002D3727" w:rsidP="007D37DA">
      <w:pPr>
        <w:pStyle w:val="ProductList-Bullet"/>
        <w:numPr>
          <w:ilvl w:val="0"/>
          <w:numId w:val="26"/>
        </w:numPr>
      </w:pPr>
      <w:r>
        <w:t xml:space="preserve">Azok az ügyfelek, akik korábban Frissítési Garanciát vásároltak a Windows Pro termékre, anélkül újíthatják meg a Frissítési Garanciát a fedezet alá tartozó eszközeikre, hogy Windows Enterprise Frissítési licencet kellene vásárolniuk. </w:t>
      </w:r>
    </w:p>
    <w:p w:rsidR="00D62967" w:rsidRDefault="002D3727" w:rsidP="007D37DA">
      <w:pPr>
        <w:pStyle w:val="ProductList-Bullet"/>
        <w:numPr>
          <w:ilvl w:val="0"/>
          <w:numId w:val="26"/>
        </w:numPr>
      </w:pPr>
      <w:r>
        <w:t>Az az Ügyfél, aki korábban Windows Pro Frissítés + Frissítési Garancia csomagot vásárolt, továbbra is megvásárolhatja a Pro Frissítés + Frissítési Garancia csomagot egészen beléptetésének, illetve szerződésének végéig.</w:t>
      </w:r>
    </w:p>
    <w:p w:rsidR="00D62967" w:rsidRDefault="00D62967">
      <w:pPr>
        <w:pStyle w:val="ProductList-Body"/>
      </w:pPr>
    </w:p>
    <w:p w:rsidR="00D62967" w:rsidRDefault="002D3727">
      <w:pPr>
        <w:pStyle w:val="ProductList-ClauseHeading"/>
      </w:pPr>
      <w:r>
        <w:t>4.3 A Windows Frissítési Garancia eszközönkénti átrendelése</w:t>
      </w:r>
    </w:p>
    <w:p w:rsidR="00D62967" w:rsidRDefault="002D3727">
      <w:pPr>
        <w:pStyle w:val="ProductList-Body"/>
      </w:pPr>
      <w:r>
        <w:t xml:space="preserve">Tekintet nélkül a fentebb megfogalmazott Licencáthelyezési szabályokra, az Ügyfél átrendelheti az eszközönkénti Windows Frissítési Garancia fedezetet a hozzá tartozó Windows Enterprise Frissítés licenccel együtt az eredeti eszközről egy helyettesítő eszközre, de nem rövidtávon (azaz nem a legutóbbi hozzárendelést követő 90 napon belül), amennyiben (1) az Ügyfél a helyettesítő eszközre egy Megfelelő Operációs Rendszer legfrissebb verzióját vette licencbe és telepítette, valamint az Ügyfél ugyanahhoz a helyettesítő eszközhöz rendeli át az alapul szolgáló Windows Enterprise licencet, továbbá (2) az Ügyfél az eredeti eszközről eltávolít minden kapcsolódó operációsrendszer-frissítést. Windows Enterprise Frissítési licencek csak Érvényes Eszközönkénti Windows Frissítési Garancia átrendelésével együtt rendelhetők át. Az Ügyfél az Eszközönkénti Windows VDA licenceket átrendelheti egy másik eszközhöz az </w:t>
      </w:r>
      <w:hyperlink w:anchor="_Sec537">
        <w:r>
          <w:rPr>
            <w:color w:val="00467F"/>
            <w:u w:val="single"/>
          </w:rPr>
          <w:t>Univerzális Licencfeltételek</w:t>
        </w:r>
      </w:hyperlink>
      <w:r>
        <w:t xml:space="preserve"> „Licencek hozzárendelése és átrendelése” című részében az eszköz SL licencekre általánosan alkalmazandó feltételeknek és kikötéseknek megfelelően. </w:t>
      </w:r>
    </w:p>
    <w:p w:rsidR="00D62967" w:rsidRDefault="00D62967">
      <w:pPr>
        <w:pStyle w:val="ProductList-Body"/>
      </w:pPr>
    </w:p>
    <w:p w:rsidR="00D62967" w:rsidRDefault="002D3727">
      <w:pPr>
        <w:pStyle w:val="ProductList-ClauseHeading"/>
      </w:pPr>
      <w:r>
        <w:t>4.4 A Windows Frissítési Garancia Felhasználónkénti Licenc hozzárendelésére vonatkozó szabályok</w:t>
      </w:r>
    </w:p>
    <w:p w:rsidR="00D62967" w:rsidRDefault="002D3727">
      <w:pPr>
        <w:pStyle w:val="ProductList-SubClauseHeading"/>
      </w:pPr>
      <w:r>
        <w:t>4.4.1 Windows Enterprise Frissítési Garancia Felhasználónkénti SL</w:t>
      </w:r>
    </w:p>
    <w:p w:rsidR="00D62967" w:rsidRDefault="002D3727">
      <w:pPr>
        <w:pStyle w:val="ProductList-BodyIndented"/>
      </w:pPr>
      <w:r>
        <w:t xml:space="preserve">A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Felhasználónak</w:t>
      </w:r>
      <w:r>
        <w:fldChar w:fldCharType="end"/>
      </w:r>
      <w:r>
        <w:t xml:space="preserve"> legalább egy Windows 10 Pro vagy Enterprise, Windows 8.1 Pro vagy Enterprise, illetve Windows 7 Professional vagy Enterprise rendszerre licencelt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 Ennek az egyetlen eszköznek az Elsődleges Felhasználó elsődleges munkaeszközének is kell lennie.</w:t>
      </w:r>
    </w:p>
    <w:p w:rsidR="00D62967" w:rsidRDefault="00D62967">
      <w:pPr>
        <w:pStyle w:val="ProductList-BodyIndented"/>
      </w:pPr>
    </w:p>
    <w:p w:rsidR="00D62967" w:rsidRDefault="002D3727">
      <w:pPr>
        <w:pStyle w:val="ProductList-SubClauseHeading"/>
      </w:pPr>
      <w:r>
        <w:t>4.4.2 Windows Enterprise Frissítési Garancia Felhasználónkénti Kiegészítő</w:t>
      </w:r>
    </w:p>
    <w:p w:rsidR="00D62967" w:rsidRDefault="002D3727">
      <w:pPr>
        <w:pStyle w:val="ProductList-BodyIndented"/>
      </w:pPr>
      <w:r>
        <w:t xml:space="preserve">A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Felhasználónak</w:t>
      </w:r>
      <w:r>
        <w:fldChar w:fldCharType="end"/>
      </w:r>
      <w:r>
        <w:t xml:space="preserve"> egy érvényes Windows Asztali operációs rendszer Frissítési Garancia fedezettel vagy Windows VDA fedezettel rendelkező eszköz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Felhasználójának</w:t>
      </w:r>
      <w:r>
        <w:fldChar w:fldCharType="end"/>
      </w:r>
      <w:r>
        <w:t xml:space="preserve"> kell lennie.</w:t>
      </w:r>
    </w:p>
    <w:p w:rsidR="00D62967" w:rsidRDefault="00D62967">
      <w:pPr>
        <w:pStyle w:val="ProductList-BodyIndented"/>
      </w:pPr>
    </w:p>
    <w:p w:rsidR="00D62967" w:rsidRDefault="002D3727">
      <w:pPr>
        <w:pStyle w:val="ProductList-ClauseHeading"/>
      </w:pPr>
      <w:r>
        <w:t>4.5 Windows Asztali Operációs Rendszer Frissítési Garancia Felhasználónkénti Kiegészítő</w:t>
      </w:r>
    </w:p>
    <w:p w:rsidR="00D62967" w:rsidRDefault="002D3727">
      <w:pPr>
        <w:pStyle w:val="ProductList-Body"/>
      </w:pPr>
      <w:r>
        <w:t xml:space="preserve">A Windows Asztali operációs rendszer Frissítési Garancia Felhasználónkénti Kiegészítő egy olyan Előfizetési licenc, </w:t>
      </w:r>
    </w:p>
    <w:p w:rsidR="00D62967" w:rsidRDefault="002D3727" w:rsidP="007D37DA">
      <w:pPr>
        <w:pStyle w:val="ProductList-Bullet"/>
        <w:numPr>
          <w:ilvl w:val="0"/>
          <w:numId w:val="27"/>
        </w:numPr>
      </w:pPr>
      <w:r>
        <w:t>amelyet vagy a Windows Asztali operációs rendszer Frissítési Garanciával fedezeten (a továbbiakban „Megfelelő Fedezet”) vagy a VDA-n (a továbbiakban „Megfelelő Licenc”) felül vásároltak meg (és egy ilyen fedezettel, illetve licenccel rendelkező eszközhöz rendeltek hozzá),</w:t>
      </w:r>
    </w:p>
    <w:p w:rsidR="00D62967" w:rsidRDefault="002D3727" w:rsidP="007D37DA">
      <w:pPr>
        <w:pStyle w:val="ProductList-Bullet"/>
        <w:numPr>
          <w:ilvl w:val="0"/>
          <w:numId w:val="27"/>
        </w:numPr>
      </w:pPr>
      <w:r>
        <w:t>amely az adott eszköz Elsődleges Felhasználójához van hozzárendelve (és ez az eszköz az Elsődleges Felhasználó elsődleges munkaeszköze is),</w:t>
      </w:r>
    </w:p>
    <w:p w:rsidR="00D62967" w:rsidRDefault="002D3727" w:rsidP="007D37DA">
      <w:pPr>
        <w:pStyle w:val="ProductList-Bullet"/>
        <w:numPr>
          <w:ilvl w:val="0"/>
          <w:numId w:val="27"/>
        </w:numPr>
      </w:pPr>
      <w:r>
        <w:t>amely megengedi a Windows Enterprise szoftver használatát a Megfelelő Fedezethez, illetve a Megfelelő Licenchez tartozó Windows Enterprise Felhasználónkénti Licencfeltételeknek, illetve VDA Felhasználónkénti Licencfeltételeknek megfelelően, és</w:t>
      </w:r>
    </w:p>
    <w:p w:rsidR="00D62967" w:rsidRDefault="002D3727" w:rsidP="007D37DA">
      <w:pPr>
        <w:pStyle w:val="ProductList-Bullet"/>
        <w:numPr>
          <w:ilvl w:val="0"/>
          <w:numId w:val="27"/>
        </w:numPr>
      </w:pPr>
      <w:r>
        <w:t xml:space="preserve">amely a Megfelelő Fedezet, illetve a Megfelelő Licenc lejártakor lejár. </w:t>
      </w:r>
    </w:p>
    <w:p w:rsidR="00D62967" w:rsidRDefault="002D3727">
      <w:pPr>
        <w:pStyle w:val="ProductList-Body"/>
      </w:pPr>
      <w:r>
        <w:t>Az általános Licencátrendelési jogokkal ellentétben ezek a Kiegészítő licencek csak vagy Megfelelő Fedezettel, vagy Megfelelő Licenccel rendelkező más eszközök Elsődleges Felhasználóihoz rendelhetők át. A Windows Asztali Operációs Rendszer Frissítési Garancia Felhasználónkénti Kiegészítő tetszőleges mennyiségben vásárolható azzal, hogy a vásárolható licencek száma nem haladhatja meg a Frissítési Garanciával és/vagy VDA-val licencelt eszközök teljes számát.</w:t>
      </w:r>
    </w:p>
    <w:p w:rsidR="00D62967" w:rsidRDefault="00D62967">
      <w:pPr>
        <w:pStyle w:val="ProductList-Body"/>
      </w:pPr>
    </w:p>
    <w:p w:rsidR="00D62967" w:rsidRDefault="002D3727">
      <w:pPr>
        <w:pStyle w:val="ProductList-ClauseHeading"/>
      </w:pPr>
      <w:r>
        <w:t>4.6 Nagyvállalati Beléptetések Windows Felhasználónkénti vagy Eszközönkénti Frissítési Garancia vagy VDA fedezet kombinációjával</w:t>
      </w:r>
    </w:p>
    <w:p w:rsidR="00D62967" w:rsidRDefault="002D3727">
      <w:pPr>
        <w:pStyle w:val="ProductList-Body"/>
      </w:pPr>
      <w:r>
        <w:t>Azok a felhasználók, akik vegyesen szeretnék használni a Windows Eszközönkénti Frissítési Garancia és a Windows Felhasználónkénti Frissítési Garancia licencelési lehetőséget, ezt megtehetik, amennyiben:</w:t>
      </w:r>
    </w:p>
    <w:p w:rsidR="00D62967" w:rsidRDefault="002D3727" w:rsidP="007D37DA">
      <w:pPr>
        <w:pStyle w:val="ProductList-Bullet"/>
        <w:numPr>
          <w:ilvl w:val="0"/>
          <w:numId w:val="28"/>
        </w:numPr>
      </w:pPr>
      <w:r>
        <w:t xml:space="preserve">az összes olyan felhasználó, aki Megfelelő Eszközt használ, Windows Felhasználónkénti Frissítési Garanciával (Felhasználói SL-el vagy Kiegészítő Felhasználói SL-lel) van licencelve, továbbá </w:t>
      </w:r>
    </w:p>
    <w:p w:rsidR="00D62967" w:rsidRDefault="002D3727" w:rsidP="007D37DA">
      <w:pPr>
        <w:pStyle w:val="ProductList-Bullet"/>
        <w:numPr>
          <w:ilvl w:val="0"/>
          <w:numId w:val="28"/>
        </w:numPr>
      </w:pPr>
      <w:r>
        <w:t>a licencelt felhasználók által használt összes Megfelelő Eszköz Windows Eszközönkénti Frissítési Garanciával van licencelve.</w:t>
      </w:r>
    </w:p>
    <w:p w:rsidR="00D62967" w:rsidRDefault="00D62967">
      <w:pPr>
        <w:pStyle w:val="ProductList-Body"/>
      </w:pPr>
    </w:p>
    <w:p w:rsidR="00D62967" w:rsidRDefault="002D3727">
      <w:pPr>
        <w:pStyle w:val="ProductList-ClauseHeading"/>
      </w:pPr>
      <w:r>
        <w:t>4.7 Windows Asztali Operációs Rendszer (Felhasználónkénti) Frissítési Garanciából USL-ekre vonatkozó vásárlási jogosultság</w:t>
      </w:r>
    </w:p>
    <w:p w:rsidR="00D62967" w:rsidRDefault="002D3727">
      <w:pPr>
        <w:pStyle w:val="ProductList-SubClauseHeading"/>
      </w:pPr>
      <w:r>
        <w:t>4.7.1 Nagyvállalati Szerződések</w:t>
      </w:r>
    </w:p>
    <w:p w:rsidR="00D62967" w:rsidRDefault="002D3727">
      <w:pPr>
        <w:pStyle w:val="ProductList-BodyIndented"/>
      </w:pPr>
      <w:r>
        <w:t>„Frissítési Garanciából” Felhasználói SL-ek vásárolhatók a teljesen kifizetett, az alábbi táblázatban felsorolt Megfelelő Termékekre vonatkozó érvényes Frissítési Garanciával rendelkező végleges Licencek átviteléhez.</w:t>
      </w:r>
    </w:p>
    <w:tbl>
      <w:tblPr>
        <w:tblStyle w:val="PURTable0"/>
        <w:tblW w:w="0" w:type="dxa"/>
        <w:tblLook w:val="04A0" w:firstRow="1" w:lastRow="0" w:firstColumn="1" w:lastColumn="0" w:noHBand="0" w:noVBand="1"/>
      </w:tblPr>
      <w:tblGrid>
        <w:gridCol w:w="5166"/>
        <w:gridCol w:w="5264"/>
      </w:tblGrid>
      <w:tr w:rsidR="00D629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Átállítandó 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A megfelelő Frissítési Garanciából Felhasználói SL</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Frissítési Garancia Windows asztali operációs rendszerre</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Windows Asztali operációs rendszer Frissítési Garancia (Felhasználónkénti) Frissítési Garanciából Felhasználói SL</w:t>
            </w:r>
            <w:r>
              <w:rPr>
                <w:vertAlign w:val="superscript"/>
              </w:rPr>
              <w:t>1</w:t>
            </w:r>
          </w:p>
        </w:tc>
      </w:tr>
    </w:tbl>
    <w:p w:rsidR="00D62967" w:rsidRDefault="002D3727">
      <w:pPr>
        <w:pStyle w:val="ProductList-BodyIndented"/>
      </w:pPr>
      <w:r>
        <w:rPr>
          <w:i/>
          <w:vertAlign w:val="superscript"/>
        </w:rPr>
        <w:t>1</w:t>
      </w:r>
      <w:r>
        <w:rPr>
          <w:i/>
        </w:rPr>
        <w:t>Csak egy beléptetés évfordulóján vagy egy új beléptetési időszak kezdetekor vásárolható meg.</w:t>
      </w:r>
    </w:p>
    <w:p w:rsidR="00D62967" w:rsidRDefault="00D62967">
      <w:pPr>
        <w:pStyle w:val="ProductList-BodyIndented"/>
      </w:pPr>
    </w:p>
    <w:p w:rsidR="00D62967" w:rsidRDefault="002D3727">
      <w:pPr>
        <w:pStyle w:val="ProductList-SubClauseHeading"/>
      </w:pPr>
      <w:r>
        <w:t>4.7.2 Nagyvállalati Előfizetői Szerződések</w:t>
      </w:r>
    </w:p>
    <w:p w:rsidR="00D62967" w:rsidRDefault="002D3727">
      <w:pPr>
        <w:pStyle w:val="ProductList-BodyIndented"/>
      </w:pPr>
      <w:r>
        <w:t>A Windows Asztali operációs rendszer Frissítési Garanciájának Előfizetési Licencei egy ECS Frissítési Garanciából Felhasználó SL licenccel átállíthatók az Ügyfél beléptetésének évfordulóján vagy egy új beléptetés tartamának kezdetén. Az Előfizetési Licencet legalább három évvel a Frissítési Garanciából Felhasználói SL licenc vásárlása előtt kell megvásárolni.</w:t>
      </w:r>
    </w:p>
    <w:p w:rsidR="00D62967" w:rsidRDefault="00D62967">
      <w:pPr>
        <w:pStyle w:val="ProductList-BodyIndented"/>
      </w:pPr>
    </w:p>
    <w:p w:rsidR="00D62967" w:rsidRDefault="002D3727">
      <w:pPr>
        <w:pStyle w:val="ProductList-ClauseHeading"/>
      </w:pPr>
      <w:r>
        <w:t>4.8 Microsoft Desktop Optimization Pack (MDOP)</w:t>
      </w:r>
    </w:p>
    <w:p w:rsidR="00D62967" w:rsidRDefault="002D3727">
      <w:pPr>
        <w:pStyle w:val="ProductList-Body"/>
      </w:pPr>
      <w:r>
        <w:t>Az Ügyfél telepítheti és használhatja az MDOP felügyeleti funkcióit az Ügyfél saját használatára dedikált más eszközein is szoftverek felügyeltére a Licencelt Eszközön vagy a Licencelt Felhasználó Eszközein. Ezenkívül a saját tartományában található kiszolgálók szoftvereinek felügyeletére az Ügyfél használhatja az AGPM, a DaRT és az UE-V összetevőket, amennyiben az adott tartományban található asztali számítógépek licencelve vannak az MDOP használatára.</w:t>
      </w:r>
    </w:p>
    <w:p w:rsidR="00D62967" w:rsidRDefault="00D62967">
      <w:pPr>
        <w:pStyle w:val="ProductList-Body"/>
      </w:pPr>
    </w:p>
    <w:p w:rsidR="00D62967" w:rsidRDefault="002D3727">
      <w:pPr>
        <w:pStyle w:val="ProductList-SubClauseHeading"/>
      </w:pPr>
      <w:r>
        <w:t>4.8.1 Az MDOP által biztosított jogosultság</w:t>
      </w:r>
    </w:p>
    <w:p w:rsidR="00D62967" w:rsidRDefault="002D3727">
      <w:pPr>
        <w:pStyle w:val="ProductList-BodyIndented"/>
      </w:pPr>
      <w:r>
        <w:t>A következő Ügyfelek a Windows Frissítési Garancia és a Windows VDA részeként MDOP használati jogokkal is rendelkeznek, és nem kell külön MDOP-t vásárolniuk.</w:t>
      </w:r>
    </w:p>
    <w:p w:rsidR="00D62967" w:rsidRDefault="002D3727" w:rsidP="007D37DA">
      <w:pPr>
        <w:pStyle w:val="ProductList-Bullet"/>
        <w:numPr>
          <w:ilvl w:val="1"/>
          <w:numId w:val="29"/>
        </w:numPr>
      </w:pPr>
      <w:r>
        <w:t xml:space="preserve">Az összes olyan Ügyfél, akik érvényes Windows Frissítési Garancia Felhasználónkénti USL vagy VDA Felhasználónkénti USL licenccel rendelkezik. </w:t>
      </w:r>
    </w:p>
    <w:p w:rsidR="00D62967" w:rsidRDefault="002D3727" w:rsidP="007D37DA">
      <w:pPr>
        <w:pStyle w:val="ProductList-Bullet"/>
        <w:numPr>
          <w:ilvl w:val="1"/>
          <w:numId w:val="29"/>
        </w:numPr>
      </w:pPr>
      <w:r>
        <w:t>Az olyan érvényes Windows Frissítési Garancia Eszközönkénti és/vagy VDA Eszközönkénti licenccel rendelkező Ügyfelek, akik szerződése hatálybalépésének napja 2015. augusztus 1 vagy későbbi.</w:t>
      </w:r>
    </w:p>
    <w:p w:rsidR="00D62967" w:rsidRDefault="00D62967">
      <w:pPr>
        <w:pStyle w:val="ProductList-BodyIndented"/>
      </w:pPr>
    </w:p>
    <w:p w:rsidR="00D62967" w:rsidRDefault="002D3727">
      <w:pPr>
        <w:pStyle w:val="ProductList-ClauseHeading"/>
      </w:pPr>
      <w:r>
        <w:t>4.9 Oktatási programok</w:t>
      </w:r>
    </w:p>
    <w:p w:rsidR="00D62967" w:rsidRDefault="002D3727">
      <w:pPr>
        <w:pStyle w:val="ProductList-Body"/>
      </w:pPr>
      <w:r>
        <w:t>Az alábbiak az összes Oktatási Mennyiségi Licencprogramban részt vevő ügyfélre alkalmazandók:</w:t>
      </w:r>
    </w:p>
    <w:p w:rsidR="00D62967" w:rsidRDefault="002D3727">
      <w:pPr>
        <w:pStyle w:val="ProductList-SubClauseHeading"/>
      </w:pPr>
      <w:r>
        <w:t>4.9.1 A Windows Enterprise LTSB termékre vonatkozó jogok</w:t>
      </w:r>
    </w:p>
    <w:p w:rsidR="00D62967" w:rsidRDefault="002D3727">
      <w:pPr>
        <w:pStyle w:val="ProductList-BodyIndented"/>
      </w:pPr>
      <w:r>
        <w:t>A Windows Enterprise Frissítési Garanciával vagy Windows Education Frissítési Garanciával rendelkező Oktatási Intézmények bármely megengedett végleges példány helyett telepíthetik a Windows 10 Enterprise LTSB terméket.</w:t>
      </w:r>
    </w:p>
    <w:p w:rsidR="00D62967" w:rsidRDefault="00D62967">
      <w:pPr>
        <w:pStyle w:val="ProductList-BodyIndented"/>
      </w:pPr>
    </w:p>
    <w:p w:rsidR="00D62967" w:rsidRDefault="002D3727">
      <w:pPr>
        <w:pStyle w:val="ProductList-SubClauseHeading"/>
      </w:pPr>
      <w:r>
        <w:t>4.9.2 A Windows 10 Education Edition kiadásra vonatkozó jogok</w:t>
      </w:r>
    </w:p>
    <w:p w:rsidR="00D62967" w:rsidRDefault="002D3727">
      <w:pPr>
        <w:pStyle w:val="ProductList-BodyIndented"/>
      </w:pPr>
      <w:r>
        <w:t>A Windows Enterprise vagy a Windows Education termékre Frissítési Garanciával rendelkező Oktatási Intézményeknek jogában áll a Windows 10 Education telepítése és használata. Az Oktatási Intézményeknek nem jogosultak telepíteni a Windows 10 Enterprise Current Branch for Business terméket.</w:t>
      </w:r>
    </w:p>
    <w:p w:rsidR="00D62967" w:rsidRDefault="00D62967">
      <w:pPr>
        <w:pStyle w:val="ProductList-BodyIndented"/>
      </w:pPr>
    </w:p>
    <w:p w:rsidR="00D62967" w:rsidRDefault="002D3727">
      <w:pPr>
        <w:pStyle w:val="ProductList-SubClauseHeading"/>
      </w:pPr>
      <w:r>
        <w:t>4.9.3 Korábbi verziójú termék használatára vonatkozó jogok</w:t>
      </w:r>
    </w:p>
    <w:p w:rsidR="00D62967" w:rsidRDefault="002D3727">
      <w:pPr>
        <w:pStyle w:val="ProductList-BodyIndented"/>
      </w:pPr>
      <w:r>
        <w:t>A Windows Education kiadásra Frissítési Garanciával rendelkező oktatási Intézményeknek joga van alacsonyabb verzióra, a Windows 8.1 Enterprise/Pro termékre és a Windows 8.1 Enterprise/Pro korábbi verzióira váltani.</w:t>
      </w:r>
    </w:p>
    <w:p w:rsidR="00D62967" w:rsidRDefault="00D62967">
      <w:pPr>
        <w:pStyle w:val="ProductList-BodyIndented"/>
      </w:pPr>
    </w:p>
    <w:p w:rsidR="00D62967" w:rsidRDefault="002D3727">
      <w:pPr>
        <w:pStyle w:val="ProductList-SubClauseHeading"/>
      </w:pPr>
      <w:r>
        <w:t>4.9.4 Az MDOP által biztosított jogosultság</w:t>
      </w:r>
    </w:p>
    <w:p w:rsidR="00D62967" w:rsidRDefault="002D3727">
      <w:pPr>
        <w:pStyle w:val="ProductList-BodyIndented"/>
      </w:pPr>
      <w:r>
        <w:t>A Windows Enterprise vagy a Windows Education termékre Frissítési Garanciával rendelkező Oktatási Intézményeknek jogában áll az MDOP telepítése és használata.</w:t>
      </w:r>
    </w:p>
    <w:p w:rsidR="00D62967" w:rsidRDefault="00D62967">
      <w:pPr>
        <w:pStyle w:val="ProductList-BodyIndented"/>
      </w:pPr>
    </w:p>
    <w:p w:rsidR="00D62967" w:rsidRDefault="002D3727">
      <w:pPr>
        <w:pStyle w:val="ProductList-SubClauseHeading"/>
      </w:pPr>
      <w:r>
        <w:t>4.9.5 Windows To Go Hallgatói Lehetőség</w:t>
      </w:r>
    </w:p>
    <w:p w:rsidR="00D62967" w:rsidRDefault="002D3727">
      <w:pPr>
        <w:pStyle w:val="ProductList-BodyIndented"/>
      </w:pPr>
      <w:r>
        <w:t>A Hallgatói Lehetőséget választó Oktatási Intézmények számára licencelt hallgatói eszközönként legfeljebb egy Windows To Go Példány használata engedélyezett, amíg az adott hallgató az intézmény beiratkozott hallgatója.</w:t>
      </w:r>
    </w:p>
    <w:p w:rsidR="00D62967" w:rsidRDefault="00D62967">
      <w:pPr>
        <w:pStyle w:val="ProductList-BodyIndented"/>
      </w:pPr>
    </w:p>
    <w:p w:rsidR="00D62967" w:rsidRDefault="002D3727">
      <w:pPr>
        <w:pStyle w:val="ProductList-ClauseHeading"/>
      </w:pPr>
      <w:r>
        <w:t>4.10 Windows asztali operációs rendszer – „Fürtözött HPC-alkalmazások” futtatási joga</w:t>
      </w:r>
    </w:p>
    <w:p w:rsidR="00D62967" w:rsidRDefault="002D3727">
      <w:pPr>
        <w:pStyle w:val="ProductList-Body"/>
      </w:pP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futtatása érdekében az Ügyfél megengedheti a szoftver egyidejű futtatását egy </w:t>
      </w:r>
      <w:r>
        <w:fldChar w:fldCharType="begin"/>
      </w:r>
      <w:r>
        <w:instrText xml:space="preserve"> AutoTextList   \s NoStyle \t "Az Erőforrás-felderítő csomópont olyan eszköz, amely nincs kijelölve fürtözött HPC-alkalmazások futtatására, illetve fürtözött HPC-alkalmazások számára feladatütemezési szolgáltatások nyújtására." </w:instrText>
      </w:r>
      <w:r>
        <w:fldChar w:fldCharType="separate"/>
      </w:r>
      <w:r>
        <w:rPr>
          <w:color w:val="0563C1"/>
        </w:rPr>
        <w:t>Erőforrás-Felderítő Csomópontként</w:t>
      </w:r>
      <w:r>
        <w:fldChar w:fldCharType="end"/>
      </w:r>
      <w:r>
        <w:t xml:space="preserve"> használt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Eszközön</w:t>
      </w:r>
      <w:r>
        <w:fldChar w:fldCharType="end"/>
      </w:r>
      <w:r>
        <w:t xml:space="preserve">, amennyiben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nem használják általános célú kiszolgálóként, adatbázis-</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Kiszolgálóként</w:t>
      </w:r>
      <w:r>
        <w:fldChar w:fldCharType="end"/>
      </w:r>
      <w:r>
        <w:t>, web-</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Kiszolgálóként</w:t>
      </w:r>
      <w:r>
        <w:fldChar w:fldCharType="end"/>
      </w:r>
      <w:r>
        <w:t xml:space="preserve">, e-mail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Kiszolgálóként</w:t>
      </w:r>
      <w:r>
        <w:fldChar w:fldCharType="end"/>
      </w:r>
      <w:r>
        <w:t>, nyomtató-</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Kiszolgálóként</w:t>
      </w:r>
      <w:r>
        <w:fldChar w:fldCharType="end"/>
      </w:r>
      <w:r>
        <w:t xml:space="preserve"> vagy fájl-</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Kiszolgálóként</w:t>
      </w:r>
      <w:r>
        <w:fldChar w:fldCharType="end"/>
      </w:r>
      <w:r>
        <w:t>, más többfelhasználós elérést igénylő célra vagy bármilyen más hasonló erőforrás-megosztó célra.</w:t>
      </w:r>
    </w:p>
    <w:p w:rsidR="00D62967" w:rsidRDefault="00D62967">
      <w:pPr>
        <w:pStyle w:val="ProductList-Body"/>
      </w:pPr>
    </w:p>
    <w:p w:rsidR="00D62967" w:rsidRDefault="002D3727">
      <w:pPr>
        <w:pStyle w:val="ProductList-ClauseHeading"/>
      </w:pPr>
      <w:r>
        <w:t>4.11 Windows Asztali operációs rendszer – Windows Thin PC</w:t>
      </w:r>
    </w:p>
    <w:p w:rsidR="00D62967" w:rsidRDefault="002D3727">
      <w:pPr>
        <w:pStyle w:val="ProductList-Body"/>
      </w:pPr>
      <w:r>
        <w:t>Az Ügyfél a Windows Asztali operációs rendszer helyett használhatja a Windows Thin PC szoftvert, de kizárólag az alább felsorolt típusú alkalmazások futtatására.</w:t>
      </w:r>
    </w:p>
    <w:p w:rsidR="00D62967" w:rsidRDefault="002D3727" w:rsidP="007D37DA">
      <w:pPr>
        <w:pStyle w:val="ProductList-Bullet"/>
        <w:numPr>
          <w:ilvl w:val="0"/>
          <w:numId w:val="30"/>
        </w:numPr>
      </w:pPr>
      <w:r>
        <w:t>biztonsági,</w:t>
      </w:r>
    </w:p>
    <w:p w:rsidR="00D62967" w:rsidRDefault="002D3727" w:rsidP="007D37DA">
      <w:pPr>
        <w:pStyle w:val="ProductList-Bullet"/>
        <w:numPr>
          <w:ilvl w:val="0"/>
          <w:numId w:val="30"/>
        </w:numPr>
      </w:pPr>
      <w:r>
        <w:t>felügyeleti,</w:t>
      </w:r>
    </w:p>
    <w:p w:rsidR="00D62967" w:rsidRDefault="002D3727" w:rsidP="007D37DA">
      <w:pPr>
        <w:pStyle w:val="ProductList-Bullet"/>
        <w:numPr>
          <w:ilvl w:val="0"/>
          <w:numId w:val="30"/>
        </w:numPr>
      </w:pPr>
      <w:r>
        <w:t>terminálemuláció,</w:t>
      </w:r>
    </w:p>
    <w:p w:rsidR="00D62967" w:rsidRDefault="002D3727" w:rsidP="007D37DA">
      <w:pPr>
        <w:pStyle w:val="ProductList-Bullet"/>
        <w:numPr>
          <w:ilvl w:val="0"/>
          <w:numId w:val="30"/>
        </w:numPr>
      </w:pPr>
      <w:r>
        <w:t>Távoli asztal és hasonló technológiák,</w:t>
      </w:r>
    </w:p>
    <w:p w:rsidR="00D62967" w:rsidRDefault="002D3727" w:rsidP="007D37DA">
      <w:pPr>
        <w:pStyle w:val="ProductList-Bullet"/>
        <w:numPr>
          <w:ilvl w:val="0"/>
          <w:numId w:val="30"/>
        </w:numPr>
      </w:pPr>
      <w:r>
        <w:t>webböngésző,</w:t>
      </w:r>
    </w:p>
    <w:p w:rsidR="00D62967" w:rsidRDefault="002D3727" w:rsidP="007D37DA">
      <w:pPr>
        <w:pStyle w:val="ProductList-Bullet"/>
        <w:numPr>
          <w:ilvl w:val="0"/>
          <w:numId w:val="30"/>
        </w:numPr>
      </w:pPr>
      <w:r>
        <w:t>médialejátszó,</w:t>
      </w:r>
    </w:p>
    <w:p w:rsidR="00D62967" w:rsidRDefault="002D3727" w:rsidP="007D37DA">
      <w:pPr>
        <w:pStyle w:val="ProductList-Bullet"/>
        <w:numPr>
          <w:ilvl w:val="0"/>
          <w:numId w:val="30"/>
        </w:numPr>
      </w:pPr>
      <w:r>
        <w:t>azonnali üzenetküldő ügyfélprogram,</w:t>
      </w:r>
    </w:p>
    <w:p w:rsidR="00D62967" w:rsidRDefault="002D3727" w:rsidP="007D37DA">
      <w:pPr>
        <w:pStyle w:val="ProductList-Bullet"/>
        <w:numPr>
          <w:ilvl w:val="0"/>
          <w:numId w:val="30"/>
        </w:numPr>
      </w:pPr>
      <w:r>
        <w:t>dokumentummegtekintők,</w:t>
      </w:r>
    </w:p>
    <w:p w:rsidR="00D62967" w:rsidRDefault="002D3727" w:rsidP="007D37DA">
      <w:pPr>
        <w:pStyle w:val="ProductList-Bullet"/>
        <w:numPr>
          <w:ilvl w:val="0"/>
          <w:numId w:val="30"/>
        </w:numPr>
      </w:pPr>
      <w:r>
        <w:t>.NET-keretrendszer és Java virtuális gép.</w:t>
      </w:r>
    </w:p>
    <w:p w:rsidR="00D62967" w:rsidRDefault="002D3727">
      <w:pPr>
        <w:pStyle w:val="ProductList-Body"/>
      </w:pPr>
      <w:r>
        <w:t>Az Ügyfél a szoftvert az első telepítési eszköztől különböző eszközön is használhatja, ha a megfelelő Frissítési Garancia fedezetet áthelyezi erre a másik eszközre.</w:t>
      </w:r>
    </w:p>
    <w:p w:rsidR="00D62967" w:rsidRDefault="00D62967">
      <w:pPr>
        <w:pStyle w:val="ProductList-Body"/>
      </w:pPr>
    </w:p>
    <w:p w:rsidR="00D62967" w:rsidRDefault="002D3727">
      <w:pPr>
        <w:pStyle w:val="ProductList-ClauseHeading"/>
      </w:pPr>
      <w:r>
        <w:t>4.12 A Windows Embedded Industry Enterprise termékre vonatkozó Frissítési Garancia</w:t>
      </w:r>
    </w:p>
    <w:p w:rsidR="00D62967" w:rsidRDefault="002D3727">
      <w:pPr>
        <w:pStyle w:val="ProductList-Body"/>
      </w:pPr>
      <w:r>
        <w:t xml:space="preserve">Azokat az ügyfeleket, akik Frissítési Garanciával rendelkeznek a Windows Embedded Industry Enterprise termékhez, ugyanazok a jogok illetik meg, és rájuk ugyanazok a korlátozások érvényesek, mint amely jogok a Windows Frissítési Garanciával rendelkező ügyfeleket megilletik, illetve mint amely korlátozások a Windows Frissítési Garanciával rendelkező ügyfelekre érvényesek. </w:t>
      </w:r>
    </w:p>
    <w:p w:rsidR="00D62967" w:rsidRDefault="00D62967">
      <w:pPr>
        <w:pStyle w:val="PURBreadcrumb"/>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GroupHeading"/>
      </w:pPr>
      <w:bookmarkStart w:id="190" w:name="_Sec619"/>
      <w:r>
        <w:t>Windows Server</w:t>
      </w:r>
      <w:bookmarkEnd w:id="190"/>
      <w:r>
        <w:fldChar w:fldCharType="begin"/>
      </w:r>
      <w:r>
        <w:instrText xml:space="preserve"> TC "</w:instrText>
      </w:r>
      <w:bookmarkStart w:id="191" w:name="_Toc433717514"/>
      <w:r>
        <w:instrText>Windows Server</w:instrText>
      </w:r>
      <w:bookmarkEnd w:id="191"/>
      <w:r>
        <w:instrText>" \l 2</w:instrText>
      </w:r>
      <w:r>
        <w:fldChar w:fldCharType="end"/>
      </w:r>
    </w:p>
    <w:p w:rsidR="00D62967" w:rsidRDefault="002D3727">
      <w:pPr>
        <w:pStyle w:val="ProductList-Offering2HeadingNoBorder"/>
      </w:pPr>
      <w:bookmarkStart w:id="192" w:name="_Sec654"/>
      <w:r>
        <w:t>Windows MultiPoint Server</w:t>
      </w:r>
      <w:bookmarkEnd w:id="192"/>
      <w:r>
        <w:fldChar w:fldCharType="begin"/>
      </w:r>
      <w:r>
        <w:instrText xml:space="preserve"> TC "</w:instrText>
      </w:r>
      <w:bookmarkStart w:id="193" w:name="_Toc433717515"/>
      <w:r>
        <w:instrText>Windows MultiPoint Server</w:instrText>
      </w:r>
      <w:bookmarkEnd w:id="193"/>
      <w:r>
        <w:instrText>" \l 3</w:instrText>
      </w:r>
      <w:r>
        <w:fldChar w:fldCharType="end"/>
      </w:r>
    </w:p>
    <w:p w:rsidR="00D62967" w:rsidRDefault="002D3727">
      <w:pPr>
        <w:pStyle w:val="ProductList-Offering1SubSection"/>
      </w:pPr>
      <w:bookmarkStart w:id="194" w:name="_Sec702"/>
      <w:r>
        <w:t>1. Programbeli elérhetőség</w:t>
      </w:r>
      <w:bookmarkEnd w:id="194"/>
    </w:p>
    <w:tbl>
      <w:tblPr>
        <w:tblStyle w:val="PURTable"/>
        <w:tblW w:w="0" w:type="dxa"/>
        <w:tblLook w:val="04A0" w:firstRow="1" w:lastRow="0" w:firstColumn="1" w:lastColumn="0" w:noHBand="0" w:noVBand="1"/>
      </w:tblPr>
      <w:tblGrid>
        <w:gridCol w:w="4019"/>
        <w:gridCol w:w="615"/>
        <w:gridCol w:w="605"/>
        <w:gridCol w:w="610"/>
        <w:gridCol w:w="605"/>
        <w:gridCol w:w="606"/>
        <w:gridCol w:w="610"/>
        <w:gridCol w:w="614"/>
        <w:gridCol w:w="634"/>
        <w:gridCol w:w="618"/>
        <w:gridCol w:w="612"/>
        <w:gridCol w:w="630"/>
      </w:tblGrid>
      <w:tr w:rsidR="00D629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4160" w:type="dxa"/>
            <w:tcBorders>
              <w:top w:val="single" w:sz="9" w:space="0" w:color="FFFFFF"/>
              <w:left w:val="single" w:sz="9" w:space="0" w:color="FFFFFF"/>
              <w:bottom w:val="dashed" w:sz="4" w:space="0" w:color="BFBFBF"/>
              <w:right w:val="single" w:sz="9" w:space="0" w:color="FFFFFF"/>
            </w:tcBorders>
          </w:tcPr>
          <w:p w:rsidR="00D62967" w:rsidRDefault="002D3727">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pPr>
            <w:r>
              <w:t>Windows MultiPoint Server 2012 Premium Windows MultiPoint Server 2012 CAL licenccel (5 ügyfeles)</w:t>
            </w:r>
            <w:r>
              <w:fldChar w:fldCharType="begin"/>
            </w:r>
            <w:r>
              <w:instrText xml:space="preserve"> XE "Windows MultiPoint Server 2012 Premium Windows MultiPoint Server 2012 CAL licenccel (5 ügyfeles)"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pPr>
            <w:r>
              <w:t>Windows MultiPoint Server 2012 Premium Windows MultiPoint Server 2012 CAL licenccel (5 ügyfeles) Windows Server 2012 CAL licenccel (5 ügyfeles)</w:t>
            </w:r>
            <w:r>
              <w:fldChar w:fldCharType="begin"/>
            </w:r>
            <w:r>
              <w:instrText xml:space="preserve"> XE "Windows MultiPoint Server 2012 Premium Windows MultiPoint Server 2012 CAL licenccel (5 ügyfeles) Windows Server 2012 CAL licenccel (5 ügyfeles)"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pPr>
            <w:r>
              <w:t>Windows MultiPoint Server 2012 CAL</w:t>
            </w:r>
            <w:r>
              <w:fldChar w:fldCharType="begin"/>
            </w:r>
            <w:r>
              <w:instrText xml:space="preserve"> XE "Windows MultiPoint Server 2012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p>
        </w:tc>
      </w:tr>
      <w:tr w:rsidR="00D62967">
        <w:tc>
          <w:tcPr>
            <w:tcW w:w="4160" w:type="dxa"/>
            <w:tcBorders>
              <w:top w:val="dashed" w:sz="4" w:space="0" w:color="BFBFBF"/>
              <w:left w:val="single" w:sz="9" w:space="0" w:color="FFFFFF"/>
              <w:bottom w:val="none" w:sz="4" w:space="0" w:color="000000"/>
              <w:right w:val="single" w:sz="9" w:space="0" w:color="FFFFFF"/>
            </w:tcBorders>
          </w:tcPr>
          <w:p w:rsidR="00D62967" w:rsidRDefault="002D3727">
            <w:pPr>
              <w:pStyle w:val="ProductList-TableBody"/>
            </w:pPr>
            <w:r>
              <w:t>Windows MultiPoint Server 2012 CAL Windows Server 2012 CAL licenccel</w:t>
            </w:r>
            <w:r>
              <w:fldChar w:fldCharType="begin"/>
            </w:r>
            <w:r>
              <w:instrText xml:space="preserve"> XE "Windows MultiPoint Server 2012 CAL Windows Server 2012 CAL licenccel" </w:instrText>
            </w:r>
            <w:r>
              <w:fldChar w:fldCharType="end"/>
            </w:r>
            <w:r>
              <w:t xml:space="preserve"> (Eszköz és Felhasználói)</w:t>
            </w:r>
          </w:p>
        </w:tc>
        <w:tc>
          <w:tcPr>
            <w:tcW w:w="620" w:type="dxa"/>
            <w:tcBorders>
              <w:top w:val="dashed" w:sz="4" w:space="0" w:color="BFBFBF"/>
              <w:left w:val="single" w:sz="9" w:space="0" w:color="FFFFFF"/>
              <w:bottom w:val="none" w:sz="4" w:space="0" w:color="000000"/>
              <w:right w:val="single" w:sz="9" w:space="0" w:color="FFFFFF"/>
            </w:tcBorders>
          </w:tcPr>
          <w:p w:rsidR="00D62967" w:rsidRDefault="002D3727">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D62967" w:rsidRDefault="002D3727">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D62967" w:rsidRDefault="002D3727">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D62967" w:rsidRDefault="002D37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62967" w:rsidRDefault="002D3727">
      <w:pPr>
        <w:pStyle w:val="ProductList-Offering1SubSection"/>
      </w:pPr>
      <w:bookmarkStart w:id="195" w:name="_Sec757"/>
      <w:r>
        <w:t>2. A termékre vonatkozó feltételek</w:t>
      </w:r>
      <w:bookmarkEnd w:id="195"/>
    </w:p>
    <w:tbl>
      <w:tblPr>
        <w:tblStyle w:val="PURTable"/>
        <w:tblW w:w="0" w:type="dxa"/>
        <w:tblLook w:val="04A0" w:firstRow="1" w:lastRow="0" w:firstColumn="1" w:lastColumn="0" w:noHBand="0" w:noVBand="1"/>
      </w:tblPr>
      <w:tblGrid>
        <w:gridCol w:w="3614"/>
        <w:gridCol w:w="3591"/>
        <w:gridCol w:w="358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Korábbi Kiadások: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(Frissítési Garancia):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2D3727">
      <w:pPr>
        <w:pStyle w:val="ProductList-Offering1SubSection"/>
      </w:pPr>
      <w:bookmarkStart w:id="196" w:name="_Sec800"/>
      <w:r>
        <w:t>3. Használati jogok</w:t>
      </w:r>
      <w:bookmarkEnd w:id="196"/>
    </w:p>
    <w:tbl>
      <w:tblPr>
        <w:tblStyle w:val="PURTable"/>
        <w:tblW w:w="0" w:type="dxa"/>
        <w:tblLook w:val="04A0" w:firstRow="1" w:lastRow="0" w:firstColumn="1" w:lastColumn="0" w:noHBand="0" w:noVBand="1"/>
      </w:tblPr>
      <w:tblGrid>
        <w:gridCol w:w="3603"/>
        <w:gridCol w:w="3612"/>
        <w:gridCol w:w="357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2">
              <w:r>
                <w:rPr>
                  <w:color w:val="00467F"/>
                  <w:u w:val="single"/>
                </w:rPr>
                <w:t>Kiszolgáló/CAL</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Összes kiadás</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Összes kiadás</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 szoftverhez tartozó technológiák: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3.1 Hozzáférés a kiszolgálószoftverhez</w:t>
      </w:r>
    </w:p>
    <w:tbl>
      <w:tblPr>
        <w:tblStyle w:val="PURTable"/>
        <w:tblW w:w="0" w:type="dxa"/>
        <w:tblLook w:val="04A0" w:firstRow="1" w:lastRow="0" w:firstColumn="1" w:lastColumn="0" w:noHBand="0" w:noVBand="1"/>
      </w:tblPr>
      <w:tblGrid>
        <w:gridCol w:w="3596"/>
        <w:gridCol w:w="3588"/>
        <w:gridCol w:w="3606"/>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967" w:rsidRDefault="002D3727">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D62967" w:rsidRDefault="002D3727">
            <w:pPr>
              <w:pStyle w:val="ProductList-TableBody"/>
            </w:pPr>
            <w:r>
              <w:t>Windows MultiPoint Server 2012 CAL és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62967" w:rsidRDefault="002D3727">
            <w:pPr>
              <w:pStyle w:val="ProductList-TableBody"/>
            </w:pPr>
            <w:r>
              <w:t xml:space="preserve">Windows MultiPoint Server 2012 CAL és </w:t>
            </w:r>
          </w:p>
          <w:p w:rsidR="00D62967" w:rsidRDefault="002D3727">
            <w:pPr>
              <w:pStyle w:val="ProductList-TableBody"/>
            </w:pPr>
            <w:r>
              <w:t xml:space="preserve">CAL Licenccel Egyenértékű Licenc (lásd az </w:t>
            </w:r>
            <w:hyperlink w:anchor="_Sec591">
              <w:r>
                <w:rPr>
                  <w:color w:val="00467F"/>
                  <w:u w:val="single"/>
                </w:rPr>
                <w:t>A függeléket</w:t>
              </w:r>
            </w:hyperlink>
            <w:r>
              <w:t>)</w:t>
            </w:r>
          </w:p>
        </w:tc>
      </w:tr>
    </w:tbl>
    <w:p w:rsidR="00D62967" w:rsidRDefault="00D62967">
      <w:pPr>
        <w:pStyle w:val="ProductList-Body"/>
      </w:pPr>
    </w:p>
    <w:p w:rsidR="00D62967" w:rsidRDefault="002D3727">
      <w:pPr>
        <w:pStyle w:val="ProductList-SubClauseHeading"/>
      </w:pPr>
      <w:r>
        <w:t>3.1.1 A Windows Server 2012 Active Directory Tartalomvédelmi Szolgáltatások CAL további funkciói</w:t>
      </w:r>
    </w:p>
    <w:p w:rsidR="00D62967" w:rsidRDefault="002D3727">
      <w:pPr>
        <w:pStyle w:val="ProductList-BodyIndented"/>
      </w:pPr>
      <w:r>
        <w:t>Windows Server 2012 Rights Management Services</w:t>
      </w:r>
    </w:p>
    <w:tbl>
      <w:tblPr>
        <w:tblStyle w:val="PURTable0"/>
        <w:tblW w:w="0" w:type="dxa"/>
        <w:tblLook w:val="04A0" w:firstRow="1" w:lastRow="0" w:firstColumn="1" w:lastColumn="0" w:noHBand="0" w:noVBand="1"/>
      </w:tblPr>
      <w:tblGrid>
        <w:gridCol w:w="3451"/>
        <w:gridCol w:w="3516"/>
        <w:gridCol w:w="3463"/>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967" w:rsidRDefault="002D3727">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D62967" w:rsidRDefault="002D3727">
            <w:pPr>
              <w:pStyle w:val="ProductList-TableBody"/>
            </w:pPr>
            <w:r>
              <w:t>Windows Server 2012 Active Directory Tartalomvédelmi Szolgáltatások CAL</w:t>
            </w:r>
            <w:r>
              <w:fldChar w:fldCharType="begin"/>
            </w:r>
            <w:r>
              <w:instrText xml:space="preserve"> XE "Windows Server 2012 Active Directory Tartalomvédelmi Szolgáltatások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D62967" w:rsidRDefault="002D3727">
            <w:pPr>
              <w:pStyle w:val="ProductList-TableBody"/>
            </w:pPr>
            <w:r>
              <w:t xml:space="preserve">CAL Licenccel Egyenértékű Licenc (lásd az </w:t>
            </w:r>
            <w:hyperlink w:anchor="_Sec591">
              <w:r>
                <w:rPr>
                  <w:color w:val="00467F"/>
                  <w:u w:val="single"/>
                </w:rPr>
                <w:t>A függeléket</w:t>
              </w:r>
            </w:hyperlink>
            <w:r>
              <w:t>)</w:t>
            </w:r>
          </w:p>
        </w:tc>
      </w:tr>
    </w:tbl>
    <w:p w:rsidR="00D62967" w:rsidRDefault="00D62967">
      <w:pPr>
        <w:pStyle w:val="ProductList-BodyIndented"/>
      </w:pPr>
    </w:p>
    <w:p w:rsidR="00D62967" w:rsidRDefault="002D3727">
      <w:pPr>
        <w:pStyle w:val="ProductList-ClauseHeading"/>
      </w:pPr>
      <w:r>
        <w:t>3.2 A szoftver példányainak futtatása</w:t>
      </w:r>
    </w:p>
    <w:p w:rsidR="00D62967" w:rsidRDefault="002D3727">
      <w:pPr>
        <w:pStyle w:val="ProductList-Body"/>
      </w:pPr>
      <w:r>
        <w:t xml:space="preserve">Az Ügyfél egyidejűleg a kiszolgálószoftver egy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Példányát</w:t>
      </w:r>
      <w:r>
        <w:fldChar w:fldCharType="end"/>
      </w:r>
      <w:r>
        <w:t xml:space="preserve"> futtathatja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Ha az Ügyfél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használja a kiszolgálószoftvert,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kiszolgálószoftver kizárólag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w:t>
      </w:r>
      <w:r>
        <w:fldChar w:fldCharType="end"/>
      </w:r>
      <w:r>
        <w:t xml:space="preserve"> üzemeltetésére és felügyeletére használható.</w:t>
      </w:r>
    </w:p>
    <w:p w:rsidR="00D62967" w:rsidRDefault="00D62967">
      <w:pPr>
        <w:pStyle w:val="ProductList-Body"/>
      </w:pPr>
    </w:p>
    <w:p w:rsidR="00D62967" w:rsidRDefault="002D3727">
      <w:pPr>
        <w:pStyle w:val="ProductList-ClauseHeading"/>
      </w:pPr>
      <w:r>
        <w:t>3.3 Hozzáférési licencek</w:t>
      </w:r>
    </w:p>
    <w:p w:rsidR="00D62967" w:rsidRDefault="002D3727">
      <w:pPr>
        <w:pStyle w:val="ProductList-Body"/>
      </w:pPr>
      <w:r>
        <w:t xml:space="preserve">     Nincs szükség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elérésére, amelyet kizárólag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üzemeltetésére és felügyeletére használnak.</w:t>
      </w:r>
    </w:p>
    <w:p w:rsidR="00D62967" w:rsidRDefault="00D62967">
      <w:pPr>
        <w:pStyle w:val="ProductList-Body"/>
      </w:pPr>
    </w:p>
    <w:p w:rsidR="00D62967" w:rsidRDefault="002D3727">
      <w:pPr>
        <w:pStyle w:val="ProductList-ClauseHeading"/>
      </w:pPr>
      <w:r>
        <w:t>3.4 Windows MultiPoint Server 2012 Connector</w:t>
      </w:r>
    </w:p>
    <w:p w:rsidR="00D62967" w:rsidRDefault="002D3727">
      <w:pPr>
        <w:pStyle w:val="ProductList-Body"/>
      </w:pPr>
      <w:r>
        <w:t>Az Ügyfél a Windows Server 2012 MultiPoint Connector szoftvert bármely olyan eszközön telepítheti és használhatja, amely a Windows Server 2012</w:t>
      </w:r>
      <w:r>
        <w:fldChar w:fldCharType="begin"/>
      </w:r>
      <w:r>
        <w:instrText xml:space="preserve"> XE "Windows Server 2012" </w:instrText>
      </w:r>
      <w:r>
        <w:fldChar w:fldCharType="end"/>
      </w:r>
      <w:r>
        <w:t xml:space="preserve"> szoftverhez való hozzáférést biztosító licenccel rendelkezik. Az Ügyfél ezt a szoftvert kizárólag a MultiPoint Server szoftver elérésére használhatja. Ha az Ügyfél a kiszolgálót kizárólag a MultiPoint Dashboard irányítópult használata érdekében éri el, akkor nincs szüksége MultiPoint Server CAL licencre.</w:t>
      </w:r>
    </w:p>
    <w:p w:rsidR="00D62967" w:rsidRDefault="00D62967">
      <w:pPr>
        <w:pStyle w:val="ProductList-Body"/>
      </w:pPr>
    </w:p>
    <w:p w:rsidR="00D62967" w:rsidRDefault="002D3727">
      <w:pPr>
        <w:pStyle w:val="ProductList-ClauseHeading"/>
      </w:pPr>
      <w:r>
        <w:t>3.5 További Szoftverek</w:t>
      </w:r>
    </w:p>
    <w:p w:rsidR="00D62967" w:rsidRDefault="002D3727">
      <w:pPr>
        <w:pStyle w:val="ProductList-Body"/>
      </w:pPr>
      <w:r>
        <w:t xml:space="preserve">A További Szoftverek listája itt található: </w:t>
      </w:r>
      <w:hyperlink r:id="rId81">
        <w:r>
          <w:rPr>
            <w:color w:val="00467F"/>
            <w:u w:val="single"/>
          </w:rPr>
          <w:t>http://go.microsoft.com/fwlink/?LinkId=245856</w:t>
        </w:r>
      </w:hyperlink>
      <w:r>
        <w:t>.</w:t>
      </w:r>
    </w:p>
    <w:p w:rsidR="00D62967" w:rsidRDefault="002D3727">
      <w:pPr>
        <w:pStyle w:val="ProductList-Offering1SubSection"/>
      </w:pPr>
      <w:bookmarkStart w:id="197" w:name="_Sec832"/>
      <w:r>
        <w:t>4. Frissítési Garancia</w:t>
      </w:r>
      <w:bookmarkEnd w:id="197"/>
    </w:p>
    <w:tbl>
      <w:tblPr>
        <w:tblStyle w:val="PURTable"/>
        <w:tblW w:w="0" w:type="dxa"/>
        <w:tblLook w:val="04A0" w:firstRow="1" w:lastRow="0" w:firstColumn="1" w:lastColumn="0" w:noHBand="0" w:noVBand="1"/>
      </w:tblPr>
      <w:tblGrid>
        <w:gridCol w:w="3647"/>
        <w:gridCol w:w="3584"/>
        <w:gridCol w:w="3559"/>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Feladatátvételi Jogok: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Barangolási Jogok: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2HeadingNoBorder"/>
      </w:pPr>
      <w:bookmarkStart w:id="198" w:name="_Sec655"/>
      <w:r>
        <w:t>Windows Server</w:t>
      </w:r>
      <w:bookmarkEnd w:id="198"/>
      <w:r>
        <w:fldChar w:fldCharType="begin"/>
      </w:r>
      <w:r>
        <w:instrText xml:space="preserve"> TC "</w:instrText>
      </w:r>
      <w:bookmarkStart w:id="199" w:name="_Toc433717516"/>
      <w:r>
        <w:instrText>Windows Server</w:instrText>
      </w:r>
      <w:bookmarkEnd w:id="199"/>
      <w:r>
        <w:instrText>" \l 3</w:instrText>
      </w:r>
      <w:r>
        <w:fldChar w:fldCharType="end"/>
      </w:r>
    </w:p>
    <w:p w:rsidR="00D62967" w:rsidRDefault="002D3727">
      <w:pPr>
        <w:pStyle w:val="ProductList-Offering1SubSection"/>
      </w:pPr>
      <w:bookmarkStart w:id="200" w:name="_Sec703"/>
      <w:r>
        <w:t>1. Programbeli elérhetőség</w:t>
      </w:r>
      <w:bookmarkEnd w:id="200"/>
    </w:p>
    <w:tbl>
      <w:tblPr>
        <w:tblStyle w:val="PURTable"/>
        <w:tblW w:w="0" w:type="dxa"/>
        <w:tblLook w:val="04A0" w:firstRow="1" w:lastRow="0" w:firstColumn="1" w:lastColumn="0" w:noHBand="0" w:noVBand="1"/>
      </w:tblPr>
      <w:tblGrid>
        <w:gridCol w:w="4030"/>
        <w:gridCol w:w="615"/>
        <w:gridCol w:w="609"/>
        <w:gridCol w:w="610"/>
        <w:gridCol w:w="605"/>
        <w:gridCol w:w="606"/>
        <w:gridCol w:w="610"/>
        <w:gridCol w:w="614"/>
        <w:gridCol w:w="634"/>
        <w:gridCol w:w="618"/>
        <w:gridCol w:w="612"/>
        <w:gridCol w:w="615"/>
      </w:tblGrid>
      <w:tr w:rsidR="00D629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pPr>
            <w:r>
              <w:rPr>
                <w:color w:val="FFFFFF"/>
              </w:rPr>
              <w:t>Termékek</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"Licenc" </w:instrText>
            </w:r>
            <w:r>
              <w:fldChar w:fldCharType="separate"/>
            </w:r>
            <w:r>
              <w:rPr>
                <w:color w:val="FFFFFF"/>
              </w:rPr>
              <w:t>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4160" w:type="dxa"/>
            <w:tcBorders>
              <w:top w:val="single" w:sz="9" w:space="0" w:color="FFFFFF"/>
              <w:left w:val="single" w:sz="9" w:space="0" w:color="FFFFFF"/>
              <w:bottom w:val="dashed" w:sz="4" w:space="0" w:color="BFBFBF"/>
              <w:right w:val="single" w:sz="9" w:space="0" w:color="FFFFFF"/>
            </w:tcBorders>
          </w:tcPr>
          <w:p w:rsidR="00D62967" w:rsidRDefault="002D3727">
            <w:pPr>
              <w:pStyle w:val="ProductList-TableBody"/>
            </w:pPr>
            <w:r>
              <w:rPr>
                <w:color w:val="000000"/>
              </w:rPr>
              <w:t>Windows Server 2012 Active Directory Tartalomvédelmi Szolgáltatások CAL</w:t>
            </w:r>
            <w:r>
              <w:fldChar w:fldCharType="begin"/>
            </w:r>
            <w:r>
              <w:instrText xml:space="preserve"> XE "Windows Server 2012 Active Directory Tartalomvédelmi Szolgáltatások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D62967" w:rsidRDefault="002D3727">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416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416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pPr>
            <w:r>
              <w:t>Windows Server 2012 Távoli asztali szolgáltatások CAL</w:t>
            </w:r>
            <w:r>
              <w:fldChar w:fldCharType="begin"/>
            </w:r>
            <w:r>
              <w:instrText xml:space="preserve"> XE "Windows Server 2012 Távoli asztali szolgáltatások CAL" </w:instrText>
            </w:r>
            <w:r>
              <w:fldChar w:fldCharType="end"/>
            </w:r>
            <w:r>
              <w:t xml:space="preserve"> (Eszköz és Felhasználói)</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416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pPr>
            <w:r>
              <w:rPr>
                <w:color w:val="000000"/>
              </w:rPr>
              <w:t>Windows Server 2012 Távoli asztali szolgáltatások Külső csatlakozó</w:t>
            </w:r>
            <w:r>
              <w:fldChar w:fldCharType="begin"/>
            </w:r>
            <w:r>
              <w:instrText xml:space="preserve"> XE "Windows Server 2012 Távoli asztali szolgáltatások Külső csatlakozó"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"Alapvető Infrastruktúra"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pPr>
            <w:r>
              <w:rPr>
                <w:color w:val="000000"/>
              </w:rPr>
              <w:t>Windows Server 2012 Active Directory Tartalomvédelmi Szolgáltatások Külső Csatlakozók</w:t>
            </w:r>
            <w:r>
              <w:fldChar w:fldCharType="begin"/>
            </w:r>
            <w:r>
              <w:instrText xml:space="preserve"> XE "Windows Server 2012 Active Directory Tartalomvédelmi Szolgáltatások Külső Csatlakozók"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D62967" w:rsidRDefault="002D372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"Alapvető Infrastruktúra"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4160" w:type="dxa"/>
            <w:tcBorders>
              <w:top w:val="dashed" w:sz="4" w:space="0" w:color="BFBFBF"/>
              <w:left w:val="single" w:sz="9" w:space="0" w:color="FFFFFF"/>
              <w:bottom w:val="none" w:sz="4" w:space="0" w:color="000000"/>
              <w:right w:val="single" w:sz="9" w:space="0" w:color="FFFFFF"/>
            </w:tcBorders>
          </w:tcPr>
          <w:p w:rsidR="00D62967" w:rsidRDefault="002D3727">
            <w:pPr>
              <w:pStyle w:val="ProductList-TableBody"/>
            </w:pPr>
            <w:r>
              <w:rPr>
                <w:color w:val="000000"/>
              </w:rPr>
              <w:t>Windows Server 2012 Külső Csatlakozó</w:t>
            </w:r>
            <w:r>
              <w:fldChar w:fldCharType="begin"/>
            </w:r>
            <w:r>
              <w:instrText xml:space="preserve"> XE "Windows Server 2012 Külső Csatlakozó"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D62967" w:rsidRDefault="002D3727">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D62967" w:rsidRDefault="002D3727">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D62967" w:rsidRDefault="002D3727">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D62967" w:rsidRDefault="002D372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62967" w:rsidRDefault="002D3727">
      <w:pPr>
        <w:pStyle w:val="ProductList-Offering1SubSection"/>
      </w:pPr>
      <w:bookmarkStart w:id="201" w:name="_Sec758"/>
      <w:r>
        <w:t>2. A termékre vonatkozó feltételek</w:t>
      </w:r>
      <w:bookmarkEnd w:id="201"/>
    </w:p>
    <w:tbl>
      <w:tblPr>
        <w:tblStyle w:val="PURTable"/>
        <w:tblW w:w="0" w:type="dxa"/>
        <w:tblLook w:val="04A0" w:firstRow="1" w:lastRow="0" w:firstColumn="1" w:lastColumn="0" w:noHBand="0" w:noVBand="1"/>
      </w:tblPr>
      <w:tblGrid>
        <w:gridCol w:w="3614"/>
        <w:gridCol w:w="3591"/>
        <w:gridCol w:w="358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CAL licencekhez és Külső Csatlakozókhoz (3/08)</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"Korábbi Kiadások: A megadott magasabb verziójú kiadásokhoz tartozó megengedett alacsonyabb verziójú kiadások. Az Ügyfél egy licencelt magasabb verziójú kiadás helyett használhatja a megengedett alacsonyabb verziójú kiadást az Univerzális Licencfeltételekben megengedett módon." </w:instrText>
            </w:r>
            <w:r>
              <w:fldChar w:fldCharType="separate"/>
            </w:r>
            <w:r>
              <w:rPr>
                <w:color w:val="0563C1"/>
              </w:rPr>
              <w:t>Korábbi Kiadások</w:t>
            </w:r>
            <w:r>
              <w:fldChar w:fldCharType="end"/>
            </w:r>
            <w:r>
              <w:t>: Datacenter vagy Standard Windows Server 2008 R2 Enterprise esetén, Standard, Essentials, Web és HPC kiadás vagy Essentials 2012 vagy 2012 R2</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(Frissítési Garancia):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Külső Csatlakozók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2D3727">
      <w:pPr>
        <w:pStyle w:val="ProductList-Offering1SubSection"/>
      </w:pPr>
      <w:bookmarkStart w:id="202" w:name="_Sec807"/>
      <w:r>
        <w:t>3. Használati jogok</w:t>
      </w:r>
      <w:bookmarkEnd w:id="202"/>
    </w:p>
    <w:tbl>
      <w:tblPr>
        <w:tblStyle w:val="PURTable"/>
        <w:tblW w:w="0" w:type="dxa"/>
        <w:tblLook w:val="04A0" w:firstRow="1" w:lastRow="0" w:firstColumn="1" w:lastColumn="0" w:noHBand="0" w:noVBand="1"/>
      </w:tblPr>
      <w:tblGrid>
        <w:gridCol w:w="3603"/>
        <w:gridCol w:w="3612"/>
        <w:gridCol w:w="357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r>
              <w:t xml:space="preserve">; </w:t>
            </w:r>
            <w:hyperlink w:anchor="_Sec541">
              <w:r>
                <w:rPr>
                  <w:color w:val="00467F"/>
                  <w:u w:val="single"/>
                </w:rPr>
                <w:t>Processzor/CAL</w:t>
              </w:r>
            </w:hyperlink>
            <w:r>
              <w:t xml:space="preserve"> – Minden kiadás (az Essentials kivételével), </w:t>
            </w:r>
            <w:hyperlink w:anchor="_Sec545">
              <w:r>
                <w:rPr>
                  <w:color w:val="00467F"/>
                  <w:u w:val="single"/>
                </w:rPr>
                <w:t>Speciális kiszolgálók</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"Termékspecifikus Licencfeltételek: A Termék telepítésére és használatára vonatkozó azon Termékspecifikus feltételeket és kikötéseket jelzi, amelyeket az alábbi Használati Jogok táblázat tartalmaz." </w:instrText>
            </w:r>
            <w:r>
              <w:fldChar w:fldCharType="separate"/>
            </w:r>
            <w:r>
              <w:rPr>
                <w:color w:val="0563C1"/>
              </w:rPr>
              <w:t>Termékspecifikus Licencfeltételek</w:t>
            </w:r>
            <w:r>
              <w:fldChar w:fldCharType="end"/>
            </w:r>
            <w:r>
              <w:t>: Összes kiadás</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"További Szoftverek: A kiszolgálótermékek Használati Jogaiban meghatározott azon szoftverek, amelyeket az Ügyfél a kiszolgálószoftverrel együtt használhat." </w:instrText>
            </w:r>
            <w:r>
              <w:fldChar w:fldCharType="separate"/>
            </w:r>
            <w:r>
              <w:rPr>
                <w:color w:val="0563C1"/>
              </w:rPr>
              <w:t>További Szoftverek</w:t>
            </w:r>
            <w:r>
              <w:fldChar w:fldCharType="end"/>
            </w:r>
            <w:r>
              <w:t>: Összes kiadás</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"Ügyfél-hozzáférési Követelmények: Azt jelzi, hogy egy Kiszolgálótermék felhasználók és eszközök általi eléréséhez szükség van-e CAL licencekre." </w:instrText>
            </w:r>
            <w:r>
              <w:fldChar w:fldCharType="separate"/>
            </w:r>
            <w:r>
              <w:rPr>
                <w:color w:val="0563C1"/>
              </w:rPr>
              <w:t>Ügyfél-hozzáférési Követelmények</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"Külső Felhasználók Hozzáférési Követelményei: A Külső Felhasználók általi hozzáférésre vonatkozó különleges licencfeltételeket vagy lehetőségeket jelöl." </w:instrText>
            </w:r>
            <w:r>
              <w:fldChar w:fldCharType="separate"/>
            </w:r>
            <w:r>
              <w:rPr>
                <w:color w:val="0563C1"/>
              </w:rPr>
              <w:t>Külső Felhasználók Hozzáférési Követelményei</w:t>
            </w:r>
            <w:r>
              <w:fldChar w:fldCharType="end"/>
            </w:r>
            <w:r>
              <w:t>: CAL licencek vagy Külső csatlakozó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 szoftverhez tartozó technológiák: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"A Termékre alkalmazandó értesítéseket jelöli; a részleteket az Univerzális Licencfeltételek Értesítések című szakasza tartalmazza." </w:instrText>
            </w:r>
            <w:r>
              <w:fldChar w:fldCharType="separate"/>
            </w:r>
            <w:r>
              <w:rPr>
                <w:color w:val="0563C1"/>
              </w:rPr>
              <w:t>Értesítések</w:t>
            </w:r>
            <w:r>
              <w:fldChar w:fldCharType="end"/>
            </w:r>
            <w:r>
              <w:t xml:space="preserve">: </w:t>
            </w:r>
            <w:hyperlink w:anchor="_Sec537">
              <w:r>
                <w:rPr>
                  <w:color w:val="00467F"/>
                  <w:u w:val="single"/>
                </w:rPr>
                <w:t>Internetalapú szolgáltatások</w:t>
              </w:r>
            </w:hyperlink>
            <w:r>
              <w:t xml:space="preserve">, </w:t>
            </w:r>
            <w:hyperlink w:anchor="_Sec537">
              <w:r>
                <w:rPr>
                  <w:color w:val="00467F"/>
                  <w:u w:val="single"/>
                </w:rPr>
                <w:t>H.264/MPEG-4 AVC és/vagy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pPr>
    </w:p>
    <w:p w:rsidR="00D62967" w:rsidRDefault="002D3727">
      <w:pPr>
        <w:pStyle w:val="ProductList-ClauseHeading"/>
      </w:pPr>
      <w:r>
        <w:t>3.1 Hozzáférés a kiszolgálószoftverhez</w:t>
      </w:r>
    </w:p>
    <w:tbl>
      <w:tblPr>
        <w:tblStyle w:val="PURTable"/>
        <w:tblW w:w="0" w:type="dxa"/>
        <w:tblLook w:val="04A0" w:firstRow="1" w:lastRow="0" w:firstColumn="1" w:lastColumn="0" w:noHBand="0" w:noVBand="1"/>
      </w:tblPr>
      <w:tblGrid>
        <w:gridCol w:w="3600"/>
        <w:gridCol w:w="3581"/>
        <w:gridCol w:w="3609"/>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967" w:rsidRDefault="002D3727">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D62967" w:rsidRDefault="002D3727">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D62967" w:rsidRDefault="002D3727">
            <w:pPr>
              <w:pStyle w:val="ProductList-TableBody"/>
            </w:pPr>
            <w:r>
              <w:t xml:space="preserve">CAL Licenccel Egyenértékű Licenc (lásd az </w:t>
            </w:r>
            <w:hyperlink r:id="rId82">
              <w:r>
                <w:rPr>
                  <w:color w:val="00467F"/>
                  <w:u w:val="single"/>
                </w:rPr>
                <w:t>A függeléket</w:t>
              </w:r>
            </w:hyperlink>
            <w:r>
              <w:t>)</w:t>
            </w:r>
          </w:p>
        </w:tc>
      </w:tr>
    </w:tbl>
    <w:p w:rsidR="00D62967" w:rsidRDefault="00D62967">
      <w:pPr>
        <w:pStyle w:val="ProductList-Body"/>
      </w:pPr>
    </w:p>
    <w:p w:rsidR="00D62967" w:rsidRDefault="002D3727">
      <w:pPr>
        <w:pStyle w:val="ProductList-SubClauseHeading"/>
      </w:pPr>
      <w:r>
        <w:t>3.1.1 A Windows Server 2012 Távoli asztali szolgáltatások CAL további funkciói</w:t>
      </w:r>
    </w:p>
    <w:p w:rsidR="00D62967" w:rsidRDefault="002D3727">
      <w:pPr>
        <w:pStyle w:val="ProductList-BodyIndented"/>
      </w:pPr>
      <w:r>
        <w:t>A Microsoft Application Virtualization Távoli asztali szolgáltatásokhoz és a Windows Server 2012 R2 Távoli asztali szolgáltatások funkciói</w:t>
      </w:r>
    </w:p>
    <w:tbl>
      <w:tblPr>
        <w:tblStyle w:val="PURTable0"/>
        <w:tblW w:w="0" w:type="dxa"/>
        <w:tblLook w:val="04A0" w:firstRow="1" w:lastRow="0" w:firstColumn="1" w:lastColumn="0" w:noHBand="0" w:noVBand="1"/>
      </w:tblPr>
      <w:tblGrid>
        <w:gridCol w:w="3458"/>
        <w:gridCol w:w="3486"/>
        <w:gridCol w:w="3486"/>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967" w:rsidRDefault="002D3727">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D62967" w:rsidRDefault="002D3727">
            <w:pPr>
              <w:pStyle w:val="ProductList-TableBody"/>
            </w:pPr>
            <w:r>
              <w:t>Windows Server 2012 Távoli asztali szolgáltatások CAL</w:t>
            </w:r>
          </w:p>
        </w:tc>
        <w:tc>
          <w:tcPr>
            <w:tcW w:w="4040" w:type="dxa"/>
            <w:tcBorders>
              <w:top w:val="single" w:sz="18" w:space="0" w:color="0072C6"/>
              <w:left w:val="none" w:sz="4" w:space="0" w:color="000000"/>
              <w:bottom w:val="single" w:sz="4" w:space="0" w:color="000000"/>
              <w:right w:val="single" w:sz="4" w:space="0" w:color="000000"/>
            </w:tcBorders>
          </w:tcPr>
          <w:p w:rsidR="00D62967" w:rsidRDefault="002D3727">
            <w:pPr>
              <w:pStyle w:val="ProductList-TableBody"/>
            </w:pPr>
            <w:r>
              <w:t>Windows Server 2012 Távoli asztali szolgáltatások USL</w:t>
            </w:r>
          </w:p>
        </w:tc>
      </w:tr>
    </w:tbl>
    <w:p w:rsidR="00D62967" w:rsidRDefault="002D3727">
      <w:pPr>
        <w:pStyle w:val="ProductList-BodyIndented"/>
      </w:pPr>
      <w:r>
        <w:t>*Akkor is szükséges, ha a Windows Servert grafikus felhasználói felület üzemeltetésére használják (a Windows Server 2012 R2 Távoli asztali szolgáltatások funkciója vagy más technológia segítségével).</w:t>
      </w:r>
    </w:p>
    <w:p w:rsidR="00D62967" w:rsidRDefault="00D62967">
      <w:pPr>
        <w:pStyle w:val="ProductList-BodyIndented"/>
      </w:pPr>
    </w:p>
    <w:p w:rsidR="00D62967" w:rsidRDefault="002D3727">
      <w:pPr>
        <w:pStyle w:val="ProductList-SubClauseHeading"/>
      </w:pPr>
      <w:r>
        <w:t>3.1.2 A Windows Server 2012 Tartalomvédelmi Szolgáltatások CAL további funkciói</w:t>
      </w:r>
    </w:p>
    <w:p w:rsidR="00D62967" w:rsidRDefault="002D3727">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48"/>
        <w:gridCol w:w="3512"/>
        <w:gridCol w:w="3470"/>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967" w:rsidRDefault="002D3727">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D62967" w:rsidRDefault="002D3727">
            <w:pPr>
              <w:pStyle w:val="ProductList-TableBody"/>
            </w:pPr>
            <w:r>
              <w:t>Windows Server 2012 Active Directory Tartalomvédelmi Szolgáltatások CAL</w:t>
            </w:r>
          </w:p>
        </w:tc>
        <w:tc>
          <w:tcPr>
            <w:tcW w:w="4040" w:type="dxa"/>
            <w:tcBorders>
              <w:top w:val="single" w:sz="18" w:space="0" w:color="0072C6"/>
              <w:left w:val="none" w:sz="4" w:space="0" w:color="000000"/>
              <w:bottom w:val="none" w:sz="4" w:space="0" w:color="000000"/>
              <w:right w:val="single" w:sz="4" w:space="0" w:color="000000"/>
            </w:tcBorders>
          </w:tcPr>
          <w:p w:rsidR="00D62967" w:rsidRDefault="002D3727">
            <w:pPr>
              <w:pStyle w:val="ProductList-TableBody"/>
            </w:pPr>
            <w:r>
              <w:t>Azure Rights Management Felhasználói SL</w:t>
            </w:r>
          </w:p>
        </w:tc>
      </w:tr>
      <w:tr w:rsidR="00D629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967" w:rsidRDefault="00D62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967" w:rsidRDefault="002D3727">
            <w:pPr>
              <w:pStyle w:val="ProductList-TableBody"/>
            </w:pPr>
            <w:r>
              <w:t>Azure Rights Management A Felhasználói SL</w:t>
            </w:r>
          </w:p>
        </w:tc>
        <w:tc>
          <w:tcPr>
            <w:tcW w:w="4040" w:type="dxa"/>
            <w:tcBorders>
              <w:top w:val="none" w:sz="4" w:space="0" w:color="000000"/>
              <w:left w:val="none" w:sz="4" w:space="0" w:color="000000"/>
              <w:bottom w:val="single" w:sz="4" w:space="0" w:color="000000"/>
              <w:right w:val="single" w:sz="4" w:space="0" w:color="000000"/>
            </w:tcBorders>
          </w:tcPr>
          <w:p w:rsidR="00D62967" w:rsidRDefault="002D3727">
            <w:pPr>
              <w:pStyle w:val="ProductList-TableBody"/>
            </w:pPr>
            <w:r>
              <w:t xml:space="preserve">CAL Licenccel Egyenértékű Licenc (lásd az </w:t>
            </w:r>
            <w:hyperlink r:id="rId83">
              <w:r>
                <w:rPr>
                  <w:color w:val="00467F"/>
                  <w:u w:val="single"/>
                </w:rPr>
                <w:t>A függeléket</w:t>
              </w:r>
            </w:hyperlink>
            <w:r>
              <w:t>)</w:t>
            </w:r>
          </w:p>
        </w:tc>
      </w:tr>
    </w:tbl>
    <w:p w:rsidR="00D62967" w:rsidRDefault="00D62967">
      <w:pPr>
        <w:pStyle w:val="ProductList-BodyIndented"/>
      </w:pPr>
    </w:p>
    <w:p w:rsidR="00D62967" w:rsidRDefault="002D3727">
      <w:pPr>
        <w:pStyle w:val="ProductList-SubClauseHeading"/>
      </w:pPr>
      <w:r>
        <w:t>3.1.3 A Microsoft Identity Manager Felhasználói CAL további funkciói</w:t>
      </w:r>
    </w:p>
    <w:p w:rsidR="00D62967" w:rsidRDefault="002D3727">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480"/>
        <w:gridCol w:w="3491"/>
        <w:gridCol w:w="3459"/>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D62967" w:rsidRDefault="002D3727">
            <w:pPr>
              <w:pStyle w:val="ProductList-TableBody"/>
            </w:pPr>
            <w:r>
              <w:t>Kiegészítő Hozzáférési Licenc</w:t>
            </w:r>
          </w:p>
        </w:tc>
        <w:tc>
          <w:tcPr>
            <w:tcW w:w="4040" w:type="dxa"/>
            <w:tcBorders>
              <w:top w:val="single" w:sz="18" w:space="0" w:color="0072C6"/>
              <w:left w:val="single" w:sz="4" w:space="0" w:color="000000"/>
              <w:bottom w:val="none" w:sz="4" w:space="0" w:color="000000"/>
              <w:right w:val="none" w:sz="4" w:space="0" w:color="000000"/>
            </w:tcBorders>
          </w:tcPr>
          <w:p w:rsidR="00D62967" w:rsidRDefault="002D3727">
            <w:pPr>
              <w:pStyle w:val="ProductList-TableBody"/>
            </w:pPr>
            <w:r>
              <w:t>Microsoft Identity Manager 2016 Felhasználói CAL</w:t>
            </w:r>
          </w:p>
        </w:tc>
        <w:tc>
          <w:tcPr>
            <w:tcW w:w="4040" w:type="dxa"/>
            <w:tcBorders>
              <w:top w:val="single" w:sz="18" w:space="0" w:color="0072C6"/>
              <w:left w:val="none" w:sz="4" w:space="0" w:color="000000"/>
              <w:bottom w:val="none" w:sz="4" w:space="0" w:color="000000"/>
              <w:right w:val="single" w:sz="4" w:space="0" w:color="000000"/>
            </w:tcBorders>
          </w:tcPr>
          <w:p w:rsidR="00D62967" w:rsidRDefault="002D3727">
            <w:pPr>
              <w:pStyle w:val="ProductList-TableBody"/>
            </w:pPr>
            <w:r>
              <w:t>Microsoft Azure Active Directory Premium</w:t>
            </w:r>
          </w:p>
        </w:tc>
      </w:tr>
      <w:tr w:rsidR="00D6296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D62967" w:rsidRDefault="00D6296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D62967" w:rsidRDefault="002D3727">
            <w:pPr>
              <w:pStyle w:val="ProductList-TableBody"/>
            </w:pPr>
            <w:r>
              <w:t xml:space="preserve">CAL Licenccel Egyenértékű Licenc (lásd az </w:t>
            </w:r>
            <w:hyperlink r:id="rId84">
              <w:r>
                <w:rPr>
                  <w:color w:val="00467F"/>
                  <w:u w:val="single"/>
                </w:rPr>
                <w:t>A függeléket</w:t>
              </w:r>
            </w:hyperlink>
            <w:r>
              <w:t>)</w:t>
            </w:r>
          </w:p>
        </w:tc>
        <w:tc>
          <w:tcPr>
            <w:tcW w:w="4040" w:type="dxa"/>
            <w:tcBorders>
              <w:top w:val="none" w:sz="4" w:space="0" w:color="000000"/>
              <w:left w:val="none" w:sz="4" w:space="0" w:color="000000"/>
              <w:bottom w:val="single" w:sz="4" w:space="0" w:color="000000"/>
              <w:right w:val="single" w:sz="4" w:space="0" w:color="000000"/>
            </w:tcBorders>
          </w:tcPr>
          <w:p w:rsidR="00D62967" w:rsidRDefault="00D62967">
            <w:pPr>
              <w:pStyle w:val="ProductList-TableBody"/>
            </w:pPr>
          </w:p>
        </w:tc>
      </w:tr>
    </w:tbl>
    <w:p w:rsidR="00D62967" w:rsidRDefault="002D3727">
      <w:pPr>
        <w:pStyle w:val="ProductList-BodyIndented"/>
      </w:pPr>
      <w:r>
        <w:t xml:space="preserve">*Minden olyan személy esetén is szükséges, aki számára a szoftver azonosítási adatokat ad ki vagy kezel. </w:t>
      </w:r>
    </w:p>
    <w:p w:rsidR="00D62967" w:rsidRDefault="00D62967">
      <w:pPr>
        <w:pStyle w:val="ProductList-BodyIndented"/>
      </w:pPr>
    </w:p>
    <w:p w:rsidR="00D62967" w:rsidRDefault="002D3727">
      <w:pPr>
        <w:pStyle w:val="ProductList-SubClauseHeading"/>
      </w:pPr>
      <w:r>
        <w:t>3.1.4 Szinkronizálási szolgáltatás</w:t>
      </w:r>
    </w:p>
    <w:p w:rsidR="00D62967" w:rsidRDefault="002D3727">
      <w:pPr>
        <w:pStyle w:val="ProductList-BodyIndented"/>
      </w:pPr>
      <w:r>
        <w:t>Azon felhasználók számára, akik kizárólag a Microsoft Identity Manager szinkronizálási szolgáltatását használják, nem kell Microsoft Identity Manager 2016 CAL licenc.</w:t>
      </w:r>
    </w:p>
    <w:p w:rsidR="00D62967" w:rsidRDefault="00D62967">
      <w:pPr>
        <w:pStyle w:val="ProductList-BodyIndented"/>
      </w:pPr>
    </w:p>
    <w:p w:rsidR="00D62967" w:rsidRDefault="002D3727">
      <w:pPr>
        <w:pStyle w:val="ProductList-ClauseHeading"/>
      </w:pPr>
      <w:r>
        <w:t>3.2 Külső felhasználók hozzáférése kiszolgálóhoz</w:t>
      </w:r>
    </w:p>
    <w:tbl>
      <w:tblPr>
        <w:tblStyle w:val="PURTable"/>
        <w:tblW w:w="0" w:type="dxa"/>
        <w:tblLook w:val="04A0" w:firstRow="1" w:lastRow="0" w:firstColumn="1" w:lastColumn="0" w:noHBand="0" w:noVBand="1"/>
      </w:tblPr>
      <w:tblGrid>
        <w:gridCol w:w="3631"/>
        <w:gridCol w:w="3623"/>
        <w:gridCol w:w="3536"/>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967" w:rsidRDefault="002D3727">
            <w:pPr>
              <w:pStyle w:val="ProductList-TableBody"/>
            </w:pPr>
            <w:r>
              <w:t>Alap Hozzáférési Licenc</w:t>
            </w:r>
          </w:p>
        </w:tc>
        <w:tc>
          <w:tcPr>
            <w:tcW w:w="4040" w:type="dxa"/>
            <w:tcBorders>
              <w:top w:val="single" w:sz="18" w:space="0" w:color="0072C6"/>
              <w:left w:val="single" w:sz="4" w:space="0" w:color="000000"/>
              <w:bottom w:val="single" w:sz="4" w:space="0" w:color="000000"/>
              <w:right w:val="none" w:sz="4" w:space="0" w:color="000000"/>
            </w:tcBorders>
          </w:tcPr>
          <w:p w:rsidR="00D62967" w:rsidRDefault="002D3727">
            <w:pPr>
              <w:pStyle w:val="ProductList-TableBody"/>
            </w:pPr>
            <w:r>
              <w:t>Windows Server 2012 Külső Csatlakozó</w:t>
            </w:r>
          </w:p>
        </w:tc>
        <w:tc>
          <w:tcPr>
            <w:tcW w:w="4040" w:type="dxa"/>
            <w:tcBorders>
              <w:top w:val="single" w:sz="18" w:space="0" w:color="0072C6"/>
              <w:left w:val="none" w:sz="4" w:space="0" w:color="000000"/>
              <w:bottom w:val="single" w:sz="4" w:space="0" w:color="000000"/>
              <w:right w:val="single" w:sz="4" w:space="0" w:color="000000"/>
            </w:tcBorders>
          </w:tcPr>
          <w:p w:rsidR="00D62967" w:rsidRDefault="00D62967">
            <w:pPr>
              <w:pStyle w:val="ProductList-TableBody"/>
            </w:pPr>
          </w:p>
        </w:tc>
      </w:tr>
    </w:tbl>
    <w:p w:rsidR="00D62967" w:rsidRDefault="00D62967">
      <w:pPr>
        <w:pStyle w:val="ProductList-Body"/>
      </w:pPr>
    </w:p>
    <w:p w:rsidR="00D62967" w:rsidRDefault="002D3727">
      <w:pPr>
        <w:pStyle w:val="ProductList-SubClauseHeading"/>
      </w:pPr>
      <w:r>
        <w:t>3.2.1 A Windows Server 2012 Távoli asztali szolgáltatások Külső Csatlakozó Licenc további funkciói</w:t>
      </w:r>
    </w:p>
    <w:p w:rsidR="00D62967" w:rsidRDefault="002D3727">
      <w:pPr>
        <w:pStyle w:val="ProductList-BodyIndented"/>
      </w:pPr>
      <w:r>
        <w:t>A Microsoft Application Virtualization Távoli asztali szolgáltatásokhoz és a Windows Server 2012 R2 Távoli asztali szolgáltatások funkciói</w:t>
      </w:r>
    </w:p>
    <w:tbl>
      <w:tblPr>
        <w:tblStyle w:val="PURTable0"/>
        <w:tblW w:w="0" w:type="dxa"/>
        <w:tblLook w:val="04A0" w:firstRow="1" w:lastRow="0" w:firstColumn="1" w:lastColumn="0" w:noHBand="0" w:noVBand="1"/>
      </w:tblPr>
      <w:tblGrid>
        <w:gridCol w:w="3509"/>
        <w:gridCol w:w="3535"/>
        <w:gridCol w:w="3386"/>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967" w:rsidRDefault="002D3727">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D62967" w:rsidRDefault="002D3727">
            <w:pPr>
              <w:pStyle w:val="ProductList-TableBody"/>
            </w:pPr>
            <w:r>
              <w:t>Windows Server 2012 Távoli asztali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D62967" w:rsidRDefault="00D62967">
            <w:pPr>
              <w:pStyle w:val="ProductList-TableBody"/>
            </w:pPr>
          </w:p>
        </w:tc>
      </w:tr>
    </w:tbl>
    <w:p w:rsidR="00D62967" w:rsidRDefault="002D3727">
      <w:pPr>
        <w:pStyle w:val="ProductList-BodyIndented"/>
      </w:pPr>
      <w:r>
        <w:rPr>
          <w:i/>
        </w:rPr>
        <w:t>*Akkor is szükséges, ha a Windows Servert grafikus felhasználói felület üzemeltetésére használják (a Windows Server 2012 R2 Távoli asztali szolgáltatások funkciója vagy más technológia segítségével).</w:t>
      </w:r>
    </w:p>
    <w:p w:rsidR="00D62967" w:rsidRDefault="00D62967">
      <w:pPr>
        <w:pStyle w:val="ProductList-BodyIndented"/>
      </w:pPr>
    </w:p>
    <w:p w:rsidR="00D62967" w:rsidRDefault="002D3727">
      <w:pPr>
        <w:pStyle w:val="ProductList-SubClauseHeading"/>
      </w:pPr>
      <w:r>
        <w:t>3.2.2 A Windows Server 2012 Tartalomvédelmi szolgáltatások Külső Csatlakozó Licenc további funkciói</w:t>
      </w:r>
    </w:p>
    <w:p w:rsidR="00D62967" w:rsidRDefault="002D3727">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99"/>
        <w:gridCol w:w="3558"/>
        <w:gridCol w:w="3373"/>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967" w:rsidRDefault="002D3727">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D62967" w:rsidRDefault="002D3727">
            <w:pPr>
              <w:pStyle w:val="ProductList-TableBody"/>
            </w:pPr>
            <w:r>
              <w:t>Windows Server 2012 Active Directory Tartalomvédelmi Szolgáltatások Külső csatlakozó</w:t>
            </w:r>
          </w:p>
        </w:tc>
        <w:tc>
          <w:tcPr>
            <w:tcW w:w="4040" w:type="dxa"/>
            <w:tcBorders>
              <w:top w:val="single" w:sz="18" w:space="0" w:color="0072C6"/>
              <w:left w:val="none" w:sz="4" w:space="0" w:color="000000"/>
              <w:bottom w:val="single" w:sz="4" w:space="0" w:color="000000"/>
              <w:right w:val="single" w:sz="4" w:space="0" w:color="000000"/>
            </w:tcBorders>
          </w:tcPr>
          <w:p w:rsidR="00D62967" w:rsidRDefault="00D62967">
            <w:pPr>
              <w:pStyle w:val="ProductList-TableBody"/>
            </w:pPr>
          </w:p>
        </w:tc>
      </w:tr>
    </w:tbl>
    <w:p w:rsidR="00D62967" w:rsidRDefault="00D62967">
      <w:pPr>
        <w:pStyle w:val="ProductList-BodyIndented"/>
      </w:pPr>
    </w:p>
    <w:p w:rsidR="00D62967" w:rsidRDefault="002D3727">
      <w:pPr>
        <w:pStyle w:val="ProductList-SubClauseHeading"/>
      </w:pPr>
      <w:r>
        <w:t>3.2.3 A Microsoft Identity Manager Külső Csatlakozó Licenc további funkciói</w:t>
      </w:r>
    </w:p>
    <w:p w:rsidR="00D62967" w:rsidRDefault="002D3727">
      <w:pPr>
        <w:pStyle w:val="ProductList-BodyIndented"/>
      </w:pPr>
      <w:r>
        <w:t xml:space="preserve">A Microsoft Identity Manager 2016 funkciói </w:t>
      </w:r>
    </w:p>
    <w:tbl>
      <w:tblPr>
        <w:tblStyle w:val="PURTable0"/>
        <w:tblW w:w="0" w:type="dxa"/>
        <w:tblLook w:val="04A0" w:firstRow="1" w:lastRow="0" w:firstColumn="1" w:lastColumn="0" w:noHBand="0" w:noVBand="1"/>
      </w:tblPr>
      <w:tblGrid>
        <w:gridCol w:w="3520"/>
        <w:gridCol w:w="3511"/>
        <w:gridCol w:w="3399"/>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D62967" w:rsidRDefault="002D3727">
            <w:pPr>
              <w:pStyle w:val="ProductList-TableBody"/>
            </w:pPr>
            <w:r>
              <w:t>Kiegészítő Hozzáférési Licenc</w:t>
            </w:r>
          </w:p>
        </w:tc>
        <w:tc>
          <w:tcPr>
            <w:tcW w:w="4040" w:type="dxa"/>
            <w:tcBorders>
              <w:top w:val="single" w:sz="18" w:space="0" w:color="0072C6"/>
              <w:left w:val="single" w:sz="4" w:space="0" w:color="000000"/>
              <w:bottom w:val="single" w:sz="4" w:space="0" w:color="000000"/>
              <w:right w:val="none" w:sz="4" w:space="0" w:color="000000"/>
            </w:tcBorders>
          </w:tcPr>
          <w:p w:rsidR="00D62967" w:rsidRDefault="002D3727">
            <w:pPr>
              <w:pStyle w:val="ProductList-TableBody"/>
            </w:pPr>
            <w:r>
              <w:t>Microsoft Identity Manager 2016 Külső Csatlakozó</w:t>
            </w:r>
          </w:p>
        </w:tc>
        <w:tc>
          <w:tcPr>
            <w:tcW w:w="4040" w:type="dxa"/>
            <w:tcBorders>
              <w:top w:val="single" w:sz="18" w:space="0" w:color="0072C6"/>
              <w:left w:val="none" w:sz="4" w:space="0" w:color="000000"/>
              <w:bottom w:val="single" w:sz="4" w:space="0" w:color="000000"/>
              <w:right w:val="single" w:sz="4" w:space="0" w:color="000000"/>
            </w:tcBorders>
          </w:tcPr>
          <w:p w:rsidR="00D62967" w:rsidRDefault="00D62967">
            <w:pPr>
              <w:pStyle w:val="ProductList-TableBody"/>
            </w:pPr>
          </w:p>
        </w:tc>
      </w:tr>
    </w:tbl>
    <w:p w:rsidR="00D62967" w:rsidRDefault="002D3727">
      <w:pPr>
        <w:pStyle w:val="ProductList-BodyIndented"/>
      </w:pPr>
      <w:r>
        <w:rPr>
          <w:i/>
        </w:rPr>
        <w:t>*Minden olyan Külső Felhasználó esetén is szükséges, aki számára a szoftver azonosítási adatokat ad ki vagy kezel (ha nincs Microsoft Identity Manager 2016 CAL licenc).</w:t>
      </w:r>
    </w:p>
    <w:p w:rsidR="00D62967" w:rsidRDefault="00D62967">
      <w:pPr>
        <w:pStyle w:val="ProductList-BodyIndented"/>
      </w:pPr>
    </w:p>
    <w:p w:rsidR="00D62967" w:rsidRDefault="002D3727">
      <w:pPr>
        <w:pStyle w:val="ProductList-ClauseHeading"/>
      </w:pPr>
      <w:r>
        <w:t>3.3 További feltételek a Windows Server 2012 R2 Essentials termékre vonatkozóan</w:t>
      </w:r>
    </w:p>
    <w:p w:rsidR="00D62967" w:rsidRDefault="002D3727">
      <w:pPr>
        <w:pStyle w:val="ProductList-SubClauseHeading"/>
      </w:pPr>
      <w:r>
        <w:t>3.3.1 Használatra vonatkozó korlátozások</w:t>
      </w:r>
    </w:p>
    <w:p w:rsidR="00D62967" w:rsidRDefault="002D3727" w:rsidP="007D37DA">
      <w:pPr>
        <w:pStyle w:val="ProductList-Bullet"/>
        <w:numPr>
          <w:ilvl w:val="1"/>
          <w:numId w:val="31"/>
        </w:numPr>
      </w:pPr>
      <w:r>
        <w:t xml:space="preserve">Az Ügyfél egyidejűleg a kiszolgálószoftver egy </w:t>
      </w:r>
      <w:r>
        <w:fldChar w:fldCharType="begin"/>
      </w:r>
      <w:r>
        <w:instrText xml:space="preserve"> AutoTextList   \s NoStyle \t "Futó példány egy szoftver azon példánya, amely be van töltve a memóriába, és amelyre vonatkozóan egy vagy több utasítás végrehajtásra került. (A teljes meghatározás a Szószedetben található.)" </w:instrText>
      </w:r>
      <w:r>
        <w:fldChar w:fldCharType="separate"/>
      </w:r>
      <w:r>
        <w:rPr>
          <w:color w:val="0563C1"/>
        </w:rPr>
        <w:t>Futó Példányát</w:t>
      </w:r>
      <w:r>
        <w:fldChar w:fldCharType="end"/>
      </w:r>
      <w:r>
        <w:t xml:space="preserve"> használhatja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és egy Futó Példányát egy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w:t>
      </w:r>
    </w:p>
    <w:p w:rsidR="00D62967" w:rsidRDefault="002D3727" w:rsidP="007D37DA">
      <w:pPr>
        <w:pStyle w:val="ProductList-Bullet"/>
        <w:numPr>
          <w:ilvl w:val="1"/>
          <w:numId w:val="31"/>
        </w:numPr>
      </w:pPr>
      <w:r>
        <w:t xml:space="preserve">Az Ügyfélnek a kiszolgálószoftvert olyan tartományban kell futtatnia, ahol a Kiszolgáló Active Directory címtárát a következőként konfigurálták: (i) tartományvezérlő (olyan önálló kiszolgáló, amely az összes mozgó egyedüli főkiszolgáló (FSMO) szerepkört tartalmazza), (ii) a tartományerdő gyökere, (iii) nem gyermek tartomány, és (iv) nem áll megbízhatósági kapcsolatban semmilyen más tartománnyal. Ha a kiszolgálószoftvert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használják, akkor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Operációsrendszer-környezetben</w:t>
      </w:r>
      <w:r>
        <w:fldChar w:fldCharType="end"/>
      </w:r>
      <w:r>
        <w:t xml:space="preserve"> használt Példány kizárólag hardvervirtualizációs szoftver futtatására, hardvervirtualizációs szolgáltatások nyújtására, illetve az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felügyeletére és szervizelésére szolgáló szoftver futtatására használható a licencelt kiszolgálón. Ennek a Példánynak nem kell teljesítenie a fenti (i)–(iv) pontokban meghatározott feltételeket.</w:t>
      </w:r>
    </w:p>
    <w:p w:rsidR="00D62967" w:rsidRDefault="00D62967">
      <w:pPr>
        <w:pStyle w:val="ProductList-BodyIndented"/>
      </w:pPr>
    </w:p>
    <w:p w:rsidR="00D62967" w:rsidRDefault="002D3727">
      <w:pPr>
        <w:pStyle w:val="ProductList-SubClauseHeading"/>
      </w:pPr>
      <w:r>
        <w:t>3.3.2 A kiszolgálószoftver használata</w:t>
      </w:r>
    </w:p>
    <w:p w:rsidR="00D62967" w:rsidRDefault="002D3727">
      <w:pPr>
        <w:pStyle w:val="ProductList-BodyIndented"/>
      </w:pPr>
      <w:r>
        <w:t>A Felhasználói fiók a Windows Server 2012 R2 Essentials Konzolján létrehozott egyedi felhasználónévből és a hozzá tartozó jelszóból áll. Az Ügyfél legfeljebb 25 Felhasználói fiókot használhat. Minden egyes Felhasználói fiók lehetővé teszi, hogy egy megnevezett felhasználó elérje és használja a kiszolgálószoftvert az adott kiszolgálón. A felhasználói fiókot átrendelheti egyik felhasználóról a másikra, amennyiben az átrendelés nem az utolsó hozzárendeléstől számított 90 napon belül történik.</w:t>
      </w:r>
    </w:p>
    <w:p w:rsidR="00D62967" w:rsidRDefault="00D62967">
      <w:pPr>
        <w:pStyle w:val="ProductList-BodyIndented"/>
      </w:pPr>
    </w:p>
    <w:p w:rsidR="00D62967" w:rsidRDefault="002D3727">
      <w:pPr>
        <w:pStyle w:val="ProductList-SubClauseHeading"/>
      </w:pPr>
      <w:r>
        <w:t>3.3.3 Windows Server 2012 R2 Essentials Connector</w:t>
      </w:r>
    </w:p>
    <w:p w:rsidR="00D62967" w:rsidRDefault="002D3727">
      <w:pPr>
        <w:pStyle w:val="ProductList-BodyIndented"/>
      </w:pPr>
      <w:r>
        <w:t>Az Ügyfél a Windows Server 2012 R2 Essentials Connector szoftvert bármikor telepítheti és használhatja egyszerre legfeljebb 50 eszközön. Ezt a szoftvert kizárólag a kiszolgálószoftverrel együtt használhatja.</w:t>
      </w:r>
    </w:p>
    <w:p w:rsidR="00D62967" w:rsidRDefault="00D62967">
      <w:pPr>
        <w:pStyle w:val="ProductList-BodyIndented"/>
      </w:pPr>
    </w:p>
    <w:p w:rsidR="00D62967" w:rsidRDefault="002D3727">
      <w:pPr>
        <w:pStyle w:val="ProductList-SubClauseHeading"/>
      </w:pPr>
      <w:r>
        <w:t>3.3.4 A Windows Server 2012 R2 Active Directory Tartalomvédelmi Szolgáltatások elérése</w:t>
      </w:r>
    </w:p>
    <w:p w:rsidR="00D62967" w:rsidRDefault="002D3727">
      <w:pPr>
        <w:pStyle w:val="ProductList-BodyIndented"/>
      </w:pPr>
      <w:r>
        <w:t>Az Ügyfélnek Windows Server 2012 R2 Active Directory Tartalomvédelmi Szolgáltatások CAL licencet kell beszereznie minden olyan Felhasználói fiók esetében, amelyen keresztül egy felhasználó közvetlenül vagy közvetett módon eléri a Windows Server 2012 R2 Active Directory Tartalomvédelmi Szolgáltatások funkcióit.</w:t>
      </w:r>
    </w:p>
    <w:p w:rsidR="00D62967" w:rsidRDefault="00D62967">
      <w:pPr>
        <w:pStyle w:val="ProductList-BodyIndented"/>
      </w:pPr>
    </w:p>
    <w:p w:rsidR="00D62967" w:rsidRDefault="002D3727">
      <w:pPr>
        <w:pStyle w:val="ProductList-ClauseHeading"/>
      </w:pPr>
      <w:r>
        <w:t>3.4 További Szoftverek a Windows Server 2012 esetén</w:t>
      </w:r>
    </w:p>
    <w:p w:rsidR="00D62967" w:rsidRDefault="002D3727">
      <w:pPr>
        <w:pStyle w:val="ProductList-Body"/>
      </w:pPr>
      <w:r>
        <w:t xml:space="preserve">A További Szoftverek listája itt található: </w:t>
      </w:r>
      <w:hyperlink r:id="rId85">
        <w:r>
          <w:rPr>
            <w:color w:val="00467F"/>
            <w:u w:val="single"/>
          </w:rPr>
          <w:t>http://go.microsoft.com/fwlink/?LinkId=245856</w:t>
        </w:r>
      </w:hyperlink>
      <w:r>
        <w:t>.</w:t>
      </w:r>
    </w:p>
    <w:p w:rsidR="00D62967" w:rsidRDefault="002D3727">
      <w:pPr>
        <w:pStyle w:val="ProductList-Offering1SubSection"/>
      </w:pPr>
      <w:bookmarkStart w:id="203" w:name="_Sec833"/>
      <w:r>
        <w:t>4. Frissítési Garancia</w:t>
      </w:r>
      <w:bookmarkEnd w:id="203"/>
    </w:p>
    <w:tbl>
      <w:tblPr>
        <w:tblStyle w:val="PURTable"/>
        <w:tblW w:w="0" w:type="dxa"/>
        <w:tblLook w:val="04A0" w:firstRow="1" w:lastRow="0" w:firstColumn="1" w:lastColumn="0" w:noHBand="0" w:noVBand="1"/>
      </w:tblPr>
      <w:tblGrid>
        <w:gridCol w:w="3647"/>
        <w:gridCol w:w="3584"/>
        <w:gridCol w:w="3559"/>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206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"Vészhelyreállítás: A Frissítési Garanciával rendelkező ügyfeleknek az a joga, hogy a szoftvert feltételes vész-helyreállítási célokra használhatják; részleteket a Frissítési Garancia című B függelék Kiszolgálók – Vész-helyreállítási jogok című szakasza tartalmaz." </w:instrText>
            </w:r>
            <w:r>
              <w:fldChar w:fldCharType="separate"/>
            </w:r>
            <w:r>
              <w:rPr>
                <w:color w:val="0563C1"/>
              </w:rPr>
              <w:t>Vészhelyreállítás</w:t>
            </w:r>
            <w:r>
              <w:fldChar w:fldCharType="end"/>
            </w:r>
            <w:r>
              <w:t>: Összes kiadás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D62967" w:rsidRDefault="002D3727">
            <w:pPr>
              <w:pStyle w:val="ProductList-TableBody"/>
            </w:pPr>
            <w:r>
              <w:rPr>
                <w:color w:val="404040"/>
              </w:rPr>
              <w:t>Feladatátvételi Jogok: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w:t>
            </w:r>
            <w:r>
              <w:fldChar w:fldCharType="end"/>
            </w:r>
            <w:r>
              <w:t>: Csak Külső Csatlakozó</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Lásd a </w:t>
            </w:r>
            <w:hyperlink r:id="rId86">
              <w:r>
                <w:rPr>
                  <w:color w:val="00467F"/>
                  <w:u w:val="single"/>
                </w:rPr>
                <w:t>2013. októberi és a 2014. márciusi Terméklistát</w:t>
              </w:r>
            </w:hyperlink>
            <w:r>
              <w:t xml:space="preserve"> (korábbi verziók és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Terméklista – 2015. június</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62967" w:rsidRDefault="002D3727">
            <w:pPr>
              <w:pStyle w:val="ProductList-TableBody"/>
            </w:pPr>
            <w:r>
              <w:rPr>
                <w:color w:val="404040"/>
              </w:rPr>
              <w:t>Barangolási Jogok: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Való Üzemeltetés</w:t>
            </w:r>
            <w:r>
              <w:fldChar w:fldCharType="end"/>
            </w:r>
            <w:r>
              <w:t>: Minden kiadás (az Essentials kivételével)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D62967" w:rsidRDefault="00D62967">
            <w:pPr>
              <w:pStyle w:val="ProductList-TableBody"/>
            </w:pPr>
          </w:p>
        </w:tc>
      </w:tr>
    </w:tbl>
    <w:p w:rsidR="00D62967" w:rsidRDefault="002D3727">
      <w:pPr>
        <w:pStyle w:val="ProductList-ClauseHeading"/>
      </w:pPr>
      <w:r>
        <w:t>4.1 Távoli asztali szolgáltatások („RDS”) felhasználói CAL – Kiterjesztett engedélyek</w:t>
      </w:r>
    </w:p>
    <w:p w:rsidR="00D62967" w:rsidRDefault="002D3727">
      <w:pPr>
        <w:pStyle w:val="ProductList-Body"/>
      </w:pPr>
      <w:r>
        <w:t xml:space="preserve">Az Ügyfél az RDS Felhasználói CAL licenceit az Ügyfél belső használatára dedikált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Operációsrendszer-környezetekben</w:t>
      </w:r>
      <w:r>
        <w:fldChar w:fldCharType="end"/>
      </w:r>
      <w:r>
        <w:t xml:space="preserve"> futtatott Windows Server szoftverrel együtt vagy a Microsoft Azure Platformszolgáltatásokon, vagy egy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megosztott kiszolgálóin használhatja, amelynek esetében Licencáthelyezhetőség ellenőrzése űrlapot töltött kis és küldött be. Ez(eke)t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 semmilyen harmadik fél nem érheti el, kivéve az Ügyfél által kijelölt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Partnert</w:t>
      </w:r>
      <w:r>
        <w:fldChar w:fldCharType="end"/>
      </w:r>
      <w:r>
        <w:t xml:space="preserve">, és ő is csak adminisztrációs célból. Az Ügyfél által ilyen módon használt bármely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esetén az később átkerülhet a Microsoft Azure Platformszolgáltatásokban vagy egy új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Partnerhez</w:t>
      </w:r>
      <w:r>
        <w:fldChar w:fldCharType="end"/>
      </w:r>
      <w:r>
        <w:t>, de legkorábban 90 nappal azt követően, hogy használni kezdték abban a környezetben, amelyből áthelyezik.</w:t>
      </w:r>
    </w:p>
    <w:p w:rsidR="00D62967" w:rsidRDefault="00D62967">
      <w:pPr>
        <w:pStyle w:val="PURBreadcrumb"/>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2HeadingNoBorder"/>
      </w:pPr>
      <w:bookmarkStart w:id="204" w:name="_Sec656"/>
      <w:r>
        <w:t>Windows Small Business Server</w:t>
      </w:r>
      <w:bookmarkEnd w:id="204"/>
      <w:r>
        <w:fldChar w:fldCharType="begin"/>
      </w:r>
      <w:r>
        <w:instrText xml:space="preserve"> TC "</w:instrText>
      </w:r>
      <w:bookmarkStart w:id="205" w:name="_Toc433717517"/>
      <w:r>
        <w:instrText>Windows Small Business Server</w:instrText>
      </w:r>
      <w:bookmarkEnd w:id="205"/>
      <w:r>
        <w:instrText>" \l 3</w:instrText>
      </w:r>
      <w:r>
        <w:fldChar w:fldCharType="end"/>
      </w:r>
    </w:p>
    <w:p w:rsidR="00D62967" w:rsidRDefault="002D3727">
      <w:pPr>
        <w:pStyle w:val="ProductList-Offering1SubSection"/>
      </w:pPr>
      <w:bookmarkStart w:id="206" w:name="_Sec704"/>
      <w:r>
        <w:t>1. Programbeli elérhetőség</w:t>
      </w:r>
      <w:bookmarkEnd w:id="206"/>
    </w:p>
    <w:tbl>
      <w:tblPr>
        <w:tblStyle w:val="PURTable"/>
        <w:tblW w:w="0" w:type="dxa"/>
        <w:tblLook w:val="04A0" w:firstRow="1" w:lastRow="0" w:firstColumn="1" w:lastColumn="0" w:noHBand="0" w:noVBand="1"/>
      </w:tblPr>
      <w:tblGrid>
        <w:gridCol w:w="3976"/>
        <w:gridCol w:w="608"/>
        <w:gridCol w:w="600"/>
        <w:gridCol w:w="608"/>
        <w:gridCol w:w="600"/>
        <w:gridCol w:w="601"/>
        <w:gridCol w:w="607"/>
        <w:gridCol w:w="613"/>
        <w:gridCol w:w="734"/>
        <w:gridCol w:w="618"/>
        <w:gridCol w:w="609"/>
        <w:gridCol w:w="604"/>
      </w:tblGrid>
      <w:tr w:rsidR="00D6296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D62967" w:rsidRDefault="002D3727">
            <w:pPr>
              <w:pStyle w:val="ProductList-TableBody"/>
            </w:pPr>
            <w:r>
              <w:rPr>
                <w:color w:val="FFFFFF"/>
              </w:rPr>
              <w:t>Termékek</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"Elérhetőség dátuma"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"Licenc"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"Licenc és Frissítési Garancia"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"Frissítési Garancia"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4160" w:type="dxa"/>
            <w:tcBorders>
              <w:top w:val="none" w:sz="4" w:space="0" w:color="FFFFFF"/>
              <w:left w:val="none" w:sz="4" w:space="0" w:color="FFFFFF"/>
              <w:bottom w:val="dashed" w:sz="4" w:space="0" w:color="BFBFBF"/>
              <w:right w:val="none" w:sz="4" w:space="0" w:color="FFFFFF"/>
            </w:tcBorders>
          </w:tcPr>
          <w:p w:rsidR="00D62967" w:rsidRDefault="002D3727">
            <w:pPr>
              <w:pStyle w:val="ProductList-TableBody"/>
            </w:pPr>
            <w:r>
              <w:t xml:space="preserve">Windows Small Business Server 2011 CAL Csomag </w:t>
            </w:r>
            <w:r>
              <w:fldChar w:fldCharType="begin"/>
            </w:r>
            <w:r>
              <w:instrText xml:space="preserve"> XE "Windows Small Business Server 2011 CAL Csomag " </w:instrText>
            </w:r>
            <w:r>
              <w:fldChar w:fldCharType="end"/>
            </w:r>
            <w:r>
              <w:t>(1 ügyfeles) (Eszköz és Felhasználói)</w:t>
            </w:r>
          </w:p>
        </w:tc>
        <w:tc>
          <w:tcPr>
            <w:tcW w:w="620" w:type="dxa"/>
            <w:tcBorders>
              <w:top w:val="none" w:sz="4" w:space="0" w:color="FFFFFF"/>
              <w:left w:val="none" w:sz="4" w:space="0" w:color="FFFFFF"/>
              <w:bottom w:val="dashed" w:sz="4" w:space="0" w:color="BFBFBF"/>
              <w:right w:val="none" w:sz="4" w:space="0" w:color="FFFFFF"/>
            </w:tcBorders>
          </w:tcPr>
          <w:p w:rsidR="00D62967" w:rsidRDefault="002D3727">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D62967" w:rsidRDefault="002D3727">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D62967" w:rsidRDefault="00D6296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D62967" w:rsidRDefault="00D6296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r>
      <w:tr w:rsidR="00D62967">
        <w:tc>
          <w:tcPr>
            <w:tcW w:w="4160" w:type="dxa"/>
            <w:tcBorders>
              <w:top w:val="dashed" w:sz="4" w:space="0" w:color="BFBFBF"/>
              <w:left w:val="none" w:sz="4" w:space="0" w:color="FFFFFF"/>
              <w:bottom w:val="dashed" w:sz="4" w:space="0" w:color="BFBFBF"/>
              <w:right w:val="none" w:sz="4" w:space="0" w:color="FFFFFF"/>
            </w:tcBorders>
          </w:tcPr>
          <w:p w:rsidR="00D62967" w:rsidRDefault="002D3727">
            <w:pPr>
              <w:pStyle w:val="ProductList-TableBody"/>
            </w:pPr>
            <w:r>
              <w:rPr>
                <w:color w:val="000000"/>
              </w:rPr>
              <w:t>Windows Small Business Server 2011 CAL Csomag (5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D62967" w:rsidRDefault="002D372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62967" w:rsidRDefault="002D3727">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D62967" w:rsidRDefault="00D6296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62967" w:rsidRDefault="00D6296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r>
      <w:tr w:rsidR="00D62967">
        <w:tc>
          <w:tcPr>
            <w:tcW w:w="4160" w:type="dxa"/>
            <w:tcBorders>
              <w:top w:val="dashed" w:sz="4" w:space="0" w:color="BFBFBF"/>
              <w:left w:val="none" w:sz="4" w:space="0" w:color="FFFFFF"/>
              <w:bottom w:val="dashed" w:sz="4" w:space="0" w:color="BFBFBF"/>
              <w:right w:val="none" w:sz="4" w:space="0" w:color="FFFFFF"/>
            </w:tcBorders>
          </w:tcPr>
          <w:p w:rsidR="00D62967" w:rsidRDefault="002D3727">
            <w:pPr>
              <w:pStyle w:val="ProductList-TableBody"/>
            </w:pPr>
            <w:r>
              <w:rPr>
                <w:color w:val="000000"/>
              </w:rPr>
              <w:t>Windows Small Business Server 2011 CAL Csomag (20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D62967" w:rsidRDefault="002D372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62967" w:rsidRDefault="002D3727">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D62967" w:rsidRDefault="00D6296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62967" w:rsidRDefault="00D6296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r>
      <w:tr w:rsidR="00D62967">
        <w:tc>
          <w:tcPr>
            <w:tcW w:w="4160" w:type="dxa"/>
            <w:tcBorders>
              <w:top w:val="dashed" w:sz="4" w:space="0" w:color="BFBFBF"/>
              <w:left w:val="none" w:sz="4" w:space="0" w:color="FFFFFF"/>
              <w:bottom w:val="dashed" w:sz="4" w:space="0" w:color="BFBFBF"/>
              <w:right w:val="none" w:sz="4" w:space="0" w:color="FFFFFF"/>
            </w:tcBorders>
          </w:tcPr>
          <w:p w:rsidR="00D62967" w:rsidRDefault="002D3727">
            <w:pPr>
              <w:pStyle w:val="ProductList-TableBody"/>
            </w:pPr>
            <w:r>
              <w:t>Windows Small Business Server 2011 Premium Kiegészítő CAL Csomag</w:t>
            </w:r>
            <w:r>
              <w:fldChar w:fldCharType="begin"/>
            </w:r>
            <w:r>
              <w:instrText xml:space="preserve"> XE "Windows Small Business Server 2011 Premium Kiegészítő CAL Csomag" </w:instrText>
            </w:r>
            <w:r>
              <w:fldChar w:fldCharType="end"/>
            </w:r>
            <w:r>
              <w:t xml:space="preserve"> (1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D62967" w:rsidRDefault="002D372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62967" w:rsidRDefault="002D3727">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D62967" w:rsidRDefault="00D6296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62967" w:rsidRDefault="00D6296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r>
      <w:tr w:rsidR="00D62967">
        <w:tc>
          <w:tcPr>
            <w:tcW w:w="4160" w:type="dxa"/>
            <w:tcBorders>
              <w:top w:val="dashed" w:sz="4" w:space="0" w:color="BFBFBF"/>
              <w:left w:val="none" w:sz="4" w:space="0" w:color="FFFFFF"/>
              <w:bottom w:val="dashed" w:sz="4" w:space="0" w:color="BFBFBF"/>
              <w:right w:val="none" w:sz="4" w:space="0" w:color="FFFFFF"/>
            </w:tcBorders>
          </w:tcPr>
          <w:p w:rsidR="00D62967" w:rsidRDefault="002D3727">
            <w:pPr>
              <w:pStyle w:val="ProductList-TableBody"/>
            </w:pPr>
            <w:r>
              <w:rPr>
                <w:color w:val="000000"/>
              </w:rPr>
              <w:t>Windows Small Business Server 2011 Premium Kiegészítő CAL Csomag (5 ügyfeles) (Eszköz és Felhasználói)</w:t>
            </w:r>
          </w:p>
        </w:tc>
        <w:tc>
          <w:tcPr>
            <w:tcW w:w="620" w:type="dxa"/>
            <w:tcBorders>
              <w:top w:val="dashed" w:sz="4" w:space="0" w:color="BFBFBF"/>
              <w:left w:val="none" w:sz="4" w:space="0" w:color="FFFFFF"/>
              <w:bottom w:val="dashed" w:sz="4" w:space="0" w:color="BFBFBF"/>
              <w:right w:val="none" w:sz="4" w:space="0" w:color="FFFFFF"/>
            </w:tcBorders>
          </w:tcPr>
          <w:p w:rsidR="00D62967" w:rsidRDefault="002D372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D62967" w:rsidRDefault="002D3727">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D62967" w:rsidRDefault="00D6296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D62967" w:rsidRDefault="00D6296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r>
      <w:tr w:rsidR="00D62967">
        <w:tc>
          <w:tcPr>
            <w:tcW w:w="4160" w:type="dxa"/>
            <w:tcBorders>
              <w:top w:val="dashed" w:sz="4" w:space="0" w:color="BFBFBF"/>
              <w:left w:val="none" w:sz="4" w:space="0" w:color="FFFFFF"/>
              <w:bottom w:val="none" w:sz="4" w:space="0" w:color="000000"/>
              <w:right w:val="none" w:sz="4" w:space="0" w:color="FFFFFF"/>
            </w:tcBorders>
          </w:tcPr>
          <w:p w:rsidR="00D62967" w:rsidRDefault="002D3727">
            <w:pPr>
              <w:pStyle w:val="ProductList-TableBody"/>
            </w:pPr>
            <w:r>
              <w:rPr>
                <w:color w:val="000000"/>
              </w:rPr>
              <w:t>Windows Small Business Server 2011 Premium Kiegészítő CAL Csomag (20 ügyfeles) (Eszköz és Felhasználói)</w:t>
            </w:r>
          </w:p>
        </w:tc>
        <w:tc>
          <w:tcPr>
            <w:tcW w:w="620" w:type="dxa"/>
            <w:tcBorders>
              <w:top w:val="dashed" w:sz="4" w:space="0" w:color="BFBFBF"/>
              <w:left w:val="none" w:sz="4" w:space="0" w:color="FFFFFF"/>
              <w:bottom w:val="none" w:sz="4" w:space="0" w:color="000000"/>
              <w:right w:val="none" w:sz="4" w:space="0" w:color="FFFFFF"/>
            </w:tcBorders>
          </w:tcPr>
          <w:p w:rsidR="00D62967" w:rsidRDefault="002D3727">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D62967" w:rsidRDefault="002D3727">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D62967" w:rsidRDefault="00D62967">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D62967" w:rsidRDefault="00D6296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62967" w:rsidRDefault="00D62967">
            <w:pPr>
              <w:pStyle w:val="ProductList-TableBody"/>
              <w:jc w:val="center"/>
            </w:pPr>
          </w:p>
        </w:tc>
      </w:tr>
    </w:tbl>
    <w:p w:rsidR="00D62967" w:rsidRDefault="002D3727">
      <w:pPr>
        <w:pStyle w:val="ProductList-Offering1SubSection"/>
      </w:pPr>
      <w:bookmarkStart w:id="207" w:name="_Sec759"/>
      <w:r>
        <w:t>2. A termékre vonatkozó feltételek</w:t>
      </w:r>
      <w:bookmarkEnd w:id="207"/>
    </w:p>
    <w:tbl>
      <w:tblPr>
        <w:tblStyle w:val="PURTable"/>
        <w:tblW w:w="0" w:type="dxa"/>
        <w:tblLook w:val="04A0" w:firstRow="1" w:lastRow="0" w:firstColumn="1" w:lastColumn="0" w:noHBand="0" w:noVBand="1"/>
      </w:tblPr>
      <w:tblGrid>
        <w:gridCol w:w="3614"/>
        <w:gridCol w:w="3591"/>
        <w:gridCol w:w="358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"Korábbi Verzió: A Termék korábbi verziói és azok Elérhetőségének Dátuma." </w:instrText>
            </w:r>
            <w:r>
              <w:fldChar w:fldCharType="separate"/>
            </w:r>
            <w:r>
              <w:rPr>
                <w:color w:val="0563C1"/>
              </w:rPr>
              <w:t>Korábbi Verzió</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Korábbi Kiadások: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Meghosszabbított Időszakra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(Frissítési Garancia):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UTD Árengedmény: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2D3727">
      <w:pPr>
        <w:pStyle w:val="ProductList-Offering1SubSection"/>
      </w:pPr>
      <w:bookmarkStart w:id="208" w:name="_Sec808"/>
      <w:r>
        <w:t>3. Használati jogok</w:t>
      </w:r>
      <w:bookmarkEnd w:id="208"/>
    </w:p>
    <w:tbl>
      <w:tblPr>
        <w:tblStyle w:val="PURTable"/>
        <w:tblW w:w="0" w:type="dxa"/>
        <w:tblLook w:val="04A0" w:firstRow="1" w:lastRow="0" w:firstColumn="1" w:lastColumn="0" w:noHBand="0" w:noVBand="1"/>
      </w:tblPr>
      <w:tblGrid>
        <w:gridCol w:w="3603"/>
        <w:gridCol w:w="3612"/>
        <w:gridCol w:w="3575"/>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w:t>
            </w:r>
            <w:hyperlink w:anchor="_Sec537">
              <w:r>
                <w:rPr>
                  <w:color w:val="00467F"/>
                  <w:u w:val="single"/>
                </w:rPr>
                <w:t>Univerzális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Termékspecifikus Licencfeltételek: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További Szoftverek: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Ügyfél-hozzáférési Követelmények: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Külső Felhasználók Hozzáférési Követelményei: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 szoftverhez tartozó technológiák: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Értesítések: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2D3727">
      <w:pPr>
        <w:pStyle w:val="ProductList-Offering1SubSection"/>
      </w:pPr>
      <w:bookmarkStart w:id="209" w:name="_Sec835"/>
      <w:r>
        <w:t>4. Frissítési Garancia</w:t>
      </w:r>
      <w:bookmarkEnd w:id="209"/>
    </w:p>
    <w:tbl>
      <w:tblPr>
        <w:tblStyle w:val="PURTable"/>
        <w:tblW w:w="0" w:type="dxa"/>
        <w:tblLook w:val="04A0" w:firstRow="1" w:lastRow="0" w:firstColumn="1" w:lastColumn="0" w:noHBand="0" w:noVBand="1"/>
      </w:tblPr>
      <w:tblGrid>
        <w:gridCol w:w="3647"/>
        <w:gridCol w:w="3584"/>
        <w:gridCol w:w="3559"/>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"Frissítési Garancia Előnyök: Az adott Termékcsoportra széles körben alkalmazandó Frissítési Garancia Előnyök (lásd a Frissítési Garancia című B függelékben található listát) meghatározásához jelöli meg a Termék kategóriáját." </w:instrText>
            </w:r>
            <w:r>
              <w:fldChar w:fldCharType="separate"/>
            </w:r>
            <w:r>
              <w:rPr>
                <w:color w:val="0563C1"/>
              </w:rPr>
              <w:t>Frissítési Garancia Előnyök</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Vészhelyreállítás: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Feladatátvételi Jogok: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Licencáthelyezhetőség: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88">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Barangolási Jogok: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Saját Kiszolgálón Való Üzemeltetés: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D62967">
            <w:pPr>
              <w:pStyle w:val="ProductList-TableBody"/>
            </w:pPr>
          </w:p>
        </w:tc>
      </w:tr>
    </w:tbl>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D62967">
      <w:pPr>
        <w:sectPr w:rsidR="00D62967">
          <w:headerReference w:type="default" r:id="rId89"/>
          <w:footerReference w:type="default" r:id="rId90"/>
          <w:type w:val="continuous"/>
          <w:pgSz w:w="12240" w:h="15840" w:code="1"/>
          <w:pgMar w:top="1170" w:right="720" w:bottom="720" w:left="720" w:header="432" w:footer="288" w:gutter="0"/>
          <w:cols w:space="360"/>
        </w:sectPr>
      </w:pPr>
    </w:p>
    <w:p w:rsidR="00D62967" w:rsidRDefault="002D3727">
      <w:pPr>
        <w:pStyle w:val="ProductList-SectionHeading"/>
        <w:pageBreakBefore/>
      </w:pPr>
      <w:bookmarkStart w:id="210" w:name="_Sec548"/>
      <w:bookmarkEnd w:id="34"/>
      <w:r>
        <w:t>Online Szolgáltatások</w:t>
      </w:r>
      <w:r>
        <w:fldChar w:fldCharType="begin"/>
      </w:r>
      <w:r>
        <w:instrText xml:space="preserve"> TC "</w:instrText>
      </w:r>
      <w:bookmarkStart w:id="211" w:name="_Toc433717518"/>
      <w:r>
        <w:instrText>Online Szolgáltatások</w:instrText>
      </w:r>
      <w:bookmarkEnd w:id="211"/>
      <w:r>
        <w:instrText>" \l 1</w:instrText>
      </w:r>
      <w:r>
        <w:fldChar w:fldCharType="end"/>
      </w:r>
    </w:p>
    <w:p w:rsidR="00D62967" w:rsidRDefault="002D3727">
      <w:pPr>
        <w:pStyle w:val="ProductList-Body"/>
      </w:pPr>
      <w:r>
        <w:t xml:space="preserve">A Microsoft Online Szolgáltatások Ügyfél általi megvásárlására és használatára a Termékfeltételek és a </w:t>
      </w:r>
      <w:hyperlink r:id="rId91">
        <w:r>
          <w:rPr>
            <w:color w:val="00467F"/>
            <w:u w:val="single"/>
          </w:rPr>
          <w:t>http://go.microsoft.com/?linkid=9840733</w:t>
        </w:r>
      </w:hyperlink>
      <w:r>
        <w:t xml:space="preserve"> webhelyen olvasható Microsoft Online Szolgáltatások Feltételei (a továbbiakban „OST”) vonatkoznak; ez utóbbi feltételek a jelen hivatkozás útján a jelen dokumentumnak is részét képezik.</w:t>
      </w:r>
    </w:p>
    <w:p w:rsidR="00D62967" w:rsidRDefault="002D3727">
      <w:pPr>
        <w:pStyle w:val="ProductList-Offering1Heading"/>
      </w:pPr>
      <w:bookmarkStart w:id="212" w:name="_Sec620"/>
      <w:r>
        <w:t>Az Online Szolgáltatások regionális elérhetősége</w:t>
      </w:r>
      <w:bookmarkEnd w:id="212"/>
      <w:r>
        <w:fldChar w:fldCharType="begin"/>
      </w:r>
      <w:r>
        <w:instrText xml:space="preserve"> TC "</w:instrText>
      </w:r>
      <w:bookmarkStart w:id="213" w:name="_Toc433717519"/>
      <w:r>
        <w:instrText>Az Online Szolgáltatások regionális elérhetősége</w:instrText>
      </w:r>
      <w:bookmarkEnd w:id="213"/>
      <w:r>
        <w:instrText>" \l 2</w:instrText>
      </w:r>
      <w:r>
        <w:fldChar w:fldCharType="end"/>
      </w:r>
    </w:p>
    <w:p w:rsidR="00D62967" w:rsidRDefault="002D3727">
      <w:pPr>
        <w:pStyle w:val="ProductList-Body"/>
      </w:pPr>
      <w:r>
        <w:t xml:space="preserve">Azoknak az országoknak és térségeknek a listája, amelyekben az Online Szolgáltatások elérhetők, a </w:t>
      </w:r>
      <w:hyperlink r:id="rId92" w:anchor="international">
        <w:r>
          <w:rPr>
            <w:color w:val="00467F"/>
            <w:u w:val="single"/>
          </w:rPr>
          <w:t>http://www.microsoft.com/online/faq.aspx#international</w:t>
        </w:r>
      </w:hyperlink>
      <w:r>
        <w:t xml:space="preserve"> webhelyen található.</w:t>
      </w:r>
    </w:p>
    <w:p w:rsidR="00D62967" w:rsidRDefault="002D3727">
      <w:pPr>
        <w:pStyle w:val="ProductList-Offering1Heading"/>
      </w:pPr>
      <w:bookmarkStart w:id="214" w:name="_Sec621"/>
      <w:r>
        <w:t>Az Online Szolgáltatások megvásárlására vonatkozó szabályok</w:t>
      </w:r>
      <w:bookmarkEnd w:id="214"/>
      <w:r>
        <w:fldChar w:fldCharType="begin"/>
      </w:r>
      <w:r>
        <w:instrText xml:space="preserve"> TC "</w:instrText>
      </w:r>
      <w:bookmarkStart w:id="215" w:name="_Toc433717520"/>
      <w:r>
        <w:instrText>Az Online Szolgáltatások megvásárlására vonatkozó szabályok</w:instrText>
      </w:r>
      <w:bookmarkEnd w:id="215"/>
      <w:r>
        <w:instrText>" \l 2</w:instrText>
      </w:r>
      <w:r>
        <w:fldChar w:fldCharType="end"/>
      </w:r>
    </w:p>
    <w:p w:rsidR="00D62967" w:rsidRDefault="002D3727">
      <w:pPr>
        <w:pStyle w:val="ProductList-Body"/>
      </w:pPr>
      <w:r>
        <w:t>Az Online Szolgáltatásokra a következő vásárlási szabályok alkalmazandók:</w:t>
      </w:r>
    </w:p>
    <w:p w:rsidR="00D62967" w:rsidRDefault="002D3727" w:rsidP="007D37DA">
      <w:pPr>
        <w:pStyle w:val="ProductList-Bullet"/>
        <w:numPr>
          <w:ilvl w:val="0"/>
          <w:numId w:val="32"/>
        </w:numPr>
      </w:pPr>
      <w:r>
        <w:t xml:space="preserve">Az előfizetésre vonatkozó feltételek a vásárlási programtól függően eltérnek egymástól. A Nagyvállalati Szerződés program esetén a Microsoft Azure-tól különböző Online Szolgáltatásokra vonatkozó előfizetési feltételeknek „együtt végződőeknek” kell lenniük, és az Ügyfél Beléptetése lejáratának napján kell végződniük. </w:t>
      </w:r>
    </w:p>
    <w:p w:rsidR="00D62967" w:rsidRDefault="002D3727" w:rsidP="007D37DA">
      <w:pPr>
        <w:pStyle w:val="ProductList-Bullet"/>
        <w:numPr>
          <w:ilvl w:val="0"/>
          <w:numId w:val="32"/>
        </w:numPr>
      </w:pPr>
      <w:r>
        <w:t xml:space="preserve">Ha az Ügyfél egy Online Szolgáltatásból továbbiakat vásárol, akkor a további vásárlás előfizetési tartama végének igazodnia kell az Ügyfél ugyanazon Online Szolgáltatásra vonatkozó meglévő előfizetési tartamához. </w:t>
      </w:r>
    </w:p>
    <w:p w:rsidR="00D62967" w:rsidRDefault="002D3727" w:rsidP="007D37DA">
      <w:pPr>
        <w:pStyle w:val="ProductList-Bullet"/>
        <w:numPr>
          <w:ilvl w:val="0"/>
          <w:numId w:val="32"/>
        </w:numPr>
      </w:pPr>
      <w:r>
        <w:t xml:space="preserve">A Ügyfél nem csökkentheti az Online Szolgáltatásokra vonatkozó előfizetésével lefedett felhasználók vagy eszközök számát az Online Szolgáltatásokra vonatkozó előfizetésének tartama alatt, kivéve, ha és ahogy az Ügyfél mennyiségi licencszerződése ezt megengedi. </w:t>
      </w:r>
    </w:p>
    <w:p w:rsidR="00D62967" w:rsidRDefault="002D3727" w:rsidP="007D37DA">
      <w:pPr>
        <w:pStyle w:val="ProductList-Bullet"/>
        <w:numPr>
          <w:ilvl w:val="0"/>
          <w:numId w:val="32"/>
        </w:numPr>
      </w:pPr>
      <w:r>
        <w:t>A Microsoft Azure-ra vonatkozó feltételek a Microsoft Azure Terméktétel részben találhatók.</w:t>
      </w:r>
    </w:p>
    <w:p w:rsidR="00D62967" w:rsidRDefault="002D3727">
      <w:pPr>
        <w:pStyle w:val="ProductList-Offering1Heading"/>
      </w:pPr>
      <w:bookmarkStart w:id="216" w:name="_Sec622"/>
      <w:r>
        <w:t>Kiegészítő Felhasználói Előfizetési Licenc (SL)</w:t>
      </w:r>
      <w:bookmarkEnd w:id="216"/>
      <w:r>
        <w:fldChar w:fldCharType="begin"/>
      </w:r>
      <w:r>
        <w:instrText xml:space="preserve"> TC "</w:instrText>
      </w:r>
      <w:bookmarkStart w:id="217" w:name="_Toc433717521"/>
      <w:r>
        <w:instrText>Kiegészítő Felhasználói Előfizetési Licenc (SL)</w:instrText>
      </w:r>
      <w:bookmarkEnd w:id="217"/>
      <w:r>
        <w:instrText>" \l 2</w:instrText>
      </w:r>
      <w:r>
        <w:fldChar w:fldCharType="end"/>
      </w:r>
    </w:p>
    <w:p w:rsidR="00D62967" w:rsidRDefault="002D3727">
      <w:pPr>
        <w:pStyle w:val="ProductList-Body"/>
      </w:pPr>
      <w:r>
        <w:t>A Kiegészítő Felhasználói SL olyan SL, (i) amelyet egy korábban beszerzett Megfelelő Licencen</w:t>
      </w:r>
      <w:r>
        <w:rPr>
          <w:i/>
          <w:vertAlign w:val="superscript"/>
        </w:rPr>
        <w:t>1</w:t>
      </w:r>
      <w:r>
        <w:t xml:space="preserve"> (vagy Megfelelő Licencek egy készletén) felül (és ahhoz kapcsolódóan) vásároltak; (ii) amely egyetlen Jogosult Felhasználóhoz (e fogalom meghatározását az Ügyfél Beléptetése tartalmazza) van hozzárendelve; (iii) amelyre az Online Szolgáltatásokra vonatkozó Szolgáltatási Feltételek (OST) vonatkoznak; és (iv) amelyek akkor járnak le, amikor a Megfelelő Licenc(ek)re vonatkozó Frissítési Garancia fedezet lejár, vagy az előfizetés tartamának végén járnak le, ha ez a korábbi. Minden olyan Kiegészítő Felhasználó SL esetén, amely nincs külön megemlítve az OST-ben, az ugyanarra a szolgáltatásra vonatkozó teljes Felhasználói SL-re alkalmazandó szolgáltatási feltételek alkalmazandók. Az általános Licencátrendelési jogokkal ellentétben a Kiegészítő Felhasználói SL-ek csak Jogosult Felhasználóhoz rendelhetők át.</w:t>
      </w:r>
    </w:p>
    <w:p w:rsidR="00D62967" w:rsidRDefault="00D62967">
      <w:pPr>
        <w:pStyle w:val="ProductList-Body"/>
      </w:pPr>
    </w:p>
    <w:p w:rsidR="00D62967" w:rsidRDefault="002D3727">
      <w:pPr>
        <w:pStyle w:val="ProductList-Body"/>
      </w:pPr>
      <w:r>
        <w:rPr>
          <w:i/>
          <w:vertAlign w:val="superscript"/>
        </w:rPr>
        <w:t>1</w:t>
      </w:r>
      <w:r>
        <w:rPr>
          <w:i/>
        </w:rPr>
        <w:t>A Kiegészítő Felhasználói SL-ekre vonatkozó Megfelelő Licenc(ek) azon termék(ek)re vonatkozó termékspecifikus szakaszban vannak meghatározva, amely(ek)hez tartoznak.</w:t>
      </w:r>
    </w:p>
    <w:p w:rsidR="00D62967" w:rsidRDefault="002D3727">
      <w:pPr>
        <w:pStyle w:val="ProductList-Offering1Heading"/>
      </w:pPr>
      <w:bookmarkStart w:id="218" w:name="_Sec623"/>
      <w:r>
        <w:t>Online Szolgáltatások megújítása</w:t>
      </w:r>
      <w:bookmarkEnd w:id="218"/>
      <w:r>
        <w:fldChar w:fldCharType="begin"/>
      </w:r>
      <w:r>
        <w:instrText xml:space="preserve"> TC "</w:instrText>
      </w:r>
      <w:bookmarkStart w:id="219" w:name="_Toc433717522"/>
      <w:r>
        <w:instrText>Online Szolgáltatások megújítása</w:instrText>
      </w:r>
      <w:bookmarkEnd w:id="219"/>
      <w:r>
        <w:instrText>" \l 2</w:instrText>
      </w:r>
      <w:r>
        <w:fldChar w:fldCharType="end"/>
      </w:r>
    </w:p>
    <w:p w:rsidR="00D62967" w:rsidRDefault="002D3727">
      <w:pPr>
        <w:pStyle w:val="ProductList-Body"/>
      </w:pPr>
      <w:r>
        <w:t xml:space="preserve">Az Automatikus Megújítással rendelkező Online Szolgáltatások automatikusan megújulnak az előfizetésük tartamának lejártát követő napon, kivéve, ha az Ügyfél úgy dönt, hogy nem újít meg, és ezért az előfizetés lejárta előtt legalább 30 nappal a viszonteladójánál feladott megrendeléssel vagy a </w:t>
      </w:r>
      <w:hyperlink r:id="rId93">
        <w:r>
          <w:rPr>
            <w:color w:val="00467F"/>
            <w:u w:val="single"/>
          </w:rPr>
          <w:t>http://microsoft.com/licensing/contracts</w:t>
        </w:r>
      </w:hyperlink>
      <w:r>
        <w:t xml:space="preserve"> webhelyen elérhető űrlap segítségével lemond az automatikus megújításról. Kormányzati és oktatási ügyfelek esetén az Online Szolgáltatásokra vonatkozó előfizetések nem újulnak meg automatikusan, kivéve, ha az Ügyfél az automatikus megújítási lehetőséget választja.</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GroupHeading"/>
      </w:pPr>
      <w:bookmarkStart w:id="220" w:name="_Sec624"/>
      <w:r>
        <w:t>Microsoft Azure Szolgáltatások</w:t>
      </w:r>
      <w:bookmarkEnd w:id="220"/>
      <w:r>
        <w:fldChar w:fldCharType="begin"/>
      </w:r>
      <w:r>
        <w:instrText xml:space="preserve"> TC "</w:instrText>
      </w:r>
      <w:bookmarkStart w:id="221" w:name="_Toc433717523"/>
      <w:r>
        <w:instrText>Microsoft Azure Szolgáltatások</w:instrText>
      </w:r>
      <w:bookmarkEnd w:id="221"/>
      <w:r>
        <w:instrText>" \l 2</w:instrText>
      </w:r>
      <w:r>
        <w:fldChar w:fldCharType="end"/>
      </w:r>
    </w:p>
    <w:p w:rsidR="00D62967" w:rsidRDefault="002D3727">
      <w:pPr>
        <w:pStyle w:val="ProductList-ClauseHeading"/>
      </w:pPr>
      <w:r>
        <w:t>1. Meghatározások</w:t>
      </w:r>
    </w:p>
    <w:p w:rsidR="00D62967" w:rsidRDefault="002D3727">
      <w:pPr>
        <w:pStyle w:val="ProductList-Body"/>
      </w:pPr>
      <w:r>
        <w:t xml:space="preserve">     A</w:t>
      </w:r>
      <w:r>
        <w:rPr>
          <w:b/>
          <w:color w:val="00188F"/>
        </w:rPr>
        <w:t>Kiosztott Éves Kötelezettségvállalás</w:t>
      </w:r>
      <w:r>
        <w:t>a Pénzügyi Kötelezettségvállalásnak a Beléptetés tartama során egy-egy évre jutó részét jelenti.</w:t>
      </w:r>
    </w:p>
    <w:p w:rsidR="00D62967" w:rsidRDefault="00D62967">
      <w:pPr>
        <w:pStyle w:val="ProductList-Body"/>
      </w:pPr>
    </w:p>
    <w:p w:rsidR="00D62967" w:rsidRDefault="002D3727">
      <w:pPr>
        <w:pStyle w:val="ProductList-Body"/>
      </w:pPr>
      <w:r>
        <w:t xml:space="preserve">     A</w:t>
      </w:r>
      <w:r>
        <w:rPr>
          <w:b/>
          <w:color w:val="00188F"/>
        </w:rPr>
        <w:t>Vállalt Árak</w:t>
      </w:r>
      <w:r>
        <w:t>a Microsoft Azure Szolgáltatáscsomagok kivételével az összes Microsoft Azure Szolgáltatás használatára vonatkozó árakat jelenti, de nem haladja meg a Kiosztott Éves Kötelezettségvállalást.</w:t>
      </w:r>
    </w:p>
    <w:p w:rsidR="00D62967" w:rsidRDefault="00D62967">
      <w:pPr>
        <w:pStyle w:val="ProductList-Body"/>
      </w:pPr>
    </w:p>
    <w:p w:rsidR="00D62967" w:rsidRDefault="002D3727">
      <w:pPr>
        <w:pStyle w:val="ProductList-Body"/>
      </w:pPr>
      <w:r>
        <w:t xml:space="preserve">     A</w:t>
      </w:r>
      <w:r>
        <w:rPr>
          <w:b/>
          <w:color w:val="00188F"/>
        </w:rPr>
        <w:t>Felhasználási Pótlék</w:t>
      </w:r>
      <w:r>
        <w:t>a Kiosztott Éves Kötelezettségvállalás ötven százaléka. 100 000 $-os Kiosztott Éves Kötelezettségvállalás esetén a Felhasználási Pótlék az adott évben 50 000 $ lenne.</w:t>
      </w:r>
    </w:p>
    <w:p w:rsidR="00D62967" w:rsidRDefault="00D62967">
      <w:pPr>
        <w:pStyle w:val="ProductList-Body"/>
      </w:pPr>
    </w:p>
    <w:p w:rsidR="00D62967" w:rsidRDefault="002D3727">
      <w:pPr>
        <w:pStyle w:val="ProductList-Body"/>
      </w:pPr>
      <w:r>
        <w:t xml:space="preserve">     A</w:t>
      </w:r>
      <w:r>
        <w:rPr>
          <w:b/>
          <w:color w:val="00188F"/>
        </w:rPr>
        <w:t>Fogyasztási Árak</w:t>
      </w:r>
      <w:r>
        <w:t>a Microsoft Azure Szolgáltatások használata árának a Kiosztott Éves Kötelezettségvállalást meghaladó összegét, illetve bizonyos Microsoft Azure Szolgáltatáscsomagok esetén egy meghatározott mennyiség feletti bármely használat árát jelenti. A Fogyasztási Árak további elnevezése egyéb Microsoft- vagy Microsoft Azure-dokumentumokban: „Extra Árak” vagy „Extrák”. A Vállalt Árak egyenlőek a Fogyasztási Árakkal.</w:t>
      </w:r>
    </w:p>
    <w:p w:rsidR="00D62967" w:rsidRDefault="00D62967">
      <w:pPr>
        <w:pStyle w:val="ProductList-Body"/>
      </w:pPr>
    </w:p>
    <w:p w:rsidR="00D62967" w:rsidRDefault="002D3727">
      <w:pPr>
        <w:pStyle w:val="ProductList-Body"/>
      </w:pPr>
      <w:r>
        <w:t xml:space="preserve">     A</w:t>
      </w:r>
      <w:r>
        <w:rPr>
          <w:b/>
          <w:color w:val="00188F"/>
        </w:rPr>
        <w:t>Microsoft Azure Szolgáltatáscsomag</w:t>
      </w:r>
      <w:r>
        <w:t>az alábbiakban Microsoft Azure Szolgáltatáscsomagként meghatározott egyes Microsoft Azure Szolgáltatások valamelyikére történő előfizetést jelenti.  A Microsoft Azure Szolgáltatáscsomagként megvásárolt szolgáltatások nem jogosítanak sem Üzemeltetési Kivételre, sem Felügyelt Szolgáltatásokra vonatkozó Kivételre (ezek meghatározása az Online Szolgáltatások Feltételeiben található).</w:t>
      </w:r>
    </w:p>
    <w:p w:rsidR="00D62967" w:rsidRDefault="00D62967">
      <w:pPr>
        <w:pStyle w:val="ProductList-Body"/>
      </w:pPr>
    </w:p>
    <w:p w:rsidR="00D62967" w:rsidRDefault="002D3727">
      <w:pPr>
        <w:pStyle w:val="ProductList-Body"/>
      </w:pPr>
      <w:r>
        <w:t xml:space="preserve">     A</w:t>
      </w:r>
      <w:r>
        <w:rPr>
          <w:b/>
          <w:color w:val="00188F"/>
        </w:rPr>
        <w:t>Pénzügyi Kötelezettségvállalás</w:t>
      </w:r>
      <w:r>
        <w:t>azt a teljes pénzösszeget jelenti, amelynek megfizetésére egy ügyfél kötelezettséget vállal egy előfizetés tartama alatt a megfelelő Microsoft Azure Szolgáltatások ügyfél általi használatáért.</w:t>
      </w:r>
    </w:p>
    <w:p w:rsidR="00D62967" w:rsidRDefault="00D62967">
      <w:pPr>
        <w:pStyle w:val="ProductList-Body"/>
      </w:pPr>
    </w:p>
    <w:p w:rsidR="00D62967" w:rsidRDefault="00D62967">
      <w:pPr>
        <w:pStyle w:val="ProductList-Body"/>
      </w:pPr>
    </w:p>
    <w:p w:rsidR="00D62967" w:rsidRDefault="002D3727">
      <w:pPr>
        <w:pStyle w:val="ProductList-ClauseHeading"/>
      </w:pPr>
      <w:r>
        <w:t>2. Az Előfizetés tartama</w:t>
      </w:r>
    </w:p>
    <w:p w:rsidR="00D62967" w:rsidRDefault="002D3727">
      <w:pPr>
        <w:pStyle w:val="ProductList-Body"/>
      </w:pPr>
      <w:r>
        <w:t>Az Ügyfelek Microsoft Azure Szolgáltatásokra (ideértve a Microsoft Azure Szolgáltatáscsomagokat is) csak olyan előfizetési tartammal fizethetnek elő, amely az Ügyfél Beléptetése lejártának napján végződik (a továbbiakban „együtt végződő”). Az Ügyfeleknek legalább két havi fennmaradó Beléptetési tartammal kell rendelkezniük ahhoz, hogy előfizetést rendelhessenek Microsoft Azure Szolgáltatásokra.</w:t>
      </w:r>
    </w:p>
    <w:p w:rsidR="00D62967" w:rsidRDefault="00D62967">
      <w:pPr>
        <w:pStyle w:val="ProductList-Body"/>
      </w:pPr>
    </w:p>
    <w:p w:rsidR="00D62967" w:rsidRDefault="002D3727">
      <w:pPr>
        <w:pStyle w:val="ProductList-ClauseHeading"/>
      </w:pPr>
      <w:r>
        <w:t>3. Szolgáltatások vásárlása</w:t>
      </w:r>
    </w:p>
    <w:p w:rsidR="00D62967" w:rsidRDefault="002D3727">
      <w:pPr>
        <w:pStyle w:val="ProductList-Body"/>
      </w:pPr>
      <w:r>
        <w:t>Microsoft Azure Szolgáltatások egyenként vagy kombinációban vásárolhatók a következő módokon:</w:t>
      </w:r>
    </w:p>
    <w:p w:rsidR="00D62967" w:rsidRDefault="002D3727" w:rsidP="007D37DA">
      <w:pPr>
        <w:pStyle w:val="ProductList-Bullet"/>
        <w:numPr>
          <w:ilvl w:val="0"/>
          <w:numId w:val="33"/>
        </w:numPr>
      </w:pPr>
      <w:r>
        <w:rPr>
          <w:b/>
          <w:color w:val="00188F"/>
        </w:rPr>
        <w:t>Kötelezettségvállalás</w:t>
      </w:r>
      <w:r>
        <w:t xml:space="preserve">: A Pénzügyi Kötelezettségvállalások a Beléptetés tartama során arányosan vannak szétosztva. Az Ügyfelek további megrendelések feladásával bármikor növelhetik Pénzügyi Kötelezettségvállalásukat. Egy további megrendelés feladásakor az adott évre vonatkozó Kiosztott Éves Kötelezettségvállalás megnövekszik a megrendelés összegével. Ezt követően a Beléptetés tartamának minden fennmaradó évében a Kiosztott Éves Kötelezettségvállalás a következő értékkel növekszik: a további megrendelés összege megszorozva tizenkettővel és elosztva a további megrendelés dátuma és a további megrendelést követő évforduló dátuma közé eső teljes hónapok számával. </w:t>
      </w:r>
    </w:p>
    <w:p w:rsidR="00D62967" w:rsidRDefault="002D3727" w:rsidP="007D37DA">
      <w:pPr>
        <w:pStyle w:val="ProductList-Bullet"/>
        <w:numPr>
          <w:ilvl w:val="1"/>
          <w:numId w:val="33"/>
        </w:numPr>
      </w:pPr>
      <w:r>
        <w:t>Az Ügyfelek bármely jövőbeli Beléptetési évfordulóra csökkenthetik Pénzügyi Kötelezettségvállalásukat, ha erről a szándékukról értesítik viszonteladójukat, akinek a Beléptetési évforduló napja előtt fel kell dolgoznia a csökkentést a Microsofttal.</w:t>
      </w:r>
    </w:p>
    <w:p w:rsidR="00D62967" w:rsidRDefault="002D3727" w:rsidP="007D37DA">
      <w:pPr>
        <w:pStyle w:val="ProductList-Bullet"/>
        <w:numPr>
          <w:ilvl w:val="1"/>
          <w:numId w:val="33"/>
        </w:numPr>
      </w:pPr>
      <w:r>
        <w:t>Az Ügyfeleknek minden évben a Beléptetés évfordulóját megelőző hónap utolsó napjáig fel kell használniuk Kiosztott Éves Kötelezettségvállalásukat, ezt követően a Kiosztott Éves Kötelezettségvállalás bármely fel nem használt része elveszik. Az Ügyfeleknek minden évben a Beléptetés évfordulóját megelőző hónap utolsó napjáig használhatják fel Felhasználási Pótlékukat, ezt követően a Felhasználási Pótlék bármely fel nem használt része elveszik.</w:t>
      </w:r>
    </w:p>
    <w:p w:rsidR="00D62967" w:rsidRDefault="002D3727" w:rsidP="007D37DA">
      <w:pPr>
        <w:pStyle w:val="ProductList-Bullet"/>
        <w:numPr>
          <w:ilvl w:val="0"/>
          <w:numId w:val="33"/>
        </w:numPr>
      </w:pPr>
      <w:r>
        <w:rPr>
          <w:b/>
          <w:color w:val="00188F"/>
        </w:rPr>
        <w:t>Felhasználás</w:t>
      </w:r>
      <w:r>
        <w:t>:  Az Ügyfelek a számlázási időszak során felhasznált Microsoft Azure Szolgáltatások mennyisége alapján fizetnek.  A Microsoft Azure Szolgáltatások bizonyos szolgáltatásai csak fogyasztási alapon vásárolhatók meg.</w:t>
      </w:r>
    </w:p>
    <w:p w:rsidR="00D62967" w:rsidRDefault="002D3727" w:rsidP="007D37DA">
      <w:pPr>
        <w:pStyle w:val="ProductList-Bullet"/>
        <w:numPr>
          <w:ilvl w:val="0"/>
          <w:numId w:val="33"/>
        </w:numPr>
      </w:pPr>
      <w:r>
        <w:rPr>
          <w:b/>
          <w:color w:val="00188F"/>
        </w:rPr>
        <w:t>Microsoft Azure Szolgáltatáscsomagok</w:t>
      </w:r>
      <w:r>
        <w:t xml:space="preserve">:  Előfordulhat, hogy az Ügyfelek egy Microsoft Azure Szolgáltatásra Microsoft Azure Szolgáltatáscsomagként is előfizethetnek. </w:t>
      </w:r>
    </w:p>
    <w:p w:rsidR="00D62967" w:rsidRDefault="002D3727" w:rsidP="007D37DA">
      <w:pPr>
        <w:pStyle w:val="ProductList-Bullet"/>
        <w:numPr>
          <w:ilvl w:val="0"/>
          <w:numId w:val="33"/>
        </w:numPr>
      </w:pPr>
      <w:r>
        <w:rPr>
          <w:b/>
          <w:color w:val="00188F"/>
        </w:rPr>
        <w:t>Automatikus kiépítés</w:t>
      </w:r>
      <w:r>
        <w:t>: A Kiszolgáló és Felhő Beléptetés részeként azok az Ügyfelek, akik Beléptetésük részeként nem rendeletek Microsoft Azure Szolgáltatásokat, aktiválásra felszólító e-mailt kaphatnak a Microsofttól, amely felkéri őket arra, hogy Beléptetésük keretében, Pénzügyi Kötelezettségvállalás nélkül Microsoft Azure Szolgáltatásokat építsenek ki.</w:t>
      </w:r>
    </w:p>
    <w:p w:rsidR="00D62967" w:rsidRDefault="00D62967">
      <w:pPr>
        <w:pStyle w:val="ProductList-Body"/>
      </w:pPr>
    </w:p>
    <w:p w:rsidR="00D62967" w:rsidRDefault="002D3727">
      <w:pPr>
        <w:pStyle w:val="ProductList-ClauseHeading"/>
      </w:pPr>
      <w:r>
        <w:t>4. Árképzés</w:t>
      </w:r>
    </w:p>
    <w:p w:rsidR="00D62967" w:rsidRDefault="002D3727">
      <w:pPr>
        <w:pStyle w:val="ProductList-Body"/>
      </w:pPr>
      <w:r>
        <w:t>Ha az Ügyfél nem rendelkezik Nagyvállalati Beléptetéssel, Nagyvállalati Előfizetői Beléptetéssel, Select Szerződéssel, Select Plus Szerződéssel vagy Kiszolgáló Felhő Beléptetéssel, akkor az A árszint alkalmazandó.</w:t>
      </w:r>
    </w:p>
    <w:p w:rsidR="00D62967" w:rsidRDefault="00D62967">
      <w:pPr>
        <w:pStyle w:val="ProductList-Body"/>
      </w:pPr>
    </w:p>
    <w:p w:rsidR="00D62967" w:rsidRDefault="002D3727">
      <w:pPr>
        <w:pStyle w:val="ProductList-Body"/>
      </w:pPr>
      <w:r>
        <w:t>Az Ügyfél Beléptetésének tartama alatt a Microsoft végleges vagy ideiglenes (akciós) alapon alacsonyabb árakat kínálhat az Ügyfélnek vagy az Ügyfél viszonteladójának az egyes Microsoft Azure Szolgáltatásokra.</w:t>
      </w:r>
    </w:p>
    <w:p w:rsidR="00D62967" w:rsidRDefault="00D62967">
      <w:pPr>
        <w:pStyle w:val="ProductList-Body"/>
      </w:pPr>
    </w:p>
    <w:p w:rsidR="00D62967" w:rsidRDefault="002D3727">
      <w:pPr>
        <w:pStyle w:val="ProductList-ClauseHeading"/>
      </w:pPr>
      <w:r>
        <w:t>5. Fizetés és díjak</w:t>
      </w:r>
    </w:p>
    <w:p w:rsidR="00D62967" w:rsidRDefault="002D3727">
      <w:pPr>
        <w:pStyle w:val="ProductList-Body"/>
      </w:pPr>
      <w:r>
        <w:t>Azok az Ügyfelek, akik Pénzügyi Kötelezettségvállalás nélkül vesznek igénybe Microsoft Azure Szolgáltatásokat, havonta, a Fogyasztási Árak alapján kapnak számlát.</w:t>
      </w:r>
    </w:p>
    <w:p w:rsidR="00D62967" w:rsidRDefault="00D62967">
      <w:pPr>
        <w:pStyle w:val="ProductList-Body"/>
      </w:pPr>
    </w:p>
    <w:p w:rsidR="00D62967" w:rsidRDefault="002D3727">
      <w:pPr>
        <w:pStyle w:val="ProductList-Body"/>
      </w:pPr>
      <w:r>
        <w:t>A Pénzügyi Kötelezettségvállalással rendelkező Ügyfelek az első Kiosztott Éves Kötelezettségvállalásra azonnal megkapják a számlát, a későbbi Kiosztott Éves Kötelezettségvállalások pedig a Beléptetés hatálybalépése napjának évfordulóin lesznek kiszámlázva. Az Ügyfelek választhatják azt a megoldást is, hogy a kezdeti megrendeléskor kifizetik a teljes Pénzügyi Kötelezettségvállalásukat.</w:t>
      </w:r>
    </w:p>
    <w:p w:rsidR="00D62967" w:rsidRDefault="00D62967">
      <w:pPr>
        <w:pStyle w:val="ProductList-Body"/>
      </w:pPr>
    </w:p>
    <w:p w:rsidR="00D62967" w:rsidRDefault="002D3727">
      <w:pPr>
        <w:pStyle w:val="ProductList-Body"/>
      </w:pPr>
      <w:r>
        <w:t xml:space="preserve">A Kiosztott Éves Kötelezettségvállalásból a Microsoft minden hónapban levonja a megfelelő Microsoft Azure Szolgáltatások Ügyfél általi használatának havi értékét. Amikor kimerül az Ügyfél Kiosztott Éves Kötelezettségvállalása, bármely további használat kiszámlázására a Fogyasztási Árakon kerül sor. </w:t>
      </w:r>
    </w:p>
    <w:p w:rsidR="00D62967" w:rsidRDefault="00D62967">
      <w:pPr>
        <w:pStyle w:val="ProductList-Body"/>
      </w:pPr>
    </w:p>
    <w:p w:rsidR="00D62967" w:rsidRDefault="002D3727">
      <w:pPr>
        <w:pStyle w:val="ProductList-Body"/>
      </w:pPr>
      <w:r>
        <w:t>Ha egy közvetlen Nagyvállalati Beléptetéssel rendelkező Ügyfél felhasználása kisebb,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hatálybalépése napjának évfordulóján az 1. és a 2. évben, valamint az előfizetés tartamának végén a 3. évre vonatkozóan.</w:t>
      </w:r>
    </w:p>
    <w:p w:rsidR="00D62967" w:rsidRDefault="00D62967">
      <w:pPr>
        <w:pStyle w:val="ProductList-Body"/>
      </w:pPr>
    </w:p>
    <w:p w:rsidR="00D62967" w:rsidRDefault="002D3727">
      <w:pPr>
        <w:pStyle w:val="ProductList-Body"/>
      </w:pPr>
      <w:r>
        <w:t>Ha egy közvetlen Nagyvállalati Beléptetéssel rendelkező Ügyfél felhasználása nagyobb, mint a Kiosztott Éves Kötelezettségvállalás plusz a Felhasználási Pótlék, akkor a Kiosztott Éves Kötelezettségvállalást meghaladó bármely használat kiszámlázására a Felhasználási Árakon kerül sor az Ügyfél vagy annak viszonteladója számára a Beléptetés egyes negyedéveinek végén.</w:t>
      </w:r>
    </w:p>
    <w:p w:rsidR="00D62967" w:rsidRDefault="00D62967">
      <w:pPr>
        <w:pStyle w:val="ProductList-Body"/>
      </w:pPr>
    </w:p>
    <w:p w:rsidR="00D62967" w:rsidRDefault="002D3727">
      <w:pPr>
        <w:pStyle w:val="ProductList-Body"/>
      </w:pPr>
      <w:r>
        <w:t>A Microsoft Azure Szolgáltatások összes, az Ügyfél előfizetési tartamának lejártát vagy megszűnését követő használata az ügyfél vagy az ügyfél viszonteladója számára negyedévenként, az aktuális Felhasználási Árakon lesz kiszámlázva.</w:t>
      </w:r>
    </w:p>
    <w:p w:rsidR="00D62967" w:rsidRDefault="00D62967">
      <w:pPr>
        <w:pStyle w:val="ProductList-Body"/>
      </w:pPr>
    </w:p>
    <w:p w:rsidR="00D62967" w:rsidRDefault="002D3727">
      <w:pPr>
        <w:pStyle w:val="ProductList-Body"/>
      </w:pPr>
      <w:r>
        <w:t>Egy Microsoft Azure Szolgáltatáscsomag vásárlásakor az Ügyfél vagy annak viszonteladója az Ügyfél Online Szolgáltatások megrendelésére általában vonatkozó fizetési feltételeket szabályozó mennyiségi licencszerződésében található feltételeknek megfelelően kiállított számlát kap. A Pénzügyi Kötelezettségvállalás nem használható fel Microsoft Azure Szolgáltatáscsomagok vásárlására; ha azonban egy Microsoft Online Szolgáltatáscsomag egy szolgáltatás kezdeti mennyiségének (a továbbiakban „Kezdeti Mennyiség”) megvásárlását is tartalmazza, akkor az Ügyfél Kezdeti Mennyiséget meghaladó használatának számlázása a Felhasználási Árakon történik, és az ilyen használatra felhasználható az Ügyfél Kiosztott Éves Kötelezettségvállalása.</w:t>
      </w:r>
    </w:p>
    <w:p w:rsidR="00D62967" w:rsidRDefault="00D62967">
      <w:pPr>
        <w:pStyle w:val="ProductList-Body"/>
      </w:pPr>
    </w:p>
    <w:p w:rsidR="00D62967" w:rsidRDefault="002D3727">
      <w:pPr>
        <w:pStyle w:val="ProductList-ClauseHeading"/>
      </w:pPr>
      <w:r>
        <w:t>6. Open License, Open Value és Open Value Subscription program</w:t>
      </w:r>
    </w:p>
    <w:p w:rsidR="00D62967" w:rsidRDefault="002D3727">
      <w:pPr>
        <w:pStyle w:val="ProductList-SubClauseHeading"/>
      </w:pPr>
      <w:r>
        <w:t>6.1 Meghatározások</w:t>
      </w:r>
    </w:p>
    <w:p w:rsidR="00D62967" w:rsidRDefault="002D3727">
      <w:pPr>
        <w:pStyle w:val="ProductList-BodyIndented"/>
      </w:pPr>
      <w:r>
        <w:t xml:space="preserve">     Az Open License, az Open Value és az Open Value Előfizetési szerződések esetén a</w:t>
      </w:r>
      <w:r>
        <w:rPr>
          <w:b/>
          <w:color w:val="00188F"/>
        </w:rPr>
        <w:t>Felhasználási Árak</w:t>
      </w:r>
      <w:r>
        <w:t>az összes Microsoft Azure Szolgáltatás árát jelenti.</w:t>
      </w:r>
    </w:p>
    <w:p w:rsidR="00D62967" w:rsidRDefault="002D3727">
      <w:pPr>
        <w:pStyle w:val="ProductList-BodyIndented"/>
      </w:pPr>
      <w:r>
        <w:t xml:space="preserve">     A</w:t>
      </w:r>
      <w:r>
        <w:rPr>
          <w:b/>
          <w:color w:val="00188F"/>
        </w:rPr>
        <w:t>Portál</w:t>
      </w:r>
      <w:r>
        <w:t>azt a portált jelenti, amelyen keresztül az Ügyfél az Előfizetését kezeli.</w:t>
      </w:r>
    </w:p>
    <w:p w:rsidR="00D62967" w:rsidRDefault="002D3727">
      <w:pPr>
        <w:pStyle w:val="ProductList-BodyIndented"/>
      </w:pPr>
      <w:r>
        <w:t xml:space="preserve">     Az</w:t>
      </w:r>
      <w:r>
        <w:rPr>
          <w:b/>
          <w:color w:val="00188F"/>
        </w:rPr>
        <w:t>Előfizetés</w:t>
      </w:r>
      <w:r>
        <w:t>olyan előfizetést jelent, amelyben megrendeléskor rögzítettek egy, valamennyi Microsoft Azure Szolgáltatásra beváltható értéket.</w:t>
      </w:r>
    </w:p>
    <w:p w:rsidR="00D62967" w:rsidRDefault="00D62967">
      <w:pPr>
        <w:pStyle w:val="ProductList-BodyIndented"/>
      </w:pPr>
    </w:p>
    <w:p w:rsidR="00D62967" w:rsidRDefault="002D3727">
      <w:pPr>
        <w:pStyle w:val="ProductList-SubClauseHeading"/>
      </w:pPr>
      <w:r>
        <w:t>6.2 Az Előfizetés tartama</w:t>
      </w:r>
    </w:p>
    <w:p w:rsidR="00D62967" w:rsidRDefault="002D3727">
      <w:pPr>
        <w:pStyle w:val="ProductList-BodyIndented"/>
      </w:pPr>
      <w:r>
        <w:t>Az Előfizetés tartama a termékkulcs beváltásának időpontjában, nem pedig a megrendelés időpontjában kezdődik.  A termékkulcs beváltását követően a Microsoft nem fogad el partnereitől visszavételre vonatkozó kéréseket. Az Előfizetések vagy 12 hónapig érvényesek, vagy addig – amennyiben ez következik be előbb –, ameddig fel nem használják az értéket.  Az Előfizetések nem kombinálhatók. Az Ügyfél több érvényes Előfizetéssel is rendelkezhet. Új Előfizetések bármikor vásárolhatók.</w:t>
      </w:r>
    </w:p>
    <w:p w:rsidR="00D62967" w:rsidRDefault="002D3727">
      <w:pPr>
        <w:pStyle w:val="ProductList-Offering2HeadingNoBorder"/>
      </w:pPr>
      <w:bookmarkStart w:id="222" w:name="_Sec625"/>
      <w:r>
        <w:t>Microsoft Azure Szolgáltatások</w:t>
      </w:r>
      <w:bookmarkEnd w:id="222"/>
      <w:r>
        <w:fldChar w:fldCharType="begin"/>
      </w:r>
      <w:r>
        <w:instrText xml:space="preserve"> TC "</w:instrText>
      </w:r>
      <w:bookmarkStart w:id="223" w:name="_Toc433717524"/>
      <w:r>
        <w:instrText>Microsoft Azure Szolgáltatások</w:instrText>
      </w:r>
      <w:bookmarkEnd w:id="223"/>
      <w:r>
        <w:instrText>" \l 3</w:instrText>
      </w:r>
      <w:r>
        <w:fldChar w:fldCharType="end"/>
      </w:r>
    </w:p>
    <w:p w:rsidR="00D62967" w:rsidRDefault="002D3727">
      <w:pPr>
        <w:pStyle w:val="ProductList-Offering1SubSection"/>
      </w:pPr>
      <w:bookmarkStart w:id="224" w:name="_Sec705"/>
      <w:r>
        <w:t>1. Programbeli elérhetőség</w:t>
      </w:r>
      <w:bookmarkEnd w:id="224"/>
    </w:p>
    <w:tbl>
      <w:tblPr>
        <w:tblStyle w:val="PURTable"/>
        <w:tblW w:w="0" w:type="dxa"/>
        <w:tblLook w:val="04A0" w:firstRow="1" w:lastRow="0" w:firstColumn="1" w:lastColumn="0" w:noHBand="0" w:noVBand="1"/>
      </w:tblPr>
      <w:tblGrid>
        <w:gridCol w:w="4408"/>
        <w:gridCol w:w="792"/>
        <w:gridCol w:w="773"/>
        <w:gridCol w:w="789"/>
        <w:gridCol w:w="804"/>
        <w:gridCol w:w="825"/>
        <w:gridCol w:w="818"/>
        <w:gridCol w:w="794"/>
        <w:gridCol w:w="781"/>
      </w:tblGrid>
      <w:tr w:rsidR="00D629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5020" w:type="dxa"/>
            <w:tcBorders>
              <w:top w:val="single" w:sz="6" w:space="0" w:color="FFFFFF"/>
              <w:left w:val="none" w:sz="4" w:space="0" w:color="6E6E6E"/>
              <w:bottom w:val="none" w:sz="4" w:space="0" w:color="BFBFBF"/>
              <w:right w:val="none" w:sz="4" w:space="0" w:color="6E6E6E"/>
            </w:tcBorders>
          </w:tcPr>
          <w:p w:rsidR="00D62967" w:rsidRDefault="002D3727">
            <w:pPr>
              <w:pStyle w:val="ProductList-TableBody"/>
            </w:pPr>
            <w:r>
              <w:rPr>
                <w:color w:val="000000"/>
              </w:rPr>
              <w:t>Microsoft Azure Szolgáltatások</w:t>
            </w:r>
            <w:r>
              <w:fldChar w:fldCharType="begin"/>
            </w:r>
            <w:r>
              <w:instrText xml:space="preserve"> XE "Microsoft Azure Szolgáltatások"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62967" w:rsidRDefault="002D3727">
      <w:pPr>
        <w:pStyle w:val="ProductList-Offering1SubSection"/>
      </w:pPr>
      <w:bookmarkStart w:id="225" w:name="_Sec760"/>
      <w:r>
        <w:t>2. A termékre vonatkozó feltételek</w:t>
      </w:r>
      <w:bookmarkEnd w:id="225"/>
    </w:p>
    <w:tbl>
      <w:tblPr>
        <w:tblStyle w:val="PURTable"/>
        <w:tblW w:w="0" w:type="dxa"/>
        <w:tblLook w:val="04A0" w:firstRow="1" w:lastRow="0" w:firstColumn="1" w:lastColumn="0" w:noHBand="0" w:noVBand="1"/>
      </w:tblPr>
      <w:tblGrid>
        <w:gridCol w:w="3542"/>
        <w:gridCol w:w="3624"/>
        <w:gridCol w:w="3624"/>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Kiosztott Éves Kötelezettségvállalás</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Kiosztott Éves Kötelezettségvállalás</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r>
    </w:tbl>
    <w:p w:rsidR="00D62967" w:rsidRDefault="00D62967">
      <w:pPr>
        <w:pStyle w:val="ProductList-Body"/>
      </w:pPr>
    </w:p>
    <w:p w:rsidR="00D62967" w:rsidRDefault="002D3727">
      <w:pPr>
        <w:pStyle w:val="ProductList-ClauseHeading"/>
      </w:pPr>
      <w:r>
        <w:t>2.1 Microsoft Azure Szolgáltatáscsomagok</w:t>
      </w:r>
    </w:p>
    <w:p w:rsidR="00D62967" w:rsidRDefault="002D3727">
      <w:pPr>
        <w:pStyle w:val="ProductList-Body"/>
      </w:pPr>
      <w:r>
        <w:t>Ha az Ügyfél Microsoft Azure Szolgáltatáscsomagként fizetett elő rájuk, az egyes Microsoft Azure Szolgáltatások különböző programokban lehetnek elérhetők, vagy rájuk különböző feltételek vonatkozhatnak.  További részleteket az alábbi, Microsoft Azure Szolgáltatáscsomag-specifikus rendelkezések tartalmaznak.</w:t>
      </w: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62967" w:rsidRDefault="00D62967">
            <w:pPr>
              <w:pStyle w:val="PURBreadcrumb"/>
            </w:pPr>
          </w:p>
          <w:tbl>
            <w:tblPr>
              <w:tblW w:w="0" w:type="dxa"/>
              <w:tblLook w:val="04A0" w:firstRow="1" w:lastRow="0" w:firstColumn="1" w:lastColumn="0" w:noHBand="0" w:noVBand="1"/>
            </w:tblPr>
            <w:tblGrid>
              <w:gridCol w:w="10684"/>
            </w:tblGrid>
            <w:tr w:rsidR="00D62967">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TableBody"/>
            </w:pPr>
          </w:p>
        </w:tc>
      </w:tr>
    </w:tbl>
    <w:p w:rsidR="00D62967" w:rsidRDefault="002D3727">
      <w:pPr>
        <w:pStyle w:val="ProductList-Offering2HeadingNoBorder"/>
      </w:pPr>
      <w:bookmarkStart w:id="226" w:name="_Sec626"/>
      <w:r>
        <w:t>Microsoft Azure Támogatás (csomag)</w:t>
      </w:r>
      <w:bookmarkEnd w:id="226"/>
      <w:r>
        <w:fldChar w:fldCharType="begin"/>
      </w:r>
      <w:r>
        <w:instrText xml:space="preserve"> TC "</w:instrText>
      </w:r>
      <w:bookmarkStart w:id="227" w:name="_Toc433717525"/>
      <w:r>
        <w:instrText>Microsoft Azure Támogatás (csomag)</w:instrText>
      </w:r>
      <w:bookmarkEnd w:id="227"/>
      <w:r>
        <w:instrText>" \l 3</w:instrText>
      </w:r>
      <w:r>
        <w:fldChar w:fldCharType="end"/>
      </w:r>
    </w:p>
    <w:p w:rsidR="00D62967" w:rsidRDefault="002D3727">
      <w:pPr>
        <w:pStyle w:val="ProductList-Offering1SubSection"/>
      </w:pPr>
      <w:bookmarkStart w:id="228" w:name="_Sec706"/>
      <w:r>
        <w:t>1. Programbeli elérhetőség</w:t>
      </w:r>
      <w:bookmarkEnd w:id="228"/>
    </w:p>
    <w:tbl>
      <w:tblPr>
        <w:tblStyle w:val="PURTable"/>
        <w:tblW w:w="0" w:type="dxa"/>
        <w:tblLook w:val="04A0" w:firstRow="1" w:lastRow="0" w:firstColumn="1" w:lastColumn="0" w:noHBand="0" w:noVBand="1"/>
      </w:tblPr>
      <w:tblGrid>
        <w:gridCol w:w="4409"/>
        <w:gridCol w:w="792"/>
        <w:gridCol w:w="772"/>
        <w:gridCol w:w="789"/>
        <w:gridCol w:w="804"/>
        <w:gridCol w:w="825"/>
        <w:gridCol w:w="818"/>
        <w:gridCol w:w="794"/>
        <w:gridCol w:w="781"/>
      </w:tblGrid>
      <w:tr w:rsidR="00D629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50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pPr>
            <w:r>
              <w:rPr>
                <w:color w:val="000000"/>
              </w:rPr>
              <w:t>Azure Active Normál támogatás</w:t>
            </w:r>
            <w:r>
              <w:fldChar w:fldCharType="begin"/>
            </w:r>
            <w:r>
              <w:instrText xml:space="preserve"> XE "Azure Active Normál támogatás"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50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pPr>
            <w:r>
              <w:rPr>
                <w:color w:val="000000"/>
              </w:rPr>
              <w:t>Azure Active Közvetlen szakmai támogatás</w:t>
            </w:r>
            <w:r>
              <w:fldChar w:fldCharType="begin"/>
            </w:r>
            <w:r>
              <w:instrText xml:space="preserve"> XE "Azure Active Közvetlen szakmai 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62967" w:rsidRDefault="002D3727">
      <w:pPr>
        <w:pStyle w:val="ProductList-Offering1SubSection"/>
      </w:pPr>
      <w:bookmarkStart w:id="229" w:name="_Sec761"/>
      <w:r>
        <w:t>2. A termékre vonatkozó feltételek</w:t>
      </w:r>
      <w:bookmarkEnd w:id="229"/>
    </w:p>
    <w:tbl>
      <w:tblPr>
        <w:tblStyle w:val="PURTable"/>
        <w:tblW w:w="0" w:type="dxa"/>
        <w:tblLook w:val="04A0" w:firstRow="1" w:lastRow="0" w:firstColumn="1" w:lastColumn="0" w:noHBand="0" w:noVBand="1"/>
      </w:tblPr>
      <w:tblGrid>
        <w:gridCol w:w="3570"/>
        <w:gridCol w:w="3599"/>
        <w:gridCol w:w="3621"/>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 xml:space="preserve">Csökkentésre Jogosító: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r>
    </w:tbl>
    <w:p w:rsidR="00D62967" w:rsidRDefault="00D62967">
      <w:pPr>
        <w:pStyle w:val="ProductList-Body"/>
      </w:pPr>
    </w:p>
    <w:p w:rsidR="00D62967" w:rsidRDefault="002D3727">
      <w:pPr>
        <w:pStyle w:val="ProductList-ClauseHeading"/>
      </w:pPr>
      <w:r>
        <w:t>2.1 Microsoft Azure Támogatási ajánlatok</w:t>
      </w:r>
    </w:p>
    <w:p w:rsidR="00D62967" w:rsidRDefault="002D3727">
      <w:pPr>
        <w:pStyle w:val="ProductList-Body"/>
      </w:pPr>
      <w:r>
        <w:t xml:space="preserve">A Microsoft Azure támogatási ajánlatok részletei a </w:t>
      </w:r>
      <w:hyperlink r:id="rId96">
        <w:r>
          <w:rPr>
            <w:color w:val="00467F"/>
            <w:u w:val="single"/>
          </w:rPr>
          <w:t>www.windowsazure.com/en-us/support/plans/</w:t>
        </w:r>
      </w:hyperlink>
      <w:r>
        <w:t xml:space="preserve"> webhelyen találhatók.</w:t>
      </w: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D62967" w:rsidRDefault="00D62967">
            <w:pPr>
              <w:pStyle w:val="PURBreadcrumb"/>
            </w:pPr>
          </w:p>
          <w:tbl>
            <w:tblPr>
              <w:tblW w:w="0" w:type="dxa"/>
              <w:tblLook w:val="04A0" w:firstRow="1" w:lastRow="0" w:firstColumn="1" w:lastColumn="0" w:noHBand="0" w:noVBand="1"/>
            </w:tblPr>
            <w:tblGrid>
              <w:gridCol w:w="10684"/>
            </w:tblGrid>
            <w:tr w:rsidR="00D62967">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TableBody"/>
            </w:pPr>
          </w:p>
        </w:tc>
      </w:tr>
    </w:tbl>
    <w:p w:rsidR="00D62967" w:rsidRDefault="002D3727">
      <w:pPr>
        <w:pStyle w:val="ProductList-Offering2HeadingNoBorder"/>
      </w:pPr>
      <w:bookmarkStart w:id="230" w:name="_Sec628"/>
      <w:r>
        <w:t>Microsoft Azure Site Recovery (csomag)</w:t>
      </w:r>
      <w:bookmarkEnd w:id="230"/>
      <w:r>
        <w:fldChar w:fldCharType="begin"/>
      </w:r>
      <w:r>
        <w:instrText xml:space="preserve"> TC "</w:instrText>
      </w:r>
      <w:bookmarkStart w:id="231" w:name="_Toc433717526"/>
      <w:r>
        <w:instrText>Microsoft Azure Site Recovery (csomag)</w:instrText>
      </w:r>
      <w:bookmarkEnd w:id="231"/>
      <w:r>
        <w:instrText>" \l 3</w:instrText>
      </w:r>
      <w:r>
        <w:fldChar w:fldCharType="end"/>
      </w:r>
    </w:p>
    <w:p w:rsidR="00D62967" w:rsidRDefault="002D3727">
      <w:pPr>
        <w:pStyle w:val="ProductList-Offering1SubSection"/>
      </w:pPr>
      <w:bookmarkStart w:id="232" w:name="_Sec708"/>
      <w:r>
        <w:t>1. Programbeli elérhetőség</w:t>
      </w:r>
      <w:bookmarkEnd w:id="232"/>
    </w:p>
    <w:p w:rsidR="00D62967" w:rsidRDefault="00D62967">
      <w:pPr>
        <w:pStyle w:val="ProductList-Body"/>
      </w:pPr>
    </w:p>
    <w:tbl>
      <w:tblPr>
        <w:tblStyle w:val="PURTable"/>
        <w:tblW w:w="0" w:type="dxa"/>
        <w:tblLook w:val="04A0" w:firstRow="1" w:lastRow="0" w:firstColumn="1" w:lastColumn="0" w:noHBand="0" w:noVBand="1"/>
      </w:tblPr>
      <w:tblGrid>
        <w:gridCol w:w="4409"/>
        <w:gridCol w:w="792"/>
        <w:gridCol w:w="772"/>
        <w:gridCol w:w="789"/>
        <w:gridCol w:w="804"/>
        <w:gridCol w:w="825"/>
        <w:gridCol w:w="818"/>
        <w:gridCol w:w="794"/>
        <w:gridCol w:w="781"/>
      </w:tblGrid>
      <w:tr w:rsidR="00D629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5020" w:type="dxa"/>
            <w:tcBorders>
              <w:top w:val="single" w:sz="6" w:space="0" w:color="FFFFFF"/>
              <w:left w:val="none" w:sz="4" w:space="0" w:color="6E6E6E"/>
              <w:bottom w:val="none" w:sz="4" w:space="0" w:color="BFBFBF"/>
              <w:right w:val="none" w:sz="4" w:space="0" w:color="6E6E6E"/>
            </w:tcBorders>
          </w:tcPr>
          <w:p w:rsidR="00D62967" w:rsidRDefault="002D3727">
            <w:pPr>
              <w:pStyle w:val="ProductList-TableBody"/>
            </w:pPr>
            <w:r>
              <w:t>Microsoft Azure Site Recovery</w:t>
            </w:r>
            <w:r>
              <w:fldChar w:fldCharType="begin"/>
            </w:r>
            <w:r>
              <w:instrText xml:space="preserve"> XE "Microsoft Azure Site Recovery" </w:instrText>
            </w:r>
            <w:r>
              <w:fldChar w:fldCharType="end"/>
            </w:r>
            <w:r>
              <w:t xml:space="preserve"> (az Ügyfél tulajdongában lévő telephelyre vonatkozóan)</w:t>
            </w:r>
          </w:p>
        </w:tc>
        <w:tc>
          <w:tcPr>
            <w:tcW w:w="860" w:type="dxa"/>
            <w:tcBorders>
              <w:top w:val="single" w:sz="6" w:space="0" w:color="FFFFFF"/>
              <w:left w:val="none" w:sz="4" w:space="0" w:color="6E6E6E"/>
              <w:bottom w:val="none"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62967" w:rsidRDefault="002D3727">
      <w:pPr>
        <w:pStyle w:val="ProductList-Offering1SubSection"/>
      </w:pPr>
      <w:bookmarkStart w:id="233" w:name="_Sec763"/>
      <w:r>
        <w:t>2. A termékre vonatkozó feltételek</w:t>
      </w:r>
      <w:bookmarkEnd w:id="233"/>
    </w:p>
    <w:tbl>
      <w:tblPr>
        <w:tblStyle w:val="PURTable"/>
        <w:tblW w:w="0" w:type="dxa"/>
        <w:tblLook w:val="04A0" w:firstRow="1" w:lastRow="0" w:firstColumn="1" w:lastColumn="0" w:noHBand="0" w:noVBand="1"/>
      </w:tblPr>
      <w:tblGrid>
        <w:gridCol w:w="3570"/>
        <w:gridCol w:w="3599"/>
        <w:gridCol w:w="3621"/>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 xml:space="preserve">Előfeltétel: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Összes</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r>
    </w:tbl>
    <w:p w:rsidR="00D62967" w:rsidRDefault="00D62967">
      <w:pPr>
        <w:pStyle w:val="ProductList-Body"/>
      </w:pPr>
    </w:p>
    <w:p w:rsidR="00D62967" w:rsidRDefault="002D3727">
      <w:pPr>
        <w:pStyle w:val="ProductList-ClauseHeading"/>
      </w:pPr>
      <w:r>
        <w:t>2.1 Kezdeti Mennyiség</w:t>
      </w:r>
    </w:p>
    <w:p w:rsidR="00D62967" w:rsidRDefault="002D3727">
      <w:pPr>
        <w:pStyle w:val="ProductList-Body"/>
      </w:pPr>
      <w:r>
        <w:t>A Microsoft Site Recovery minden egyes Microsoft Azure Szolgáltatáscsomagként történő megrendelése egy Kezdeti Mennyiség megvásárlását is magában foglalja. Az ügyfél Kezdeti Mennyiséget meghaladó használatának számlázása a Felhasználási Árakon történik. A Kezdeti Mennyiséget meghaladó használat kifizetésére felhasználható a Pénzügyi Kötelezettségvállalás.</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2HeadingNoBorder"/>
      </w:pPr>
      <w:bookmarkStart w:id="234" w:name="_Sec657"/>
      <w:r>
        <w:t>Enterprise Mobility Suite (csomag)</w:t>
      </w:r>
      <w:bookmarkEnd w:id="234"/>
      <w:r>
        <w:fldChar w:fldCharType="begin"/>
      </w:r>
      <w:r>
        <w:instrText xml:space="preserve"> TC "</w:instrText>
      </w:r>
      <w:bookmarkStart w:id="235" w:name="_Toc433717527"/>
      <w:r>
        <w:instrText>Enterprise Mobility Suite (csomag)</w:instrText>
      </w:r>
      <w:bookmarkEnd w:id="235"/>
      <w:r>
        <w:instrText>" \l 3</w:instrText>
      </w:r>
      <w:r>
        <w:fldChar w:fldCharType="end"/>
      </w:r>
    </w:p>
    <w:p w:rsidR="00D62967" w:rsidRDefault="002D3727">
      <w:pPr>
        <w:pStyle w:val="ProductList-Offering1SubSection"/>
      </w:pPr>
      <w:bookmarkStart w:id="236" w:name="_Sec709"/>
      <w:r>
        <w:t>1. Programbeli elérhetőség</w:t>
      </w:r>
      <w:bookmarkEnd w:id="236"/>
    </w:p>
    <w:tbl>
      <w:tblPr>
        <w:tblStyle w:val="PURTable"/>
        <w:tblW w:w="0" w:type="dxa"/>
        <w:tblLook w:val="04A0" w:firstRow="1" w:lastRow="0" w:firstColumn="1" w:lastColumn="0" w:noHBand="0" w:noVBand="1"/>
      </w:tblPr>
      <w:tblGrid>
        <w:gridCol w:w="4402"/>
        <w:gridCol w:w="792"/>
        <w:gridCol w:w="773"/>
        <w:gridCol w:w="789"/>
        <w:gridCol w:w="804"/>
        <w:gridCol w:w="825"/>
        <w:gridCol w:w="817"/>
        <w:gridCol w:w="794"/>
        <w:gridCol w:w="788"/>
      </w:tblGrid>
      <w:tr w:rsidR="00D629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50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pPr>
            <w:r>
              <w:t>Enterprise Mobility Suite</w:t>
            </w:r>
            <w:r>
              <w:fldChar w:fldCharType="begin"/>
            </w:r>
            <w:r>
              <w:instrText xml:space="preserve"> XE "Enterprise Mobility Suite"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Enterprise Mobility Suite Kiegészítő</w:t>
            </w:r>
            <w:r>
              <w:fldChar w:fldCharType="begin"/>
            </w:r>
            <w:r>
              <w:instrText xml:space="preserve"> XE "Enterprise Mobility Suite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pPr>
            <w:r>
              <w:t>Enterprise Mobility Suite Frissítési Garanciából</w:t>
            </w:r>
            <w:r>
              <w:fldChar w:fldCharType="begin"/>
            </w:r>
            <w:r>
              <w:instrText xml:space="preserve"> XE "Enterprise Mobility Suite Frissítési Garanciából"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bl>
    <w:p w:rsidR="00D62967" w:rsidRDefault="002D3727">
      <w:pPr>
        <w:pStyle w:val="ProductList-Offering1SubSection"/>
      </w:pPr>
      <w:bookmarkStart w:id="237" w:name="_Sec764"/>
      <w:r>
        <w:t>2. A termékre vonatkozó feltételek</w:t>
      </w:r>
      <w:bookmarkEnd w:id="237"/>
    </w:p>
    <w:tbl>
      <w:tblPr>
        <w:tblStyle w:val="PURTable"/>
        <w:tblW w:w="0" w:type="dxa"/>
        <w:tblLook w:val="04A0" w:firstRow="1" w:lastRow="0" w:firstColumn="1" w:lastColumn="0" w:noHBand="0" w:noVBand="1"/>
      </w:tblPr>
      <w:tblGrid>
        <w:gridCol w:w="3570"/>
        <w:gridCol w:w="3599"/>
        <w:gridCol w:w="3621"/>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w:t>
            </w:r>
          </w:p>
        </w:tc>
      </w:tr>
    </w:tbl>
    <w:p w:rsidR="00D62967" w:rsidRDefault="00D62967">
      <w:pPr>
        <w:pStyle w:val="ProductList-Body"/>
      </w:pPr>
    </w:p>
    <w:p w:rsidR="00D62967" w:rsidRDefault="002D3727">
      <w:pPr>
        <w:pStyle w:val="ProductList-ClauseHeading"/>
      </w:pPr>
      <w:r>
        <w:t>2.1 Jogosultság Kiegészítő Felhasználói SL vásárlására</w:t>
      </w:r>
    </w:p>
    <w:p w:rsidR="00D62967" w:rsidRDefault="002D3727">
      <w:pPr>
        <w:pStyle w:val="ProductList-Body"/>
      </w:pPr>
      <w:r>
        <w:t>Az Ügyfeleknek érvényes Frissítési Garanciával rendelkező érvényes Nagyvállalati Beléptetéssel kell rendelkezniük a vonatkozó Megfelelő Licenc(ek)re. A Megfelelő Licenc(ek) felhasználóalapúak vagy eszközalapúak lehetnek. Azoknak az ügyfeleknek, akik az MBSA 2010-esnél korábbi verziójával rendelkeznek, alá kell írniuk az Online Szolgáltatások Kiegészítő Feltételei és Kikötései című dokumentumot.</w:t>
      </w:r>
    </w:p>
    <w:p w:rsidR="00D62967" w:rsidRDefault="00D62967">
      <w:pPr>
        <w:pStyle w:val="ProductList-Body"/>
      </w:pPr>
    </w:p>
    <w:p w:rsidR="00D62967" w:rsidRDefault="002D3727">
      <w:pPr>
        <w:pStyle w:val="ProductList-ClauseHeading"/>
      </w:pPr>
      <w:r>
        <w:t>2.2 Kiegészítő Felhasználói SL Megfelelő Licencek</w:t>
      </w:r>
    </w:p>
    <w:tbl>
      <w:tblPr>
        <w:tblStyle w:val="PURTable"/>
        <w:tblW w:w="0" w:type="dxa"/>
        <w:tblLook w:val="04A0" w:firstRow="1" w:lastRow="0" w:firstColumn="1" w:lastColumn="0" w:noHBand="0" w:noVBand="1"/>
      </w:tblPr>
      <w:tblGrid>
        <w:gridCol w:w="5409"/>
        <w:gridCol w:w="5381"/>
      </w:tblGrid>
      <w:tr w:rsidR="00D629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Kiegészítő Felhasználói SL</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none" w:sz="4" w:space="0" w:color="000000"/>
              <w:right w:val="single" w:sz="4" w:space="0" w:color="000000"/>
            </w:tcBorders>
          </w:tcPr>
          <w:p w:rsidR="00D62967" w:rsidRDefault="00D62967">
            <w:pPr>
              <w:pStyle w:val="ProductList-TableBody"/>
            </w:pP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Nagyvállalati CAL</w:t>
            </w:r>
            <w:r>
              <w:fldChar w:fldCharType="begin"/>
            </w:r>
            <w:r>
              <w:instrText xml:space="preserve"> XE "Nagyvállalati CAL" </w:instrText>
            </w:r>
            <w:r>
              <w:fldChar w:fldCharType="end"/>
            </w:r>
            <w:r>
              <w:t xml:space="preserve"> Csomag</w:t>
            </w:r>
          </w:p>
        </w:tc>
        <w:tc>
          <w:tcPr>
            <w:tcW w:w="6120" w:type="dxa"/>
            <w:tcBorders>
              <w:top w:val="none" w:sz="4" w:space="0" w:color="000000"/>
              <w:left w:val="single" w:sz="4" w:space="0" w:color="000000"/>
              <w:bottom w:val="none" w:sz="4" w:space="0" w:color="000000"/>
              <w:right w:val="single" w:sz="4" w:space="0" w:color="000000"/>
            </w:tcBorders>
          </w:tcPr>
          <w:p w:rsidR="00D62967" w:rsidRDefault="00D62967">
            <w:pPr>
              <w:pStyle w:val="ProductList-TableBody"/>
            </w:pP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62967" w:rsidRDefault="00D62967">
            <w:pPr>
              <w:pStyle w:val="ProductList-TableBody"/>
            </w:pP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62967" w:rsidRDefault="002D3727">
            <w:pPr>
              <w:pStyle w:val="ProductList-TableBody"/>
            </w:pPr>
            <w:r>
              <w:t>Enterprise Mobility Suite</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D62967" w:rsidRDefault="00D62967">
            <w:pPr>
              <w:pStyle w:val="ProductList-TableBody"/>
            </w:pP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D62967" w:rsidRDefault="00D62967">
            <w:pPr>
              <w:pStyle w:val="ProductList-TableBody"/>
            </w:pPr>
          </w:p>
        </w:tc>
      </w:tr>
    </w:tbl>
    <w:p w:rsidR="00D62967" w:rsidRDefault="00D62967">
      <w:pPr>
        <w:pStyle w:val="ProductList-Body"/>
      </w:pPr>
    </w:p>
    <w:p w:rsidR="00D62967" w:rsidRDefault="002D3727">
      <w:pPr>
        <w:pStyle w:val="ProductList-ClauseHeading"/>
      </w:pPr>
      <w:r>
        <w:t>2.3 A Kiegészítő Felhasználói SL vásárlására vonatkozó korlátozások</w:t>
      </w:r>
    </w:p>
    <w:p w:rsidR="00D62967" w:rsidRDefault="002D3727">
      <w:pPr>
        <w:pStyle w:val="ProductList-Body"/>
      </w:pPr>
      <w:r>
        <w:t>Minden egyes Megfelelő Licenchez (illetve a Megfelelő Licencek minden egyes készletéhez) csak egyetlen Kiegészítő Felhasználói SL vásárolható.</w:t>
      </w:r>
    </w:p>
    <w:p w:rsidR="00D62967" w:rsidRDefault="00D62967">
      <w:pPr>
        <w:pStyle w:val="ProductList-Body"/>
      </w:pPr>
    </w:p>
    <w:p w:rsidR="00D62967" w:rsidRDefault="002D3727">
      <w:pPr>
        <w:pStyle w:val="ProductList-Body"/>
      </w:pPr>
      <w:r>
        <w:t>Az Ügyfelek a Nagyvállalati Beléptetés felhasználó-, illetve eszközszámához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rsidR="00D62967" w:rsidRDefault="00D62967">
      <w:pPr>
        <w:pStyle w:val="ProductList-Body"/>
      </w:pPr>
    </w:p>
    <w:p w:rsidR="00D62967" w:rsidRDefault="002D3727">
      <w:pPr>
        <w:pStyle w:val="ProductList-Body"/>
      </w:pPr>
      <w:r>
        <w:t>A Campus és School Szerződéssel rendelkező ügyfelek megvásárolhatják az Enterprise Mobility Suite USL licencekhez a megfelelő Felhasználói Előfizetési Licencet Felhasználóik számára olyan mennyiségben, ahány Megfelelő személyi számítógéppel rendelkeznek, feltéve, hogy fedezettel rendelkeznek a Megfelelő Licencekre.</w:t>
      </w:r>
    </w:p>
    <w:p w:rsidR="00D62967" w:rsidRDefault="00D62967">
      <w:pPr>
        <w:pStyle w:val="ProductList-Body"/>
      </w:pPr>
    </w:p>
    <w:p w:rsidR="00D62967" w:rsidRDefault="002D3727">
      <w:pPr>
        <w:pStyle w:val="ProductList-ClauseHeading"/>
      </w:pPr>
      <w:r>
        <w:t>2.4 Az Enterprise Mobility Suite Frissítési Garanciából Felhasználói SL licencek vásárlására vonatkozó jogosultság</w:t>
      </w:r>
    </w:p>
    <w:p w:rsidR="00D62967" w:rsidRDefault="002D3727">
      <w:pPr>
        <w:pStyle w:val="ProductList-Body"/>
      </w:pPr>
      <w:r>
        <w:t xml:space="preserve">Frissítési Garanciából Felhasználói SL-ek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(a továbbiakban „Megfelelő Licencek”) átviteléhez. A Termékekre vonatkozó Előfizetési Licencek is átvihetők egy megfelelő Frissítési Garanciából Felhasználói SL licenccel, ha az Előfizetési Licencet legalább három évvel a Frissítési Garanciából Felhasználói SL vásárlása előtt vásárolták. Ahogy a táblázatban is szerepel, a Frissítési Garanciából Felhasználói SL licencek alapján történő átvitelhez CAL Suite Bridge licencekre van szükség.</w:t>
      </w:r>
    </w:p>
    <w:tbl>
      <w:tblPr>
        <w:tblStyle w:val="PURTable"/>
        <w:tblW w:w="0" w:type="dxa"/>
        <w:tblLook w:val="04A0" w:firstRow="1" w:lastRow="0" w:firstColumn="1" w:lastColumn="0" w:noHBand="0" w:noVBand="1"/>
      </w:tblPr>
      <w:tblGrid>
        <w:gridCol w:w="3597"/>
        <w:gridCol w:w="3597"/>
        <w:gridCol w:w="3596"/>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Megfelelő Licencek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A szükséges CAL Suite Bridge</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Enterprise Mobility Suite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Core CAL Bridge for Enterprise Mobility Suite</w:t>
            </w:r>
            <w:r>
              <w:rPr>
                <w:vertAlign w:val="superscript"/>
              </w:rPr>
              <w:t>2,3</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Enterprise Mobility Suite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Nagyvállalati CAL Bridge for Enterprise Mobility Suite</w:t>
            </w:r>
            <w:r>
              <w:rPr>
                <w:vertAlign w:val="superscript"/>
              </w:rPr>
              <w:t>2,4</w:t>
            </w:r>
          </w:p>
        </w:tc>
      </w:tr>
    </w:tbl>
    <w:p w:rsidR="00D62967" w:rsidRDefault="002D3727">
      <w:pPr>
        <w:pStyle w:val="ProductList-Body"/>
      </w:pPr>
      <w:r>
        <w:rPr>
          <w:i/>
          <w:vertAlign w:val="superscript"/>
        </w:rPr>
        <w:t>1</w:t>
      </w:r>
      <w:r>
        <w:rPr>
          <w:i/>
        </w:rPr>
        <w:t>Csak egy beléptetés évfordulóján vagy egy új beléptetési időszak kezdetekor vásárolható meg.</w:t>
      </w:r>
    </w:p>
    <w:p w:rsidR="00D62967" w:rsidRDefault="002D3727">
      <w:pPr>
        <w:pStyle w:val="ProductList-Body"/>
      </w:pPr>
      <w:r>
        <w:rPr>
          <w:i/>
          <w:vertAlign w:val="superscript"/>
        </w:rPr>
        <w:t>2</w:t>
      </w:r>
      <w:r>
        <w:rPr>
          <w:i/>
        </w:rPr>
        <w:t>Csak a beléptetés évfordulóján történő Vásárláshoz szükséges.</w:t>
      </w:r>
    </w:p>
    <w:p w:rsidR="00D62967" w:rsidRDefault="002D3727">
      <w:pPr>
        <w:pStyle w:val="ProductList-Body"/>
      </w:pPr>
      <w:r>
        <w:rPr>
          <w:i/>
          <w:vertAlign w:val="superscript"/>
        </w:rPr>
        <w:t>3</w:t>
      </w:r>
      <w:r>
        <w:rPr>
          <w:i/>
        </w:rPr>
        <w:t xml:space="preserve">Az Office 365 (Nagyvállalati és Kormányzati verzió E1, E3, E4 csomag) licenccel is rendelkező felhasználóknak nem kell megvásárolniuk. </w:t>
      </w:r>
    </w:p>
    <w:p w:rsidR="00D62967" w:rsidRDefault="002D3727">
      <w:pPr>
        <w:pStyle w:val="ProductList-Body"/>
      </w:pPr>
      <w:r>
        <w:rPr>
          <w:i/>
          <w:vertAlign w:val="superscript"/>
        </w:rPr>
        <w:t>4</w:t>
      </w:r>
      <w:r>
        <w:rPr>
          <w:i/>
        </w:rPr>
        <w:t>Az Office 365 (Nagyvállalati és Kormányzati verzió E3, E4 csomag) licenccel is rendelkező felhasználóknak nem kell megvásárolniuk.</w:t>
      </w:r>
    </w:p>
    <w:p w:rsidR="00D62967" w:rsidRDefault="00D62967">
      <w:pPr>
        <w:pStyle w:val="ProductList-Body"/>
      </w:pPr>
    </w:p>
    <w:p w:rsidR="00D62967" w:rsidRDefault="002D3727">
      <w:pPr>
        <w:pStyle w:val="ProductList-ClauseHeading"/>
      </w:pPr>
      <w:r>
        <w:t>2.5 Átállás Frissítési Garanciából Felhasználói SL licencekre</w:t>
      </w:r>
    </w:p>
    <w:p w:rsidR="00D62967" w:rsidRDefault="002D3727">
      <w:pPr>
        <w:pStyle w:val="ProductList-Body"/>
      </w:pPr>
      <w:r>
        <w:t>Frissítési Garanciából Felhasználói SL licencekre történő átálláskor minden egyes átvitt eszközönkénti Megfelelő Licenchez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Minősített Asztali Számítógép összes felhasználója számára vásárol egy-egy Frissítési Garanciából Felhasználói SL licencet.</w:t>
      </w:r>
    </w:p>
    <w:p w:rsidR="00D62967" w:rsidRDefault="00D62967">
      <w:pPr>
        <w:pStyle w:val="ProductList-Body"/>
      </w:pPr>
    </w:p>
    <w:p w:rsidR="00D62967" w:rsidRDefault="002D3727">
      <w:pPr>
        <w:pStyle w:val="ProductList-ClauseHeading"/>
      </w:pPr>
      <w:r>
        <w:t>2.6 Az Enterprise Mobility Suite Frissítési Garanciából Felhasználói SL licencekhez tatozó Frissítési Garancia Előnyök</w:t>
      </w:r>
    </w:p>
    <w:p w:rsidR="00D62967" w:rsidRDefault="002D3727">
      <w:pPr>
        <w:pStyle w:val="ProductList-Body"/>
      </w:pPr>
      <w:r>
        <w:t>Az Enterprise Mobility Suite Frissítési Garanciából Felhasználói SL licencekkel rendelkező Ügyfelek az átvitt Megfelelő Licencek alapján jogosultak Frissítési Garancia Előnyökre.</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2HeadingNoBorder"/>
      </w:pPr>
      <w:bookmarkStart w:id="238" w:name="_Sec658"/>
      <w:r>
        <w:t>Azure Active Directory (csomag)</w:t>
      </w:r>
      <w:bookmarkEnd w:id="238"/>
      <w:r>
        <w:fldChar w:fldCharType="begin"/>
      </w:r>
      <w:r>
        <w:instrText xml:space="preserve"> TC "</w:instrText>
      </w:r>
      <w:bookmarkStart w:id="239" w:name="_Toc433717528"/>
      <w:r>
        <w:instrText>Azure Active Directory (csomag)</w:instrText>
      </w:r>
      <w:bookmarkEnd w:id="239"/>
      <w:r>
        <w:instrText>" \l 3</w:instrText>
      </w:r>
      <w:r>
        <w:fldChar w:fldCharType="end"/>
      </w:r>
    </w:p>
    <w:p w:rsidR="00D62967" w:rsidRDefault="002D3727">
      <w:pPr>
        <w:pStyle w:val="ProductList-Offering1SubSection"/>
      </w:pPr>
      <w:bookmarkStart w:id="240" w:name="_Sec710"/>
      <w:r>
        <w:t>1. Programbeli elérhetőség</w:t>
      </w:r>
      <w:bookmarkEnd w:id="240"/>
    </w:p>
    <w:tbl>
      <w:tblPr>
        <w:tblStyle w:val="PURTable"/>
        <w:tblW w:w="0" w:type="dxa"/>
        <w:tblLook w:val="04A0" w:firstRow="1" w:lastRow="0" w:firstColumn="1" w:lastColumn="0" w:noHBand="0" w:noVBand="1"/>
      </w:tblPr>
      <w:tblGrid>
        <w:gridCol w:w="4403"/>
        <w:gridCol w:w="792"/>
        <w:gridCol w:w="772"/>
        <w:gridCol w:w="789"/>
        <w:gridCol w:w="804"/>
        <w:gridCol w:w="825"/>
        <w:gridCol w:w="817"/>
        <w:gridCol w:w="794"/>
        <w:gridCol w:w="788"/>
      </w:tblGrid>
      <w:tr w:rsidR="00D629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50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62967" w:rsidRDefault="002D3727">
      <w:pPr>
        <w:pStyle w:val="ProductList-Offering1SubSection"/>
      </w:pPr>
      <w:bookmarkStart w:id="241" w:name="_Sec765"/>
      <w:r>
        <w:t>2. A termékre vonatkozó feltételek</w:t>
      </w:r>
      <w:bookmarkEnd w:id="241"/>
    </w:p>
    <w:tbl>
      <w:tblPr>
        <w:tblStyle w:val="PURTable"/>
        <w:tblW w:w="0" w:type="dxa"/>
        <w:tblLook w:val="04A0" w:firstRow="1" w:lastRow="0" w:firstColumn="1" w:lastColumn="0" w:noHBand="0" w:noVBand="1"/>
      </w:tblPr>
      <w:tblGrid>
        <w:gridCol w:w="3570"/>
        <w:gridCol w:w="3599"/>
        <w:gridCol w:w="3621"/>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967" w:rsidRDefault="002D372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r>
    </w:tbl>
    <w:p w:rsidR="00D62967" w:rsidRDefault="00D62967">
      <w:pPr>
        <w:pStyle w:val="ProductList-Body"/>
      </w:pPr>
    </w:p>
    <w:p w:rsidR="00D62967" w:rsidRDefault="002D3727">
      <w:pPr>
        <w:pStyle w:val="ProductList-ClauseHeading"/>
      </w:pPr>
      <w:r>
        <w:t>2.1 Egyszeri bejelentkezés (SSO)</w:t>
      </w:r>
    </w:p>
    <w:p w:rsidR="00D62967" w:rsidRDefault="002D3727">
      <w:pPr>
        <w:pStyle w:val="ProductList-Body"/>
      </w:pPr>
      <w:r>
        <w:t>A Microsoft Azure Active Directory Basic licenccel rendelkező ügyfelek használhatják az SSO (Egyszeri Bejelentkezés) szolgáltatást arra, hogy felhasználónként legfeljebb 10 SAAS Alkalmazást/Egyéni Alkalmazást előzetesen integráljanak.</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2HeadingNoBorder"/>
      </w:pPr>
      <w:bookmarkStart w:id="242" w:name="_Sec659"/>
      <w:r>
        <w:t>Azure Rights Management (Csomag)</w:t>
      </w:r>
      <w:bookmarkEnd w:id="242"/>
      <w:r>
        <w:fldChar w:fldCharType="begin"/>
      </w:r>
      <w:r>
        <w:instrText xml:space="preserve"> TC "</w:instrText>
      </w:r>
      <w:bookmarkStart w:id="243" w:name="_Toc433717529"/>
      <w:r>
        <w:instrText>Azure Rights Management (Csomag)</w:instrText>
      </w:r>
      <w:bookmarkEnd w:id="243"/>
      <w:r>
        <w:instrText>" \l 3</w:instrText>
      </w:r>
      <w:r>
        <w:fldChar w:fldCharType="end"/>
      </w:r>
    </w:p>
    <w:p w:rsidR="00D62967" w:rsidRDefault="002D3727">
      <w:pPr>
        <w:pStyle w:val="ProductList-Offering1SubSection"/>
      </w:pPr>
      <w:bookmarkStart w:id="244" w:name="_Sec711"/>
      <w:r>
        <w:t>1. Programbeli elérhetőség</w:t>
      </w:r>
      <w:bookmarkEnd w:id="244"/>
    </w:p>
    <w:tbl>
      <w:tblPr>
        <w:tblStyle w:val="PURTable"/>
        <w:tblW w:w="0" w:type="dxa"/>
        <w:tblLook w:val="04A0" w:firstRow="1" w:lastRow="0" w:firstColumn="1" w:lastColumn="0" w:noHBand="0" w:noVBand="1"/>
      </w:tblPr>
      <w:tblGrid>
        <w:gridCol w:w="4402"/>
        <w:gridCol w:w="792"/>
        <w:gridCol w:w="773"/>
        <w:gridCol w:w="789"/>
        <w:gridCol w:w="804"/>
        <w:gridCol w:w="825"/>
        <w:gridCol w:w="817"/>
        <w:gridCol w:w="794"/>
        <w:gridCol w:w="788"/>
      </w:tblGrid>
      <w:tr w:rsidR="00D629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50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pPr>
            <w:r>
              <w:rPr>
                <w:color w:val="000000"/>
              </w:rPr>
              <w:t>Azure Rights Management Premium (Felhasználói SL)</w:t>
            </w:r>
          </w:p>
        </w:tc>
        <w:tc>
          <w:tcPr>
            <w:tcW w:w="860" w:type="dxa"/>
            <w:tcBorders>
              <w:top w:val="single" w:sz="6" w:space="0" w:color="FFFFF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pPr>
            <w:r>
              <w:rPr>
                <w:color w:val="000000"/>
              </w:rPr>
              <w:t>Azure Rights Management Premium (Felhasználói SL)</w:t>
            </w:r>
          </w:p>
        </w:tc>
        <w:tc>
          <w:tcPr>
            <w:tcW w:w="860" w:type="dxa"/>
            <w:tcBorders>
              <w:top w:val="dashed" w:sz="4" w:space="0" w:color="BFBFBF"/>
              <w:left w:val="none" w:sz="4" w:space="0" w:color="6E6E6E"/>
              <w:bottom w:val="none" w:sz="4" w:space="0" w:color="BFBFBF"/>
              <w:right w:val="single" w:sz="6" w:space="0" w:color="FFFFFF"/>
            </w:tcBorders>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bl>
    <w:p w:rsidR="00D62967" w:rsidRDefault="002D3727">
      <w:pPr>
        <w:pStyle w:val="ProductList-Offering1SubSection"/>
      </w:pPr>
      <w:bookmarkStart w:id="245" w:name="_Sec766"/>
      <w:r>
        <w:t>2. A termékre vonatkozó feltételek</w:t>
      </w:r>
      <w:bookmarkEnd w:id="245"/>
    </w:p>
    <w:tbl>
      <w:tblPr>
        <w:tblStyle w:val="PURTable"/>
        <w:tblW w:w="0" w:type="dxa"/>
        <w:tblLook w:val="04A0" w:firstRow="1" w:lastRow="0" w:firstColumn="1" w:lastColumn="0" w:noHBand="0" w:noVBand="1"/>
      </w:tblPr>
      <w:tblGrid>
        <w:gridCol w:w="3570"/>
        <w:gridCol w:w="3599"/>
        <w:gridCol w:w="3621"/>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Azure Rights Management (Felhasználói SL)</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Azure Rights Management (Felhasználói SL)</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Azure Rights Management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r>
    </w:tbl>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2HeadingNoBorder"/>
      </w:pPr>
      <w:bookmarkStart w:id="246" w:name="_Sec660"/>
      <w:r>
        <w:t>Azure RemoteApp (Csomag)</w:t>
      </w:r>
      <w:bookmarkEnd w:id="246"/>
      <w:r>
        <w:fldChar w:fldCharType="begin"/>
      </w:r>
      <w:r>
        <w:instrText xml:space="preserve"> TC "</w:instrText>
      </w:r>
      <w:bookmarkStart w:id="247" w:name="_Toc433717530"/>
      <w:r>
        <w:instrText>Azure RemoteApp (Csomag)</w:instrText>
      </w:r>
      <w:bookmarkEnd w:id="247"/>
      <w:r>
        <w:instrText>" \l 3</w:instrText>
      </w:r>
      <w:r>
        <w:fldChar w:fldCharType="end"/>
      </w:r>
    </w:p>
    <w:p w:rsidR="00D62967" w:rsidRDefault="002D3727">
      <w:pPr>
        <w:pStyle w:val="ProductList-Offering1SubSection"/>
      </w:pPr>
      <w:bookmarkStart w:id="248" w:name="_Sec712"/>
      <w:r>
        <w:t>1. Programbeli elérhetőség</w:t>
      </w:r>
      <w:bookmarkEnd w:id="248"/>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D629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5020" w:type="dxa"/>
            <w:tcBorders>
              <w:top w:val="single" w:sz="6" w:space="0" w:color="FFFFFF"/>
              <w:left w:val="none" w:sz="4" w:space="0" w:color="6E6E6E"/>
              <w:bottom w:val="none" w:sz="4" w:space="0" w:color="BFBFBF"/>
              <w:right w:val="none" w:sz="4" w:space="0" w:color="6E6E6E"/>
            </w:tcBorders>
          </w:tcPr>
          <w:p w:rsidR="00D62967" w:rsidRDefault="002D3727">
            <w:pPr>
              <w:pStyle w:val="ProductList-TableBody"/>
            </w:pPr>
            <w:r>
              <w:t>Azure RemoteApp</w:t>
            </w:r>
            <w:r>
              <w:fldChar w:fldCharType="begin"/>
            </w:r>
            <w:r>
              <w:instrText xml:space="preserve"> XE "Azure RemoteApp"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62967" w:rsidRDefault="002D3727">
      <w:pPr>
        <w:pStyle w:val="ProductList-Offering1SubSection"/>
      </w:pPr>
      <w:bookmarkStart w:id="249" w:name="_Sec767"/>
      <w:r>
        <w:t>2. A termékre vonatkozó feltételek</w:t>
      </w:r>
      <w:bookmarkEnd w:id="249"/>
    </w:p>
    <w:tbl>
      <w:tblPr>
        <w:tblStyle w:val="PURTable"/>
        <w:tblW w:w="0" w:type="dxa"/>
        <w:tblLook w:val="04A0" w:firstRow="1" w:lastRow="0" w:firstColumn="1" w:lastColumn="0" w:noHBand="0" w:noVBand="1"/>
      </w:tblPr>
      <w:tblGrid>
        <w:gridCol w:w="3570"/>
        <w:gridCol w:w="3599"/>
        <w:gridCol w:w="3621"/>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Összes</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967" w:rsidRDefault="002D372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r>
    </w:tbl>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2HeadingNoBorder"/>
      </w:pPr>
      <w:bookmarkStart w:id="250" w:name="_Sec854"/>
      <w:r>
        <w:t>Operations Management Suite (Csomag)</w:t>
      </w:r>
      <w:bookmarkEnd w:id="250"/>
      <w:r>
        <w:fldChar w:fldCharType="begin"/>
      </w:r>
      <w:r>
        <w:instrText xml:space="preserve"> TC "</w:instrText>
      </w:r>
      <w:bookmarkStart w:id="251" w:name="_Toc433717531"/>
      <w:r>
        <w:instrText>Operations Management Suite (Csomag)</w:instrText>
      </w:r>
      <w:bookmarkEnd w:id="251"/>
      <w:r>
        <w:instrText>" \l 3</w:instrText>
      </w:r>
      <w:r>
        <w:fldChar w:fldCharType="end"/>
      </w:r>
    </w:p>
    <w:p w:rsidR="00D62967" w:rsidRDefault="002D3727">
      <w:pPr>
        <w:pStyle w:val="ProductList-Offering1SubSection"/>
      </w:pPr>
      <w:bookmarkStart w:id="252" w:name="_Sec855"/>
      <w:r>
        <w:t>1. Programbeli elérhetőség</w:t>
      </w:r>
      <w:bookmarkEnd w:id="252"/>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D629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50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pPr>
            <w:r>
              <w:rPr>
                <w:color w:val="000000"/>
              </w:rPr>
              <w:t>Operations Management Suite Standard kiadás Kiegészítő</w:t>
            </w:r>
            <w:r>
              <w:fldChar w:fldCharType="begin"/>
            </w:r>
            <w:r>
              <w:instrText xml:space="preserve"> XE "Operations Management Suite Standard kiadás Kiegészítő"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50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pPr>
            <w:r>
              <w:rPr>
                <w:color w:val="000000"/>
              </w:rPr>
              <w:t>Operations Management Suite Datacenter kiadás Kiegészítő</w:t>
            </w:r>
            <w:r>
              <w:fldChar w:fldCharType="begin"/>
            </w:r>
            <w:r>
              <w:instrText xml:space="preserve"> XE "Operations Management Suite Datacenter kiadás Kiegészítő"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62967" w:rsidRDefault="002D3727">
      <w:pPr>
        <w:pStyle w:val="ProductList-Offering1SubSection"/>
      </w:pPr>
      <w:bookmarkStart w:id="253" w:name="_Sec856"/>
      <w:r>
        <w:t>2. A termékre vonatkozó feltételek</w:t>
      </w:r>
      <w:bookmarkEnd w:id="253"/>
    </w:p>
    <w:tbl>
      <w:tblPr>
        <w:tblStyle w:val="PURTable"/>
        <w:tblW w:w="0" w:type="dxa"/>
        <w:tblLook w:val="04A0" w:firstRow="1" w:lastRow="0" w:firstColumn="1" w:lastColumn="0" w:noHBand="0" w:noVBand="1"/>
      </w:tblPr>
      <w:tblGrid>
        <w:gridCol w:w="3570"/>
        <w:gridCol w:w="3599"/>
        <w:gridCol w:w="3621"/>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967" w:rsidRDefault="002D3727">
            <w:pPr>
              <w:pStyle w:val="ProductList-TableBody"/>
            </w:pPr>
            <w:r>
              <w:fldChar w:fldCharType="begin"/>
            </w:r>
            <w:r>
              <w:instrText xml:space="preserve"> AutoTextList   \s NoStyle \t "Csökkentésre Jogosító (SCE):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 </w:instrText>
            </w:r>
            <w:r>
              <w:fldChar w:fldCharType="separate"/>
            </w:r>
            <w:r>
              <w:rPr>
                <w:color w:val="0563C1"/>
              </w:rPr>
              <w:t>Csökkentésre Jogosító (SCE)</w:t>
            </w:r>
            <w:r>
              <w:fldChar w:fldCharType="end"/>
            </w:r>
            <w:r>
              <w:t>: Összes</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r>
    </w:tbl>
    <w:p w:rsidR="00D62967" w:rsidRDefault="00D62967">
      <w:pPr>
        <w:pStyle w:val="ProductList-Body"/>
      </w:pPr>
    </w:p>
    <w:p w:rsidR="00D62967" w:rsidRDefault="002D3727">
      <w:pPr>
        <w:pStyle w:val="ProductList-ClauseHeading"/>
      </w:pPr>
      <w:r>
        <w:t>2.1 Kiegészítő SL licencek</w:t>
      </w:r>
    </w:p>
    <w:tbl>
      <w:tblPr>
        <w:tblStyle w:val="PURTable"/>
        <w:tblW w:w="0" w:type="dxa"/>
        <w:tblLook w:val="04A0" w:firstRow="1" w:lastRow="0" w:firstColumn="1" w:lastColumn="0" w:noHBand="0" w:noVBand="1"/>
      </w:tblPr>
      <w:tblGrid>
        <w:gridCol w:w="5397"/>
        <w:gridCol w:w="5393"/>
      </w:tblGrid>
      <w:tr w:rsidR="00D629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Kiegészítő SL licenc</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Core Infrastructure Server Standard</w:t>
            </w:r>
            <w:r>
              <w:rPr>
                <w:vertAlign w:val="superscript"/>
              </w:rPr>
              <w:t>1</w:t>
            </w:r>
          </w:p>
          <w:p w:rsidR="00D62967" w:rsidRDefault="002D3727">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Operations Management Suite Standard kiadás Kiegészítő</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Core Infrastructure Server Suite Datacenter</w:t>
            </w:r>
            <w:r>
              <w:rPr>
                <w:vertAlign w:val="superscript"/>
              </w:rPr>
              <w:t>1</w:t>
            </w:r>
          </w:p>
          <w:p w:rsidR="00D62967" w:rsidRDefault="002D3727">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Operations Management Suite Datacenter kiadás Kiegészítő</w:t>
            </w:r>
          </w:p>
        </w:tc>
      </w:tr>
    </w:tbl>
    <w:p w:rsidR="00D62967" w:rsidRDefault="002D3727">
      <w:pPr>
        <w:pStyle w:val="ProductList-Body"/>
      </w:pPr>
      <w:r>
        <w:rPr>
          <w:i/>
          <w:vertAlign w:val="superscript"/>
        </w:rPr>
        <w:t>1</w:t>
      </w:r>
      <w:r>
        <w:rPr>
          <w:i/>
        </w:rPr>
        <w:t>Érvényes Frissítési Garanciával</w:t>
      </w:r>
    </w:p>
    <w:p w:rsidR="00D62967" w:rsidRDefault="00D62967">
      <w:pPr>
        <w:pStyle w:val="ProductList-Body"/>
      </w:pPr>
    </w:p>
    <w:p w:rsidR="00D62967" w:rsidRDefault="002D3727">
      <w:pPr>
        <w:pStyle w:val="ProductList-ClauseHeading"/>
      </w:pPr>
      <w:r>
        <w:t>2.2 Azure Site Recovery with Operations Management Suite</w:t>
      </w:r>
    </w:p>
    <w:p w:rsidR="00D62967" w:rsidRDefault="002D3727">
      <w:pPr>
        <w:pStyle w:val="ProductList-Body"/>
      </w:pPr>
      <w:r>
        <w:t>A Microsoft Azure Site Recovery minden egyes Microsoft Azure Szolgáltatáscsomagként történő megrendelése egy Kezdeti Mennyiség megvásárlását is magában foglalja. Az ügyfél Kezdeti Mennyiséget meghaladó használatának számlázása a Felhasználási Árakon történik. A Kezdeti Mennyiséget meghaladó használat kifizetésére felhasználható a Pénzügyi Kötelezettségvállalás.</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1HeadingNoBorder"/>
      </w:pPr>
      <w:bookmarkStart w:id="254" w:name="_Sec629"/>
      <w:r>
        <w:t>Nagyvállalati Felhő Csomag</w:t>
      </w:r>
      <w:bookmarkEnd w:id="254"/>
      <w:r>
        <w:fldChar w:fldCharType="begin"/>
      </w:r>
      <w:r>
        <w:instrText xml:space="preserve"> TC "</w:instrText>
      </w:r>
      <w:bookmarkStart w:id="255" w:name="_Toc433717532"/>
      <w:r>
        <w:instrText>Nagyvállalati Felhő Csomag</w:instrText>
      </w:r>
      <w:bookmarkEnd w:id="255"/>
      <w:r>
        <w:instrText>" \l 2</w:instrText>
      </w:r>
      <w:r>
        <w:fldChar w:fldCharType="end"/>
      </w:r>
    </w:p>
    <w:p w:rsidR="00D62967" w:rsidRDefault="002D3727">
      <w:pPr>
        <w:pStyle w:val="ProductList-Offering1SubSection"/>
      </w:pPr>
      <w:bookmarkStart w:id="256" w:name="_Sec713"/>
      <w:r>
        <w:t>1. Programbeli elérhetőség</w:t>
      </w:r>
      <w:bookmarkEnd w:id="256"/>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D629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50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pPr>
            <w:r>
              <w:t>Nagyvállalati Felhő Csomag</w:t>
            </w:r>
            <w:r>
              <w:fldChar w:fldCharType="begin"/>
            </w:r>
            <w:r>
              <w:instrText xml:space="preserve"> XE "Nagyvállalati Felhő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Nagyvállalati Felhő Csomag Kiegészítő</w:t>
            </w:r>
            <w:r>
              <w:fldChar w:fldCharType="begin"/>
            </w:r>
            <w:r>
              <w:instrText xml:space="preserve"> XE "Nagyvállalati Felhő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Nagyvállalati Felhő Csomag Frissítési Garanciából</w:t>
            </w:r>
            <w:r>
              <w:fldChar w:fldCharType="begin"/>
            </w:r>
            <w:r>
              <w:instrText xml:space="preserve"> XE "Nagyvállalati Felhő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pPr>
            <w:r>
              <w:t>Lync Voice Kiegészítő Nagyvállalati Felhő Csomaghoz</w:t>
            </w:r>
            <w:r>
              <w:fldChar w:fldCharType="begin"/>
            </w:r>
            <w:r>
              <w:instrText xml:space="preserve"> XE "Lync Voice Kiegészítő Nagyvállalati Felhő Csomaghoz"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bl>
    <w:p w:rsidR="00D62967" w:rsidRDefault="002D3727">
      <w:pPr>
        <w:pStyle w:val="ProductList-Offering1SubSection"/>
      </w:pPr>
      <w:bookmarkStart w:id="257" w:name="_Sec768"/>
      <w:r>
        <w:t>2. A termékre vonatkozó feltételek</w:t>
      </w:r>
      <w:bookmarkEnd w:id="257"/>
    </w:p>
    <w:tbl>
      <w:tblPr>
        <w:tblStyle w:val="PURTable"/>
        <w:tblW w:w="0" w:type="dxa"/>
        <w:tblLook w:val="04A0" w:firstRow="1" w:lastRow="0" w:firstColumn="1" w:lastColumn="0" w:noHBand="0" w:noVBand="1"/>
      </w:tblPr>
      <w:tblGrid>
        <w:gridCol w:w="3570"/>
        <w:gridCol w:w="3599"/>
        <w:gridCol w:w="3621"/>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Meghosszabbított Időszakra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r>
    </w:tbl>
    <w:p w:rsidR="00D62967" w:rsidRDefault="00D62967">
      <w:pPr>
        <w:pStyle w:val="ProductList-Body"/>
      </w:pPr>
    </w:p>
    <w:p w:rsidR="00D62967" w:rsidRDefault="002D3727">
      <w:pPr>
        <w:pStyle w:val="ProductList-ClauseHeading"/>
      </w:pPr>
      <w:r>
        <w:t>2.1 Kiegészítő Felhasználói SL licencek és Frissítési Garanciából Felhasználói SL licencek</w:t>
      </w:r>
    </w:p>
    <w:p w:rsidR="00D62967" w:rsidRDefault="002D3727">
      <w:pPr>
        <w:pStyle w:val="ProductList-Body"/>
      </w:pPr>
      <w:r>
        <w:t xml:space="preserve">Ahhoz, hogy egy ügyfél Nagyvállalati Felhő Csomag Kiegészítő Felhasználói SL licencet vagy Nagyvállalati Felhő Csomag Frissítési Garanciából Felhasználói SL licencet szerezhessen be, az ügyfélnek teljesítenie kell a Nagyvállalati Felhő Csomag minden egyes összetevőjére vonatkozó jogosultsági és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-hozzárendelésre vonatkozó követelményeket. Összetevői a következők: Windows Frissítési Garancia Felhasználónkénti</w:t>
      </w:r>
      <w:r>
        <w:fldChar w:fldCharType="begin"/>
      </w:r>
      <w:r>
        <w:instrText xml:space="preserve"> XE "Windows Frissítési Garancia Felhasználónkénti" </w:instrText>
      </w:r>
      <w:r>
        <w:fldChar w:fldCharType="end"/>
      </w:r>
      <w:r>
        <w:t>, Enterprise Mobility Suite</w:t>
      </w:r>
      <w:r>
        <w:fldChar w:fldCharType="begin"/>
      </w:r>
      <w:r>
        <w:instrText xml:space="preserve"> XE "Enterprise Mobility Suite" </w:instrText>
      </w:r>
      <w:r>
        <w:fldChar w:fldCharType="end"/>
      </w:r>
      <w:r>
        <w:t xml:space="preserve"> és Office 365 Nagyvállalati verzió E3 csomag</w:t>
      </w:r>
      <w:r>
        <w:fldChar w:fldCharType="begin"/>
      </w:r>
      <w:r>
        <w:instrText xml:space="preserve"> XE "Office 365 Nagyvállalati verzió E3 csomag" </w:instrText>
      </w:r>
      <w:r>
        <w:fldChar w:fldCharType="end"/>
      </w:r>
      <w:r>
        <w:t>. További információ a Nagyvállalati Felhő Csomag összetevőire vonatkozó További információk című szakaszok Nagyvállalati Felhő Csomag Kiegészítő Felhasználói SL licencek és Nagyvállalati Felhő Csomag Frissítési Garanciából Felhasználói SL licencek című alszakaszaiban található.</w:t>
      </w:r>
    </w:p>
    <w:p w:rsidR="00D62967" w:rsidRDefault="00D62967">
      <w:pPr>
        <w:pStyle w:val="ProductList-Body"/>
      </w:pPr>
    </w:p>
    <w:p w:rsidR="00D62967" w:rsidRDefault="002D3727">
      <w:pPr>
        <w:pStyle w:val="ProductList-ClauseHeading"/>
      </w:pPr>
      <w:r>
        <w:t>2.2 Átállás Frissítési Garanciából Felhasználói SL licencekre</w:t>
      </w:r>
    </w:p>
    <w:p w:rsidR="00D62967" w:rsidRDefault="002D3727">
      <w:pPr>
        <w:pStyle w:val="ProductList-Body"/>
      </w:pPr>
      <w:r>
        <w:t>Frissítési Garanciából Felhasználói SL licencekre történő átálláskor minden egyes Minősített Asztali Számítógéphez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Minősített Asztali Számítógép összes felhasználója számára vásárol egy-egy Frissítési Garanciából Felhasználói SL licencet.</w:t>
      </w:r>
    </w:p>
    <w:p w:rsidR="00D62967" w:rsidRDefault="00D62967">
      <w:pPr>
        <w:pStyle w:val="ProductList-Body"/>
      </w:pPr>
    </w:p>
    <w:p w:rsidR="00D62967" w:rsidRDefault="002D3727">
      <w:pPr>
        <w:pStyle w:val="ProductList-ClauseHeading"/>
      </w:pPr>
      <w:r>
        <w:t>2.3 A Nagyvállalati Felhő Csomag Frissítési Garanciából Felhasználói SL licencekhez tatozó Frissítési Garancia Előnyök</w:t>
      </w:r>
    </w:p>
    <w:p w:rsidR="00D62967" w:rsidRDefault="002D3727">
      <w:pPr>
        <w:pStyle w:val="ProductList-Body"/>
      </w:pPr>
      <w:r>
        <w:t>A Nagyvállalati Felhő Csomag Frissítési Garanciából Felhasználói SL licencek ugyanazokat a Frissítési Garancia Előnyöket biztosítják, mint a Nagyvállalati Felhő Csomag Frissítési Garanciából Felhasználói SL licenc Frissítési Garanciából összetevői (Office 365 E3 csomag Frissítési Garanciából</w:t>
      </w:r>
      <w:r>
        <w:fldChar w:fldCharType="begin"/>
      </w:r>
      <w:r>
        <w:instrText xml:space="preserve"> XE "Office 365 E3 csomag Frissítési Garanciából" </w:instrText>
      </w:r>
      <w:r>
        <w:fldChar w:fldCharType="end"/>
      </w:r>
      <w:r>
        <w:t>, Enterprise Mobility Suite Frissítési Garanciából</w:t>
      </w:r>
      <w:r>
        <w:fldChar w:fldCharType="begin"/>
      </w:r>
      <w:r>
        <w:instrText xml:space="preserve"> XE "Enterprise Mobility Suite Frissítési Garanciából" </w:instrText>
      </w:r>
      <w:r>
        <w:fldChar w:fldCharType="end"/>
      </w:r>
      <w:r>
        <w:t xml:space="preserve"> és Windows 8.1 Enterprise Frissítés és Frissítési Garancia Felhasználónkénti (Frissítési Garanciából)</w:t>
      </w:r>
      <w:r>
        <w:fldChar w:fldCharType="begin"/>
      </w:r>
      <w:r>
        <w:instrText xml:space="preserve"> XE "Windows 8.1 Enterprise Frissítés és Frissítési Garancia Felhasználónkénti (Frissítési Garanciából)" </w:instrText>
      </w:r>
      <w:r>
        <w:fldChar w:fldCharType="end"/>
      </w:r>
      <w:r>
        <w:t>).</w:t>
      </w:r>
    </w:p>
    <w:p w:rsidR="00D62967" w:rsidRDefault="00D62967">
      <w:pPr>
        <w:pStyle w:val="ProductList-Body"/>
      </w:pPr>
    </w:p>
    <w:p w:rsidR="00D62967" w:rsidRDefault="002D3727">
      <w:pPr>
        <w:pStyle w:val="ProductList-ClauseHeading"/>
      </w:pPr>
      <w:r>
        <w:t>2.4 USA Kormányzati Közösségi Felhőszolgáltatás</w:t>
      </w:r>
    </w:p>
    <w:p w:rsidR="00D62967" w:rsidRDefault="002D3727">
      <w:pPr>
        <w:pStyle w:val="ProductList-Body"/>
      </w:pPr>
      <w:r>
        <w:t>Az</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Kormányzati verzió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1HeadingNoBorder"/>
      </w:pPr>
      <w:bookmarkStart w:id="258" w:name="_Sec630"/>
      <w:r>
        <w:t>Microsoft Intune</w:t>
      </w:r>
      <w:bookmarkEnd w:id="258"/>
      <w:r>
        <w:fldChar w:fldCharType="begin"/>
      </w:r>
      <w:r>
        <w:instrText xml:space="preserve"> TC "</w:instrText>
      </w:r>
      <w:bookmarkStart w:id="259" w:name="_Toc433717533"/>
      <w:r>
        <w:instrText>Microsoft Intune</w:instrText>
      </w:r>
      <w:bookmarkEnd w:id="259"/>
      <w:r>
        <w:instrText>" \l 2</w:instrText>
      </w:r>
      <w:r>
        <w:fldChar w:fldCharType="end"/>
      </w:r>
    </w:p>
    <w:p w:rsidR="00D62967" w:rsidRDefault="002D3727">
      <w:pPr>
        <w:pStyle w:val="ProductList-Offering1SubSection"/>
      </w:pPr>
      <w:bookmarkStart w:id="260" w:name="_Sec714"/>
      <w:r>
        <w:t>1. Programbeli elérhetőség</w:t>
      </w:r>
      <w:bookmarkEnd w:id="260"/>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D629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50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pPr>
            <w:r>
              <w:t>Microsoft Intune</w:t>
            </w:r>
            <w:r>
              <w:fldChar w:fldCharType="begin"/>
            </w:r>
            <w:r>
              <w:instrText xml:space="preserve"> XE "Microsoft Intune"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Microsoft Intune Kiegészítő</w:t>
            </w:r>
            <w:r>
              <w:fldChar w:fldCharType="begin"/>
            </w:r>
            <w:r>
              <w:instrText xml:space="preserve"> XE "Microsoft Intune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pPr>
            <w:r>
              <w:rPr>
                <w:color w:val="000000"/>
              </w:rPr>
              <w:t>Microsoft Intune USL Kiegészítő Extra tárhely 1 GB</w:t>
            </w:r>
            <w:r>
              <w:fldChar w:fldCharType="begin"/>
            </w:r>
            <w:r>
              <w:instrText xml:space="preserve"> XE "Microsoft Intune USL Kiegészítő Extra tárhely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62967" w:rsidRDefault="002D3727">
      <w:pPr>
        <w:pStyle w:val="ProductList-Offering1SubSection"/>
      </w:pPr>
      <w:bookmarkStart w:id="261" w:name="_Sec769"/>
      <w:r>
        <w:t>2. A termékre vonatkozó feltételek</w:t>
      </w:r>
      <w:bookmarkEnd w:id="261"/>
    </w:p>
    <w:tbl>
      <w:tblPr>
        <w:tblStyle w:val="PURTable"/>
        <w:tblW w:w="0" w:type="dxa"/>
        <w:tblLook w:val="04A0" w:firstRow="1" w:lastRow="0" w:firstColumn="1" w:lastColumn="0" w:noHBand="0" w:noVBand="1"/>
      </w:tblPr>
      <w:tblGrid>
        <w:gridCol w:w="3574"/>
        <w:gridCol w:w="3597"/>
        <w:gridCol w:w="3619"/>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Microsoft Intune (Nagyvállalati CAL Csomag</w:t>
            </w:r>
            <w:r>
              <w:fldChar w:fldCharType="begin"/>
            </w:r>
            <w:r>
              <w:instrText xml:space="preserve"> XE "Nagyvállalati CAL Csomag"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w:t>
            </w:r>
          </w:p>
        </w:tc>
      </w:tr>
    </w:tbl>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GroupHeading"/>
      </w:pPr>
      <w:bookmarkStart w:id="262" w:name="_Sec631"/>
      <w:r>
        <w:t>Microsoft Dynamics Online szolgáltatások</w:t>
      </w:r>
      <w:bookmarkEnd w:id="262"/>
      <w:r>
        <w:fldChar w:fldCharType="begin"/>
      </w:r>
      <w:r>
        <w:instrText xml:space="preserve"> TC "</w:instrText>
      </w:r>
      <w:bookmarkStart w:id="263" w:name="_Toc433717534"/>
      <w:r>
        <w:instrText>Microsoft Dynamics Online szolgáltatások</w:instrText>
      </w:r>
      <w:bookmarkEnd w:id="263"/>
      <w:r>
        <w:instrText>" \l 2</w:instrText>
      </w:r>
      <w:r>
        <w:fldChar w:fldCharType="end"/>
      </w:r>
    </w:p>
    <w:p w:rsidR="00D62967" w:rsidRDefault="002D3727">
      <w:pPr>
        <w:pStyle w:val="ProductList-Offering2HeadingNoBorder"/>
      </w:pPr>
      <w:bookmarkStart w:id="264" w:name="_Sec661"/>
      <w:r>
        <w:t>Microsoft Dynamics CRM Online</w:t>
      </w:r>
      <w:bookmarkEnd w:id="264"/>
      <w:r>
        <w:fldChar w:fldCharType="begin"/>
      </w:r>
      <w:r>
        <w:instrText xml:space="preserve"> TC "</w:instrText>
      </w:r>
      <w:bookmarkStart w:id="265" w:name="_Toc433717535"/>
      <w:r>
        <w:instrText>Microsoft Dynamics CRM Online</w:instrText>
      </w:r>
      <w:bookmarkEnd w:id="265"/>
      <w:r>
        <w:instrText>" \l 3</w:instrText>
      </w:r>
      <w:r>
        <w:fldChar w:fldCharType="end"/>
      </w:r>
    </w:p>
    <w:p w:rsidR="00D62967" w:rsidRDefault="002D3727">
      <w:pPr>
        <w:pStyle w:val="ProductList-Offering1SubSection"/>
      </w:pPr>
      <w:bookmarkStart w:id="266" w:name="_Sec715"/>
      <w:r>
        <w:t>1. Programbeli elérhetőség</w:t>
      </w:r>
      <w:bookmarkEnd w:id="266"/>
    </w:p>
    <w:tbl>
      <w:tblPr>
        <w:tblStyle w:val="PURTable"/>
        <w:tblW w:w="0" w:type="dxa"/>
        <w:tblLook w:val="04A0" w:firstRow="1" w:lastRow="0" w:firstColumn="1" w:lastColumn="0" w:noHBand="0" w:noVBand="1"/>
      </w:tblPr>
      <w:tblGrid>
        <w:gridCol w:w="4465"/>
        <w:gridCol w:w="797"/>
        <w:gridCol w:w="780"/>
        <w:gridCol w:w="795"/>
        <w:gridCol w:w="705"/>
        <w:gridCol w:w="828"/>
        <w:gridCol w:w="821"/>
        <w:gridCol w:w="799"/>
        <w:gridCol w:w="794"/>
      </w:tblGrid>
      <w:tr w:rsidR="00D629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50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pPr>
            <w:r>
              <w:t>Microsoft Dynamics CRM Online Essential</w:t>
            </w:r>
            <w:r>
              <w:fldChar w:fldCharType="begin"/>
            </w:r>
            <w:r>
              <w:instrText xml:space="preserve"> XE "Microsoft Dynamics CRM Online Essential"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Microsoft Dynamics CRM Online Essential Frissítési Garanciához</w:t>
            </w:r>
            <w:r>
              <w:fldChar w:fldCharType="begin"/>
            </w:r>
            <w:r>
              <w:instrText xml:space="preserve"> XE "Microsoft Dynamics CRM Online Essential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Microsoft Dynamics CRM Online Basic</w:t>
            </w:r>
            <w:r>
              <w:fldChar w:fldCharType="begin"/>
            </w:r>
            <w:r>
              <w:instrText xml:space="preserve"> XE "Microsoft Dynamics CRM Online Basic"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Microsoft Dynamics CRM Online Basic Frissítési Garanciához</w:t>
            </w:r>
            <w:r>
              <w:fldChar w:fldCharType="begin"/>
            </w:r>
            <w:r>
              <w:instrText xml:space="preserve"> XE "Microsoft Dynamics CRM Online Basic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Microsoft Dynamics CRM Online Professional</w:t>
            </w:r>
            <w:r>
              <w:fldChar w:fldCharType="begin"/>
            </w:r>
            <w:r>
              <w:instrText xml:space="preserve"> XE "Microsoft Dynamics CRM Online Professional"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Microsoft Dynamics CRM Online Professional Kiegészítő Office 365 szolgáltatáshoz</w:t>
            </w:r>
            <w:r>
              <w:fldChar w:fldCharType="begin"/>
            </w:r>
            <w:r>
              <w:instrText xml:space="preserve"> XE "Microsoft Dynamics CRM Online Professional Kiegészítő Office 365 szolgáltatáshoz"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Microsoft Dynamics CRM Online Professional Kiegészítő Office 365 szolgáltatáshoz Frissítési Garanciához</w:t>
            </w:r>
            <w:r>
              <w:fldChar w:fldCharType="begin"/>
            </w:r>
            <w:r>
              <w:instrText xml:space="preserve"> XE "Microsoft Dynamics CRM Online Professional Kiegészítő Office 365 szolgáltatáshoz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Microsoft Dynamics CRM Online Professional Frissítési Garanciához</w:t>
            </w:r>
            <w:r>
              <w:fldChar w:fldCharType="begin"/>
            </w:r>
            <w:r>
              <w:instrText xml:space="preserve"> XE "Microsoft Dynamics CRM Online Professional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Microsoft Dynamics CRM Online Közvetlen szakmai támogatás</w:t>
            </w:r>
            <w:r>
              <w:fldChar w:fldCharType="begin"/>
            </w:r>
            <w:r>
              <w:instrText xml:space="preserve"> XE "Microsoft Dynamics CRM Online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Microsoft Dynamics CRM Online Enterprise</w:t>
            </w:r>
            <w:r>
              <w:fldChar w:fldCharType="begin"/>
            </w:r>
            <w:r>
              <w:instrText xml:space="preserve"> XE "Microsoft Dynamics CRM Online Enterprise"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Microsoft Dynamics CRM Online Enterprise Frissítési Garanciához</w:t>
            </w:r>
            <w:r>
              <w:fldChar w:fldCharType="begin"/>
            </w:r>
            <w:r>
              <w:instrText xml:space="preserve"> XE "Microsoft Dynamics CRM Online Enterprise Frissítési Garanciához"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Microsoft Dynamics CRM Online Bővített támogatás</w:t>
            </w:r>
            <w:r>
              <w:fldChar w:fldCharType="begin"/>
            </w:r>
            <w:r>
              <w:instrText xml:space="preserve"> XE "Microsoft Dynamics CRM Online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Microsoft Dynamics CRM Online További Termelési példány</w:t>
            </w:r>
            <w:r>
              <w:fldChar w:fldCharType="begin"/>
            </w:r>
            <w:r>
              <w:instrText xml:space="preserve"> XE "Microsoft Dynamics CRM Online További Termelési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Microsoft Dynamics CRM Online További Nem-Termelési példány</w:t>
            </w:r>
            <w:r>
              <w:fldChar w:fldCharType="begin"/>
            </w:r>
            <w:r>
              <w:instrText xml:space="preserve"> XE "Microsoft Dynamics CRM Online További Nem-Termelési példány"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Microsoft Dynamics CRM Online További tárhely</w:t>
            </w:r>
            <w:r>
              <w:fldChar w:fldCharType="begin"/>
            </w:r>
            <w:r>
              <w:instrText xml:space="preserve"> XE "Microsoft Dynamics CRM Online További 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Microsoft Dynamics CRM Online További tárhely EDU</w:t>
            </w:r>
            <w:r>
              <w:fldChar w:fldCharType="begin"/>
            </w:r>
            <w:r>
              <w:instrText xml:space="preserve"> XE "Microsoft Dynamics CRM Online További tárhely EDU"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Microsoft Dynamics CRM Online Bővített támogatás EDU</w:t>
            </w:r>
            <w:r>
              <w:fldChar w:fldCharType="begin"/>
            </w:r>
            <w:r>
              <w:instrText xml:space="preserve"> XE "Microsoft Dynamics CRM Online Bővített támogatás EDU"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pPr>
            <w:r>
              <w:rPr>
                <w:color w:val="000000"/>
              </w:rPr>
              <w:t>Microsoft Dynamics CRM Online Közvetlen szakmai támogatás EDU</w:t>
            </w:r>
            <w:r>
              <w:fldChar w:fldCharType="begin"/>
            </w:r>
            <w:r>
              <w:instrText xml:space="preserve"> XE "Microsoft Dynamics CRM Online Közvetlen szakmai támogatás EDU"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62967" w:rsidRDefault="002D3727">
      <w:pPr>
        <w:pStyle w:val="ProductList-Offering1SubSection"/>
      </w:pPr>
      <w:bookmarkStart w:id="267" w:name="_Sec770"/>
      <w:r>
        <w:t>2. A termékre vonatkozó feltételek</w:t>
      </w:r>
      <w:bookmarkEnd w:id="267"/>
    </w:p>
    <w:tbl>
      <w:tblPr>
        <w:tblStyle w:val="PURTable"/>
        <w:tblW w:w="0" w:type="dxa"/>
        <w:tblLook w:val="04A0" w:firstRow="1" w:lastRow="0" w:firstColumn="1" w:lastColumn="0" w:noHBand="0" w:noVBand="1"/>
      </w:tblPr>
      <w:tblGrid>
        <w:gridCol w:w="3570"/>
        <w:gridCol w:w="3599"/>
        <w:gridCol w:w="3621"/>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Meghosszabbított Időszakra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Microsoft Dynamics CRM Online Professional Kiegészítő Office 365 szolgáltatáshoz, Microsoft Dynamics CRM Online Professional Kiegészítő Office 365 szolgáltatáshoz Frissítési Garanciához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r>
    </w:tbl>
    <w:p w:rsidR="00D62967" w:rsidRDefault="00D62967">
      <w:pPr>
        <w:pStyle w:val="ProductList-Body"/>
      </w:pPr>
    </w:p>
    <w:p w:rsidR="00D62967" w:rsidRDefault="002D3727">
      <w:pPr>
        <w:pStyle w:val="ProductList-ClauseHeading"/>
      </w:pPr>
      <w:r>
        <w:t>2.1 Kiegészítő Felhasználói SL</w:t>
      </w:r>
    </w:p>
    <w:tbl>
      <w:tblPr>
        <w:tblStyle w:val="PURTable"/>
        <w:tblW w:w="0" w:type="dxa"/>
        <w:tblLook w:val="04A0" w:firstRow="1" w:lastRow="0" w:firstColumn="1" w:lastColumn="0" w:noHBand="0" w:noVBand="1"/>
      </w:tblPr>
      <w:tblGrid>
        <w:gridCol w:w="5394"/>
        <w:gridCol w:w="5396"/>
      </w:tblGrid>
      <w:tr w:rsidR="00D629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Kiegészítő Felhasználói SL</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Dynamics CRM Online Essentials Frissítési Garanciához Felhasználói SL</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Microsoft Dynamics CRM Basic CAL</w:t>
            </w:r>
            <w:r>
              <w:fldChar w:fldCharType="begin"/>
            </w:r>
            <w:r>
              <w:instrText xml:space="preserve"> XE "Microsoft Dynamics CRM Basic CAL" </w:instrText>
            </w:r>
            <w:r>
              <w:fldChar w:fldCharType="end"/>
            </w:r>
            <w:r>
              <w:t xml:space="preserve"> vagy</w:t>
            </w:r>
          </w:p>
          <w:p w:rsidR="00D62967" w:rsidRDefault="002D3727">
            <w:pPr>
              <w:pStyle w:val="ProductList-TableBody"/>
            </w:pPr>
            <w:r>
              <w:t>Microsoft Dynamics CRM Basic Kiegészítő CAL</w:t>
            </w:r>
            <w:r>
              <w:fldChar w:fldCharType="begin"/>
            </w:r>
            <w:r>
              <w:instrText xml:space="preserve"> XE "Microsoft Dynamics CRM Basic Kiegészítő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Dynamics CRM Online Basic Frissítési Garanciához Felhasználói SL</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Microsoft Dynamics CRM Professional CAL</w:t>
            </w:r>
            <w:r>
              <w:fldChar w:fldCharType="begin"/>
            </w:r>
            <w:r>
              <w:instrText xml:space="preserve"> XE "Microsoft Dynamics CRM Professional CAL" </w:instrText>
            </w:r>
            <w:r>
              <w:fldChar w:fldCharType="end"/>
            </w:r>
            <w:r>
              <w:t xml:space="preserve"> vagy</w:t>
            </w:r>
          </w:p>
          <w:p w:rsidR="00D62967" w:rsidRDefault="002D3727">
            <w:pPr>
              <w:pStyle w:val="ProductList-TableBody"/>
            </w:pPr>
            <w:r>
              <w:t>Microsoft Dynamics CRM Professional Kiegészítő CAL</w:t>
            </w:r>
            <w:r>
              <w:fldChar w:fldCharType="begin"/>
            </w:r>
            <w:r>
              <w:instrText xml:space="preserve"> XE "Microsoft Dynamics CRM Professional Kiegészítő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Dynamics CRM Online Professional Frissítési Garanciához Felhasználói SL</w:t>
            </w:r>
          </w:p>
          <w:p w:rsidR="00D62967" w:rsidRDefault="002D3727">
            <w:pPr>
              <w:pStyle w:val="ProductList-TableBody"/>
            </w:pPr>
            <w:r>
              <w:t>Dynamics CRM Online Enterprise Frissítési Garanciához Felhasználói SL</w:t>
            </w:r>
          </w:p>
        </w:tc>
      </w:tr>
    </w:tbl>
    <w:p w:rsidR="00D62967" w:rsidRDefault="002D3727">
      <w:pPr>
        <w:pStyle w:val="ProductList-Body"/>
      </w:pPr>
      <w:r>
        <w:rPr>
          <w:i/>
          <w:vertAlign w:val="superscript"/>
        </w:rPr>
        <w:t>1</w:t>
      </w:r>
      <w:r>
        <w:rPr>
          <w:i/>
        </w:rPr>
        <w:t>Érvényes Frissítési Garanciával</w:t>
      </w:r>
    </w:p>
    <w:p w:rsidR="00D62967" w:rsidRDefault="00D62967">
      <w:pPr>
        <w:pStyle w:val="ProductList-Body"/>
      </w:pPr>
    </w:p>
    <w:p w:rsidR="00D62967" w:rsidRDefault="002D3727">
      <w:pPr>
        <w:pStyle w:val="ProductList-ClauseHeading"/>
      </w:pPr>
      <w:r>
        <w:t>2.2 Campus és School Szerződés</w:t>
      </w:r>
    </w:p>
    <w:p w:rsidR="00D62967" w:rsidRDefault="002D3727">
      <w:pPr>
        <w:pStyle w:val="ProductList-Body"/>
      </w:pPr>
      <w:r>
        <w:t xml:space="preserve">A CA/SA keretében értékesített Microsoft Dynamics CRM Online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Intézményre kiterjedően, illetve nem Intézményre kiterjedően szerezhetők be.</w:t>
      </w:r>
    </w:p>
    <w:p w:rsidR="00D62967" w:rsidRDefault="00D62967">
      <w:pPr>
        <w:pStyle w:val="ProductList-Body"/>
      </w:pPr>
    </w:p>
    <w:p w:rsidR="00D62967" w:rsidRDefault="002D3727">
      <w:pPr>
        <w:pStyle w:val="ProductList-ClauseHeading"/>
      </w:pPr>
      <w:r>
        <w:t>2.3 Microsoft Dynamics CRM Online Professional for Government</w:t>
      </w:r>
    </w:p>
    <w:p w:rsidR="00D62967" w:rsidRDefault="002D3727">
      <w:pPr>
        <w:pStyle w:val="ProductList-Body"/>
      </w:pPr>
      <w:r>
        <w:t xml:space="preserve">     Microsoft Dynamics CRM Online Professional for Government esetén nem érhető el a Microsoft Social Engagement</w:t>
      </w:r>
      <w:r>
        <w:fldChar w:fldCharType="begin"/>
      </w:r>
      <w:r>
        <w:instrText xml:space="preserve"> XE "Microsoft Social Engagement" </w:instrText>
      </w:r>
      <w:r>
        <w:fldChar w:fldCharType="end"/>
      </w:r>
      <w:r>
        <w:t xml:space="preserve"> és a Microsoft Dynamics Marketing Sales Collaboration</w:t>
      </w:r>
      <w:r>
        <w:fldChar w:fldCharType="begin"/>
      </w:r>
      <w:r>
        <w:instrText xml:space="preserve"> XE "Microsoft Dynamics Marketing Sales Collaboration" </w:instrText>
      </w:r>
      <w:r>
        <w:fldChar w:fldCharType="end"/>
      </w:r>
      <w:r>
        <w:t>.</w:t>
      </w:r>
    </w:p>
    <w:p w:rsidR="00D62967" w:rsidRDefault="00D62967">
      <w:pPr>
        <w:pStyle w:val="ProductList-Body"/>
      </w:pPr>
    </w:p>
    <w:p w:rsidR="00D62967" w:rsidRDefault="002D3727">
      <w:pPr>
        <w:pStyle w:val="ProductList-ClauseHeading"/>
      </w:pPr>
      <w:r>
        <w:t>2.4 Microsoft Dynamics CRM Online támogatási ajánlatok</w:t>
      </w:r>
    </w:p>
    <w:p w:rsidR="00D62967" w:rsidRDefault="002D3727">
      <w:pPr>
        <w:pStyle w:val="ProductList-Body"/>
      </w:pPr>
      <w:r>
        <w:t xml:space="preserve">A Microsoft Dynamics CRM Online-ra vonatkozó támogatási ajánlatok részletei a </w:t>
      </w:r>
      <w:hyperlink r:id="rId106">
        <w:r>
          <w:rPr>
            <w:color w:val="00467F"/>
            <w:u w:val="single"/>
          </w:rPr>
          <w:t>http://www.microsoft.com/en-us/dynamics/dynamics-online-support.aspx</w:t>
        </w:r>
      </w:hyperlink>
      <w:r>
        <w:t xml:space="preserve"> webhelyen találhatók. </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2HeadingNoBorder"/>
      </w:pPr>
      <w:bookmarkStart w:id="268" w:name="_Sec662"/>
      <w:r>
        <w:t>Microsoft Dynamics Marketing</w:t>
      </w:r>
      <w:bookmarkEnd w:id="268"/>
      <w:r>
        <w:fldChar w:fldCharType="begin"/>
      </w:r>
      <w:r>
        <w:instrText xml:space="preserve"> TC "</w:instrText>
      </w:r>
      <w:bookmarkStart w:id="269" w:name="_Toc433717536"/>
      <w:r>
        <w:instrText>Microsoft Dynamics Marketing</w:instrText>
      </w:r>
      <w:bookmarkEnd w:id="269"/>
      <w:r>
        <w:instrText>" \l 3</w:instrText>
      </w:r>
      <w:r>
        <w:fldChar w:fldCharType="end"/>
      </w:r>
    </w:p>
    <w:p w:rsidR="00D62967" w:rsidRDefault="002D3727">
      <w:pPr>
        <w:pStyle w:val="ProductList-Offering1SubSection"/>
      </w:pPr>
      <w:bookmarkStart w:id="270" w:name="_Sec716"/>
      <w:r>
        <w:t>1. Programbeli elérhetőség</w:t>
      </w:r>
      <w:bookmarkEnd w:id="270"/>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D629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50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pPr>
            <w:r>
              <w:t>Microsoft Dynamics Marketing Enterprise</w:t>
            </w:r>
            <w:r>
              <w:fldChar w:fldCharType="begin"/>
            </w:r>
            <w:r>
              <w:instrText xml:space="preserve"> XE "Microsoft Dynamics Marketing Enterprise"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Microsoft Dynamics Marketing Extra üzenetek</w:t>
            </w:r>
            <w:r>
              <w:fldChar w:fldCharType="begin"/>
            </w:r>
            <w:r>
              <w:instrText xml:space="preserve"> XE "Microsoft Dynamics Marketing Extra üzenetek"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Microsoft Dynamics Marketing Enterprise Extra tárhely</w:t>
            </w:r>
            <w:r>
              <w:fldChar w:fldCharType="begin"/>
            </w:r>
            <w:r>
              <w:instrText xml:space="preserve"> XE "Microsoft Dynamics Marketing Enterprise Extra 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Microsoft Dynamics Marketing Bővített támogatás</w:t>
            </w:r>
            <w:r>
              <w:fldChar w:fldCharType="begin"/>
            </w:r>
            <w:r>
              <w:instrText xml:space="preserve"> XE "Microsoft Dynamics Marketing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Microsoft Dynamics Marketing Közvetlen szakmai támogatás</w:t>
            </w:r>
            <w:r>
              <w:fldChar w:fldCharType="begin"/>
            </w:r>
            <w:r>
              <w:instrText xml:space="preserve"> XE "Microsoft Dynamics Marketing Közvetlen szakmai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62967" w:rsidRDefault="002D3727">
      <w:pPr>
        <w:pStyle w:val="ProductList-Offering1SubSection"/>
      </w:pPr>
      <w:bookmarkStart w:id="271" w:name="_Sec771"/>
      <w:r>
        <w:t>2. A termékre vonatkozó feltételek</w:t>
      </w:r>
      <w:bookmarkEnd w:id="271"/>
    </w:p>
    <w:tbl>
      <w:tblPr>
        <w:tblStyle w:val="PURTable"/>
        <w:tblW w:w="0" w:type="dxa"/>
        <w:tblLook w:val="04A0" w:firstRow="1" w:lastRow="0" w:firstColumn="1" w:lastColumn="0" w:noHBand="0" w:noVBand="1"/>
      </w:tblPr>
      <w:tblGrid>
        <w:gridCol w:w="3570"/>
        <w:gridCol w:w="3599"/>
        <w:gridCol w:w="3621"/>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Meghosszabbított Időszakra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r>
    </w:tbl>
    <w:p w:rsidR="00D62967" w:rsidRDefault="00D62967">
      <w:pPr>
        <w:pStyle w:val="ProductList-Body"/>
      </w:pPr>
    </w:p>
    <w:p w:rsidR="00D62967" w:rsidRDefault="002D3727">
      <w:pPr>
        <w:pStyle w:val="ProductList-ClauseHeading"/>
      </w:pPr>
      <w:r>
        <w:t>2.1 Microsoft Dynamics Marketing támogatási ajánlatok</w:t>
      </w:r>
    </w:p>
    <w:p w:rsidR="00D62967" w:rsidRDefault="002D3727">
      <w:pPr>
        <w:pStyle w:val="ProductList-Body"/>
      </w:pPr>
      <w:r>
        <w:t xml:space="preserve">A Microsoft Dynamics Marketingre vonatkozó támogatási ajánlatok részletei a </w:t>
      </w:r>
      <w:hyperlink r:id="rId108">
        <w:r>
          <w:rPr>
            <w:color w:val="00467F"/>
            <w:u w:val="single"/>
          </w:rPr>
          <w:t>http://www.microsoft.com/en-us/dynamics/dynamics-online-support.aspx</w:t>
        </w:r>
      </w:hyperlink>
      <w:r>
        <w:t xml:space="preserve"> webhelyen találhatók. </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2HeadingNoBorder"/>
      </w:pPr>
      <w:bookmarkStart w:id="272" w:name="_Sec663"/>
      <w:r>
        <w:t>Microsoft Social Engagement</w:t>
      </w:r>
      <w:bookmarkEnd w:id="272"/>
      <w:r>
        <w:fldChar w:fldCharType="begin"/>
      </w:r>
      <w:r>
        <w:instrText xml:space="preserve"> TC "</w:instrText>
      </w:r>
      <w:bookmarkStart w:id="273" w:name="_Toc433717537"/>
      <w:r>
        <w:instrText>Microsoft Social Engagement</w:instrText>
      </w:r>
      <w:bookmarkEnd w:id="273"/>
      <w:r>
        <w:instrText>" \l 3</w:instrText>
      </w:r>
      <w:r>
        <w:fldChar w:fldCharType="end"/>
      </w:r>
    </w:p>
    <w:p w:rsidR="00D62967" w:rsidRDefault="002D3727">
      <w:pPr>
        <w:pStyle w:val="ProductList-Offering1SubSection"/>
      </w:pPr>
      <w:bookmarkStart w:id="274" w:name="_Sec717"/>
      <w:r>
        <w:t>1. Programbeli elérhetőség</w:t>
      </w:r>
      <w:bookmarkEnd w:id="274"/>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D629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50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pPr>
            <w:r>
              <w:t>Microsoft Social Engagement Professional</w:t>
            </w:r>
            <w:r>
              <w:fldChar w:fldCharType="begin"/>
            </w:r>
            <w:r>
              <w:instrText xml:space="preserve"> XE "Microsoft Social Engagement Professional"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Microsoft Social Engagement Professional Kiegészítő</w:t>
            </w:r>
            <w:r>
              <w:fldChar w:fldCharType="begin"/>
            </w:r>
            <w:r>
              <w:instrText xml:space="preserve"> XE "Microsoft Social Engagement Professional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Microsoft Social Engagement További bejegyzések</w:t>
            </w:r>
            <w:r>
              <w:fldChar w:fldCharType="begin"/>
            </w:r>
            <w:r>
              <w:instrText xml:space="preserve"> XE "Microsoft Social Engagement További bejegyzések"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Microsoft Social Engagement Bővített támogatás</w:t>
            </w:r>
            <w:r>
              <w:fldChar w:fldCharType="begin"/>
            </w:r>
            <w:r>
              <w:instrText xml:space="preserve"> XE "Microsoft Social Engagement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Microsoft Social Engagement Professional Közvetlen támogatás</w:t>
            </w:r>
            <w:r>
              <w:fldChar w:fldCharType="begin"/>
            </w:r>
            <w:r>
              <w:instrText xml:space="preserve"> XE "Microsoft Social Engagement Professional Közvetlen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pPr>
            <w:r>
              <w:t>Microsoft Social Engagement Enterprise</w:t>
            </w:r>
            <w:r>
              <w:fldChar w:fldCharType="begin"/>
            </w:r>
            <w:r>
              <w:instrText xml:space="preserve"> XE "Microsoft Social Engagement Enterprise"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62967" w:rsidRDefault="002D3727">
      <w:pPr>
        <w:pStyle w:val="ProductList-Offering1SubSection"/>
      </w:pPr>
      <w:bookmarkStart w:id="275" w:name="_Sec772"/>
      <w:r>
        <w:t>2. A termékre vonatkozó feltételek</w:t>
      </w:r>
      <w:bookmarkEnd w:id="275"/>
    </w:p>
    <w:tbl>
      <w:tblPr>
        <w:tblStyle w:val="PURTable"/>
        <w:tblW w:w="0" w:type="dxa"/>
        <w:tblLook w:val="04A0" w:firstRow="1" w:lastRow="0" w:firstColumn="1" w:lastColumn="0" w:noHBand="0" w:noVBand="1"/>
      </w:tblPr>
      <w:tblGrid>
        <w:gridCol w:w="3570"/>
        <w:gridCol w:w="3599"/>
        <w:gridCol w:w="3621"/>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Meghosszabbított Időszakra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r>
    </w:tbl>
    <w:p w:rsidR="00D62967" w:rsidRDefault="00D62967">
      <w:pPr>
        <w:pStyle w:val="ProductList-Body"/>
      </w:pPr>
    </w:p>
    <w:p w:rsidR="00D62967" w:rsidRDefault="002D3727">
      <w:pPr>
        <w:pStyle w:val="ProductList-ClauseHeading"/>
      </w:pPr>
      <w:r>
        <w:t>2.1 Kiegészítő Felhasználói SL Megfelelő Licencek</w:t>
      </w:r>
    </w:p>
    <w:tbl>
      <w:tblPr>
        <w:tblStyle w:val="PURTable"/>
        <w:tblW w:w="0" w:type="dxa"/>
        <w:tblLook w:val="04A0" w:firstRow="1" w:lastRow="0" w:firstColumn="1" w:lastColumn="0" w:noHBand="0" w:noVBand="1"/>
      </w:tblPr>
      <w:tblGrid>
        <w:gridCol w:w="5393"/>
        <w:gridCol w:w="5397"/>
      </w:tblGrid>
      <w:tr w:rsidR="00D629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Megfelelő Licenc</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Kiegészítő Felhasználói SL</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Microsoft Social Engagement Professional Kiegészítő</w:t>
            </w:r>
          </w:p>
          <w:p w:rsidR="00D62967" w:rsidRDefault="002D3727">
            <w:pPr>
              <w:pStyle w:val="ProductList-TableBody"/>
            </w:pPr>
            <w:r>
              <w:t>Microsoft Social Engagement Professional További bejegyzések</w:t>
            </w:r>
          </w:p>
          <w:p w:rsidR="00D62967" w:rsidRDefault="002D3727">
            <w:pPr>
              <w:pStyle w:val="ProductList-TableBody"/>
            </w:pPr>
            <w:r>
              <w:t>Microsoft Social Engagement Professional Education További bejegyzések</w:t>
            </w:r>
          </w:p>
        </w:tc>
      </w:tr>
    </w:tbl>
    <w:p w:rsidR="00D62967" w:rsidRDefault="002D3727">
      <w:pPr>
        <w:pStyle w:val="ProductList-Body"/>
      </w:pPr>
      <w:r>
        <w:rPr>
          <w:i/>
          <w:vertAlign w:val="superscript"/>
        </w:rPr>
        <w:t>1</w:t>
      </w:r>
      <w:r>
        <w:rPr>
          <w:i/>
        </w:rPr>
        <w:t>Mindegyik Megfelelő Licenchez tartoznia kell érvényes Frissítési Garanciának</w:t>
      </w:r>
    </w:p>
    <w:p w:rsidR="00D62967" w:rsidRDefault="00D62967">
      <w:pPr>
        <w:pStyle w:val="ProductList-Body"/>
      </w:pPr>
    </w:p>
    <w:p w:rsidR="00D62967" w:rsidRDefault="002D3727">
      <w:pPr>
        <w:pStyle w:val="ProductList-ClauseHeading"/>
      </w:pPr>
      <w:r>
        <w:t>2.2 Microsoft Social Engagement támogatási ajánlatok</w:t>
      </w:r>
    </w:p>
    <w:p w:rsidR="00D62967" w:rsidRDefault="002D3727">
      <w:pPr>
        <w:pStyle w:val="ProductList-Body"/>
      </w:pPr>
      <w:r>
        <w:t xml:space="preserve">A Microsoft Social Engagementre vonatkozó támogatási ajánlatok részletei a </w:t>
      </w:r>
      <w:hyperlink r:id="rId110">
        <w:r>
          <w:rPr>
            <w:color w:val="00467F"/>
            <w:u w:val="single"/>
          </w:rPr>
          <w:t>http://www.microsoft.com/en-us/dynamics/dynamics-online-support.aspx</w:t>
        </w:r>
      </w:hyperlink>
      <w:r>
        <w:t xml:space="preserve"> webhelyen találhatók. </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2HeadingNoBorder"/>
      </w:pPr>
      <w:bookmarkStart w:id="276" w:name="_Sec664"/>
      <w:r>
        <w:t>Parature a Microsofttól</w:t>
      </w:r>
      <w:bookmarkEnd w:id="276"/>
      <w:r>
        <w:fldChar w:fldCharType="begin"/>
      </w:r>
      <w:r>
        <w:instrText xml:space="preserve"> TC "</w:instrText>
      </w:r>
      <w:bookmarkStart w:id="277" w:name="_Toc433717538"/>
      <w:r>
        <w:instrText>Parature a Microsofttól</w:instrText>
      </w:r>
      <w:bookmarkEnd w:id="277"/>
      <w:r>
        <w:instrText>" \l 3</w:instrText>
      </w:r>
      <w:r>
        <w:fldChar w:fldCharType="end"/>
      </w:r>
    </w:p>
    <w:p w:rsidR="00D62967" w:rsidRDefault="002D3727">
      <w:pPr>
        <w:pStyle w:val="ProductList-Offering1SubSection"/>
      </w:pPr>
      <w:bookmarkStart w:id="278" w:name="_Sec718"/>
      <w:r>
        <w:t>1. Programbeli elérhetőség</w:t>
      </w:r>
      <w:bookmarkEnd w:id="278"/>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D629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50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pPr>
            <w:r>
              <w:t>Parature Enterprise</w:t>
            </w:r>
            <w:r>
              <w:fldChar w:fldCharType="begin"/>
            </w:r>
            <w:r>
              <w:instrText xml:space="preserve"> XE "Parature Enterprise"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Parature Enterprise További rekordok</w:t>
            </w:r>
            <w:r>
              <w:fldChar w:fldCharType="begin"/>
            </w:r>
            <w:r>
              <w:instrText xml:space="preserve"> XE "Parature Enterprise További rekordok"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Parature Enterprise További oldalnézetek</w:t>
            </w:r>
            <w:r>
              <w:fldChar w:fldCharType="begin"/>
            </w:r>
            <w:r>
              <w:instrText xml:space="preserve"> XE "Parature Enterprise További oldalnézetek"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Parature Enterprise További osztályok</w:t>
            </w:r>
            <w:r>
              <w:fldChar w:fldCharType="begin"/>
            </w:r>
            <w:r>
              <w:instrText xml:space="preserve"> XE "Parature Enterprise További osztályok"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Parature Enterprise További fájltárhely</w:t>
            </w:r>
            <w:r>
              <w:fldChar w:fldCharType="begin"/>
            </w:r>
            <w:r>
              <w:instrText xml:space="preserve"> XE "Parature Enterprise További fájltárhely" </w:instrText>
            </w:r>
            <w:r>
              <w:fldChar w:fldCharType="end"/>
            </w:r>
            <w:r>
              <w:t xml:space="preserve"> (Kiegészítő SL)</w:t>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Parature Bővített támogatás</w:t>
            </w:r>
            <w:r>
              <w:fldChar w:fldCharType="begin"/>
            </w:r>
            <w:r>
              <w:instrText xml:space="preserve"> XE "Parature Bővített támogatás"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pPr>
            <w:r>
              <w:rPr>
                <w:color w:val="000000"/>
              </w:rPr>
              <w:t>Parature Közvetlen szakmai támogatás</w:t>
            </w:r>
            <w:r>
              <w:fldChar w:fldCharType="begin"/>
            </w:r>
            <w:r>
              <w:instrText xml:space="preserve"> XE "Parature Közvetlen szakmai támogatás"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62967" w:rsidRDefault="002D3727">
      <w:pPr>
        <w:pStyle w:val="ProductList-Offering1SubSection"/>
      </w:pPr>
      <w:bookmarkStart w:id="279" w:name="_Sec773"/>
      <w:r>
        <w:t>2. A termékre vonatkozó feltételek</w:t>
      </w:r>
      <w:bookmarkEnd w:id="279"/>
    </w:p>
    <w:tbl>
      <w:tblPr>
        <w:tblStyle w:val="PURTable"/>
        <w:tblW w:w="0" w:type="dxa"/>
        <w:tblLook w:val="04A0" w:firstRow="1" w:lastRow="0" w:firstColumn="1" w:lastColumn="0" w:noHBand="0" w:noVBand="1"/>
      </w:tblPr>
      <w:tblGrid>
        <w:gridCol w:w="3570"/>
        <w:gridCol w:w="3599"/>
        <w:gridCol w:w="3621"/>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Meghosszabbított Időszakra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r>
    </w:tbl>
    <w:p w:rsidR="00D62967" w:rsidRDefault="00D62967">
      <w:pPr>
        <w:pStyle w:val="ProductList-Body"/>
      </w:pPr>
    </w:p>
    <w:p w:rsidR="00D62967" w:rsidRDefault="002D3727">
      <w:pPr>
        <w:pStyle w:val="ProductList-ClauseHeading"/>
      </w:pPr>
      <w:r>
        <w:t>2.1 Parature támogatási ajánlatok</w:t>
      </w:r>
    </w:p>
    <w:p w:rsidR="00D62967" w:rsidRDefault="002D3727">
      <w:pPr>
        <w:pStyle w:val="ProductList-Body"/>
      </w:pPr>
      <w:r>
        <w:t xml:space="preserve">A Parature-ra vonatkozó támogatási ajánlatok részletei a </w:t>
      </w:r>
      <w:hyperlink r:id="rId112">
        <w:r>
          <w:rPr>
            <w:color w:val="00467F"/>
            <w:u w:val="single"/>
          </w:rPr>
          <w:t>http://www.microsoft.com/en-us/dynamics/dynamics-online-support.aspx</w:t>
        </w:r>
      </w:hyperlink>
      <w:r>
        <w:t xml:space="preserve"> webhelyen találhatók. </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GroupHeading"/>
      </w:pPr>
      <w:bookmarkStart w:id="280" w:name="_Sec632"/>
      <w:r>
        <w:t>Office 365-szolgáltatások</w:t>
      </w:r>
      <w:bookmarkEnd w:id="280"/>
      <w:r>
        <w:fldChar w:fldCharType="begin"/>
      </w:r>
      <w:r>
        <w:instrText xml:space="preserve"> TC "</w:instrText>
      </w:r>
      <w:bookmarkStart w:id="281" w:name="_Toc433717539"/>
      <w:r>
        <w:instrText>Office 365-szolgáltatások</w:instrText>
      </w:r>
      <w:bookmarkEnd w:id="281"/>
      <w:r>
        <w:instrText>" \l 2</w:instrText>
      </w:r>
      <w:r>
        <w:fldChar w:fldCharType="end"/>
      </w:r>
    </w:p>
    <w:p w:rsidR="00D62967" w:rsidRDefault="002D3727">
      <w:pPr>
        <w:pStyle w:val="ProductList-Offering2HeadingNoBorder"/>
      </w:pPr>
      <w:bookmarkStart w:id="282" w:name="_Sec633"/>
      <w:r>
        <w:t>Office 365-alkalmazások</w:t>
      </w:r>
      <w:bookmarkEnd w:id="282"/>
      <w:r>
        <w:fldChar w:fldCharType="begin"/>
      </w:r>
      <w:r>
        <w:instrText xml:space="preserve"> TC "</w:instrText>
      </w:r>
      <w:bookmarkStart w:id="283" w:name="_Toc433717540"/>
      <w:r>
        <w:instrText>Office 365-alkalmazások</w:instrText>
      </w:r>
      <w:bookmarkEnd w:id="283"/>
      <w:r>
        <w:instrText>" \l 3</w:instrText>
      </w:r>
      <w:r>
        <w:fldChar w:fldCharType="end"/>
      </w:r>
    </w:p>
    <w:p w:rsidR="00D62967" w:rsidRDefault="002D3727">
      <w:pPr>
        <w:pStyle w:val="ProductList-Offering1SubSection"/>
      </w:pPr>
      <w:bookmarkStart w:id="284" w:name="_Sec719"/>
      <w:r>
        <w:t>1. Programbeli elérhetőség</w:t>
      </w:r>
      <w:bookmarkEnd w:id="284"/>
    </w:p>
    <w:tbl>
      <w:tblPr>
        <w:tblStyle w:val="PURTable"/>
        <w:tblW w:w="0" w:type="dxa"/>
        <w:tblLook w:val="04A0" w:firstRow="1" w:lastRow="0" w:firstColumn="1" w:lastColumn="0" w:noHBand="0" w:noVBand="1"/>
      </w:tblPr>
      <w:tblGrid>
        <w:gridCol w:w="4453"/>
        <w:gridCol w:w="797"/>
        <w:gridCol w:w="780"/>
        <w:gridCol w:w="794"/>
        <w:gridCol w:w="705"/>
        <w:gridCol w:w="828"/>
        <w:gridCol w:w="821"/>
        <w:gridCol w:w="799"/>
        <w:gridCol w:w="807"/>
      </w:tblGrid>
      <w:tr w:rsidR="00D629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50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Office 365 ProPlus</w:t>
            </w:r>
            <w:r>
              <w:fldChar w:fldCharType="begin"/>
            </w:r>
            <w:r>
              <w:instrText xml:space="preserve"> XE "Office 365 ProPlus"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Office 365 ProPlus Frissítési Garanciából</w:t>
            </w:r>
            <w:r>
              <w:fldChar w:fldCharType="begin"/>
            </w:r>
            <w:r>
              <w:instrText xml:space="preserve"> XE "Office 365 ProPlus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"Nagyvállalati Termék"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Project Online + Office 365-höz készült Project Pro</w:t>
            </w:r>
            <w:r>
              <w:fldChar w:fldCharType="begin"/>
            </w:r>
            <w:r>
              <w:instrText xml:space="preserve"> XE "Project Online + Office 365-höz készült Project Pro"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Project Online + Office 365-höz készült Project Pro Frissítési Garanciából</w:t>
            </w:r>
            <w:r>
              <w:fldChar w:fldCharType="begin"/>
            </w:r>
            <w:r>
              <w:instrText xml:space="preserve"> XE "Project Online + Office 365-höz készült Project Pro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Office 365-höz készült Project Pro</w:t>
            </w:r>
            <w:r>
              <w:fldChar w:fldCharType="begin"/>
            </w:r>
            <w:r>
              <w:instrText xml:space="preserve"> XE "Office 365-höz készült Project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Office 365-höz készült Project Pro Frissítési Garanciából</w:t>
            </w:r>
            <w:r>
              <w:fldChar w:fldCharType="begin"/>
            </w:r>
            <w:r>
              <w:instrText xml:space="preserve"> XE "Office 365-höz készült Project Pro Frissítési Garanciából"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pPr>
            <w:r>
              <w:rPr>
                <w:color w:val="000000"/>
              </w:rPr>
              <w:t>Visio Pro for Office 365 Frissítési Garanciából</w:t>
            </w:r>
            <w:r>
              <w:fldChar w:fldCharType="begin"/>
            </w:r>
            <w:r>
              <w:instrText xml:space="preserve"> XE "Visio Pro for Office 365 Frissítési Garanciából"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bl>
    <w:p w:rsidR="00D62967" w:rsidRDefault="002D3727">
      <w:pPr>
        <w:pStyle w:val="ProductList-Offering1SubSection"/>
      </w:pPr>
      <w:bookmarkStart w:id="285" w:name="_Sec774"/>
      <w:r>
        <w:t>2. A termékre vonatkozó feltételek</w:t>
      </w:r>
      <w:bookmarkEnd w:id="285"/>
    </w:p>
    <w:tbl>
      <w:tblPr>
        <w:tblStyle w:val="PURTable"/>
        <w:tblW w:w="0" w:type="dxa"/>
        <w:tblLook w:val="04A0" w:firstRow="1" w:lastRow="0" w:firstColumn="1" w:lastColumn="0" w:noHBand="0" w:noVBand="1"/>
      </w:tblPr>
      <w:tblGrid>
        <w:gridCol w:w="3570"/>
        <w:gridCol w:w="3599"/>
        <w:gridCol w:w="3621"/>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Alkalmazások</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2967" w:rsidRDefault="002D372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Office 365-höz készült Project Pro és Visio Pro for Office 365</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967" w:rsidRDefault="002D3727">
            <w:pPr>
              <w:pStyle w:val="ProductList-TableBody"/>
            </w:pPr>
            <w:r>
              <w:fldChar w:fldCharType="begin"/>
            </w:r>
            <w:r>
              <w:instrText xml:space="preserve"> AutoTextList   \s NoStyle \t "Előfeltétel: Azt jelzi, hogy bizonyos további feltételeknek kell teljesülniük a Termékre vonatkozó licencek megvásárlásához." </w:instrText>
            </w:r>
            <w:r>
              <w:fldChar w:fldCharType="separate"/>
            </w:r>
            <w:r>
              <w:rPr>
                <w:color w:val="0563C1"/>
              </w:rPr>
              <w:t>Előfeltétel</w:t>
            </w:r>
            <w:r>
              <w:fldChar w:fldCharType="end"/>
            </w:r>
            <w:r>
              <w:t>: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"Hallgatói Használati Előny: Az olyan Intézmények számára elérhető lehetőség arra, hogy további költség nélkül licenceljenek egy Terméket a Hallgatóik általi használatra, amely Intézmények Szervezetre kiterjedő Licencszámban licencelnek egy megfelelő Terméket." </w:instrText>
            </w:r>
            <w:r>
              <w:fldChar w:fldCharType="separate"/>
            </w:r>
            <w:r>
              <w:rPr>
                <w:color w:val="0563C1"/>
              </w:rPr>
              <w:t>Hallgatói Használati Előny</w:t>
            </w:r>
            <w:r>
              <w:fldChar w:fldCharType="end"/>
            </w:r>
            <w:r>
              <w:t>: Igen</w:t>
            </w:r>
          </w:p>
        </w:tc>
      </w:tr>
    </w:tbl>
    <w:p w:rsidR="00D62967" w:rsidRDefault="00D62967">
      <w:pPr>
        <w:pStyle w:val="ProductList-Body"/>
      </w:pPr>
    </w:p>
    <w:p w:rsidR="00D62967" w:rsidRDefault="002D3727">
      <w:pPr>
        <w:pStyle w:val="ProductList-ClauseHeading"/>
      </w:pPr>
      <w:r>
        <w:t>2.1 Az Office 365-alkalmazások Frissítési Garanciából Felhasználói SL licencek vásárlására vonatkozó jogosultság</w:t>
      </w:r>
    </w:p>
    <w:p w:rsidR="00D62967" w:rsidRDefault="002D3727">
      <w:pPr>
        <w:pStyle w:val="ProductList-Body"/>
      </w:pPr>
      <w:r>
        <w:t xml:space="preserve">„Frissítési Garanciából” Felhasználói SL-ek vásárolhatók a teljesen kifizetett, az alábbi táblázatban felsorolt Megfelelő Termékekre vonatkozó érvényes Frissítési Garanciával rendelkező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átviteléhez.</w:t>
      </w:r>
    </w:p>
    <w:tbl>
      <w:tblPr>
        <w:tblStyle w:val="PURTable"/>
        <w:tblW w:w="0" w:type="dxa"/>
        <w:tblLook w:val="04A0" w:firstRow="1" w:lastRow="0" w:firstColumn="1" w:lastColumn="0" w:noHBand="0" w:noVBand="1"/>
      </w:tblPr>
      <w:tblGrid>
        <w:gridCol w:w="5395"/>
        <w:gridCol w:w="5395"/>
      </w:tblGrid>
      <w:tr w:rsidR="00D629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Átállítandó Megfelelő Termékek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A megfelelő Frissítési Garanciából Felhasználói SL</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365 ProPlus Frissítési Garanciából</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365-höz készült Project Pro</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Visio Pro for Office 365</w:t>
            </w:r>
          </w:p>
        </w:tc>
      </w:tr>
    </w:tbl>
    <w:p w:rsidR="00D62967" w:rsidRDefault="00D62967">
      <w:pPr>
        <w:pStyle w:val="ProductList-Body"/>
      </w:pPr>
    </w:p>
    <w:p w:rsidR="00D62967" w:rsidRDefault="002D3727">
      <w:pPr>
        <w:pStyle w:val="ProductList-ClauseHeading"/>
      </w:pPr>
      <w:r>
        <w:t>2.2 Azok az Ügyfelek, akik korábban már alkalmazták az Adathordozóra Vonatkozó Jogosultságot a Távoli Asztal Szolgáltatásokra (a továbbiakban RDS) az Office 365 Pro Plus, a Visio Pro for Office 365 vagy a Office 365-höz készült Project Pro esetén</w:t>
      </w:r>
    </w:p>
    <w:p w:rsidR="00D62967" w:rsidRDefault="002D3727">
      <w:pPr>
        <w:pStyle w:val="ProductList-Body"/>
      </w:pPr>
      <w:r>
        <w:t>Ha az Ügyfél korábban telepítette a megfelelő 2013-as helyszíni szoftverek egy példányát egy hálózati kiszolgálóra annak érdekében, hogy a szoftvert engedélyezett RDS szerepkörrel rendelkező hálózati kiszolgálón használják, akkor ezt továbbra is megteheti, egészen 2016. március 31-ig, ezt követően az Ügyfélnek át kell térnie a megfelelő Office 365-szoftver használatára az Alkalmazások használata hálózati kiszolgálón, illetve a Microsoft Azure Platformon Megosztott Aktiválással című szakaszban foglaltaknak megfelelően, amint ez az alábbiakban olvasható.</w:t>
      </w:r>
    </w:p>
    <w:p w:rsidR="00D62967" w:rsidRDefault="00D62967">
      <w:pPr>
        <w:pStyle w:val="ProductList-Body"/>
      </w:pPr>
    </w:p>
    <w:p w:rsidR="00D62967" w:rsidRDefault="002D3727">
      <w:pPr>
        <w:pStyle w:val="ProductList-ClauseHeading"/>
      </w:pPr>
      <w:r>
        <w:t>2.3 Az Office 365 Pro Plus Windows To Go Jogokkal adathordozójának használatára vonatkozó jogosultság</w:t>
      </w:r>
    </w:p>
    <w:p w:rsidR="00D62967" w:rsidRDefault="002D3727">
      <w:pPr>
        <w:pStyle w:val="ProductList-Body"/>
      </w:pPr>
      <w:r>
        <w:t>Ha egy olyan felhasználó, akihez az Ügyfél Office 365 ProPlus Licencet rendelt, a Windows To Go Jogok alapján használja a szoftvert, nem pedig az Office 365 ProPlus termékkel együtt szállított szoftver egyik példányát telepíti az öt engedélyezett eszköz egyikére az Office 365 ProPlus termékre vonatkozó szolgáltatási feltételeknek megfelelően, akkor az adott felhasználó 1) az Office Professional Plus 2013</w:t>
      </w:r>
      <w:r>
        <w:fldChar w:fldCharType="begin"/>
      </w:r>
      <w:r>
        <w:instrText xml:space="preserve"> XE " Office Professional Plus 2013" </w:instrText>
      </w:r>
      <w:r>
        <w:fldChar w:fldCharType="end"/>
      </w:r>
      <w:r>
        <w:t xml:space="preserve"> szoftvernek egy példányát telepítheti a Windows To Go Jogokhoz használt USB-eszközre, továbbá 2) bármely eszközön használhatja az ezen az USB-eszközön található Office Professional Plus 2013 szoftvert. Amikor megszűnik az Ügyfél Office 365 ProPlus előfizetése, az Ügyfélnek el kell távolítania az Office Professional Plus 2013 szoftvert az USB-eszközről.</w:t>
      </w:r>
    </w:p>
    <w:p w:rsidR="00D62967" w:rsidRDefault="00D62967">
      <w:pPr>
        <w:pStyle w:val="ProductList-Body"/>
      </w:pPr>
    </w:p>
    <w:p w:rsidR="00D62967" w:rsidRDefault="002D3727">
      <w:pPr>
        <w:pStyle w:val="ProductList-ClauseHeading"/>
      </w:pPr>
      <w:r>
        <w:t>2.4 Campus és School Szerződés, Enrollment for Education Solutions és Open Value Subscriptions – Education Solutions</w:t>
      </w:r>
    </w:p>
    <w:p w:rsidR="00D62967" w:rsidRDefault="002D3727">
      <w:pPr>
        <w:pStyle w:val="ProductList-Body"/>
      </w:pPr>
      <w:r>
        <w:t xml:space="preserve">Ha az Ügyfél egy, a Campus és School Szerződésben meghatározott Intézmény, és Office 365 ProPlus Felhasználói SL licencekre fizet elő, akkor az Intézmény szervezetében található minden egyes Jogosult Felhasználó számára vásárolnia kell egy Licencet. Ha az Intézmény az Office 365 ProPlus Felhasználói SL Hallgatói Lehetőségére regisztrál, akkor a Szervezetben található minden egyes Hallgató számára vásárolnia kell egy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w:t>
      </w:r>
    </w:p>
    <w:p w:rsidR="00D62967" w:rsidRDefault="00D62967">
      <w:pPr>
        <w:pStyle w:val="ProductList-Body"/>
      </w:pPr>
    </w:p>
    <w:p w:rsidR="00D62967" w:rsidRDefault="002D3727">
      <w:pPr>
        <w:pStyle w:val="ProductList-Body"/>
      </w:pPr>
      <w:r>
        <w:t>Azok az Intézmények, amelyek összes oktatójukhoz és személyzetükhöz Office 365 ProPlus Felhasználói SL licencet rendeltek, az Office Professional Plus 2013 szoftvert az Intézmény Szervezetéhez tartozó bármely nyilvános hozzáférésű laboratóriumban vagy könyvtárban telepíthetik. A szoftver használatára egyébként az Office Professional Plus 2013 Licencfeltételei vonatkoznak.</w:t>
      </w:r>
    </w:p>
    <w:p w:rsidR="00D62967" w:rsidRDefault="00D62967">
      <w:pPr>
        <w:pStyle w:val="ProductList-Body"/>
      </w:pPr>
    </w:p>
    <w:p w:rsidR="00D62967" w:rsidRDefault="002D3727">
      <w:pPr>
        <w:pStyle w:val="ProductList-ClauseHeading"/>
      </w:pPr>
      <w:r>
        <w:t>2.5 Office Multi Language Pack</w:t>
      </w:r>
    </w:p>
    <w:p w:rsidR="00D62967" w:rsidRDefault="002D3727">
      <w:pPr>
        <w:pStyle w:val="ProductList-Body"/>
      </w:pPr>
      <w:r>
        <w:t>Az Office 365-alkalmazásra vonatkozó előfizetéssel rendelkező ügyfelek használhatják az Office Multi-Language Pack</w:t>
      </w:r>
      <w:r>
        <w:fldChar w:fldCharType="begin"/>
      </w:r>
      <w:r>
        <w:instrText xml:space="preserve"> XE "Office Multi-Language Pack" </w:instrText>
      </w:r>
      <w:r>
        <w:fldChar w:fldCharType="end"/>
      </w:r>
      <w:r>
        <w:t xml:space="preserve"> legfrissebb verzióját azon asztali számítógépre készült alkalmazásszoftverek példányaival, amely alkalmazásszoftverek használata számukra a megfelelő Office 365-előfizetés alapján megengedett. Az Office Multi-Language Pack használatára vonatkozó jog akkor jár le, amikor a megfelelő Office 365-alkalmazás által biztosított jogok lejárnak. </w:t>
      </w:r>
    </w:p>
    <w:p w:rsidR="00D62967" w:rsidRDefault="00D62967">
      <w:pPr>
        <w:pStyle w:val="ProductList-Body"/>
      </w:pPr>
    </w:p>
    <w:p w:rsidR="00D62967" w:rsidRDefault="002D3727">
      <w:pPr>
        <w:pStyle w:val="ProductList-ClauseHeading"/>
      </w:pPr>
      <w:r>
        <w:t>2.6 E-Learning</w:t>
      </w:r>
    </w:p>
    <w:p w:rsidR="00D62967" w:rsidRDefault="002D3727">
      <w:pPr>
        <w:pStyle w:val="ProductList-Body"/>
      </w:pPr>
      <w:r>
        <w:t xml:space="preserve">Ha az Ügyfél Licenccel rendelkezik az Office 365 ProPlus termékre, akkor az Ügyfél használhatja az üzemeltetett Alkalmazásokra vonatkozó E-Learning tanfolyamokat. Az Ügyfelek megfelelő beléptetésenként/szerződésenként egy hozzáférési kódot kapnak. Az ügyfelek letölthetik a SCORM-kompatibilis, csak tartalomból álló (Alkalmazásokra vonatkozó) E-learning fájlokat is a VLSC-ről, hogy azokat saját Oktatási Keretrendszerükbe (a továbbiakban LMS) importálják. A VLSC-től történő fájlletöltéshez nincs szükség hozzáférési kódra. </w:t>
      </w:r>
    </w:p>
    <w:p w:rsidR="00D62967" w:rsidRDefault="00D62967">
      <w:pPr>
        <w:pStyle w:val="ProductList-Body"/>
      </w:pPr>
    </w:p>
    <w:p w:rsidR="00D62967" w:rsidRDefault="002D3727">
      <w:pPr>
        <w:pStyle w:val="ProductList-Body"/>
      </w:pPr>
      <w:r>
        <w:t>Azon felhasználók maximális száma, akik számára az Ügyfél E-Learning tanfolyamokat vehet igénybe, megegyezik az Office 365-re vásárolt előfizetések számával. Az ügyfeleknek minden egyes megfelelő licenchez egy (1) felhasználót kell hozzárendelniük. A hozzáférési jog nem helyezhető át egyik felhasználóról a másikra. Az egyes tanfolyamok indulásakor minden egyes jogosult felhasználónak 12 hónapja van arra, hogy a hozzáférési jog lejárta előtt befejezze a tanfolyamot, feltéve, hogy az adott tanfolyam az Előfizetési Licenc lejárta előtt kezdődik el. Ha az online lehetőség nem elégséges, a jogosult ügyfelek a regionális szállítási központokban vásárolhatnak E-learning készleteket. Az E-Learning tanfolyamok Ügyfelek általi telepítésére és használatra a mennyiségi licencszerződésük feltételei és kikötései vonatkoznak.</w:t>
      </w:r>
    </w:p>
    <w:p w:rsidR="00D62967" w:rsidRDefault="00D62967">
      <w:pPr>
        <w:pStyle w:val="ProductList-Body"/>
      </w:pPr>
    </w:p>
    <w:p w:rsidR="00D62967" w:rsidRDefault="002D3727">
      <w:pPr>
        <w:pStyle w:val="ProductList-Body"/>
      </w:pPr>
      <w:r>
        <w:t>A Nagyvállalati Szerződéssel és Select licenccel rendelkező ügyfelek letöltés útján és DVD-n is beszerezhetnek (Alkalmazásokra vonatkozó) SCORM-kompatibilis tartalmat, de az Open és az Open Value licenccel rendelkező ügyfelek csak DVD-n szerezhetnek be (Alkalmazásokra vonatkozó) SCORM-kompatibilis tartalmat.</w:t>
      </w:r>
    </w:p>
    <w:p w:rsidR="00D62967" w:rsidRDefault="00D62967">
      <w:pPr>
        <w:pStyle w:val="ProductList-Body"/>
      </w:pPr>
    </w:p>
    <w:p w:rsidR="00D62967" w:rsidRDefault="002D3727">
      <w:pPr>
        <w:pStyle w:val="ProductList-ClauseHeading"/>
      </w:pPr>
      <w:r>
        <w:t>2.7 Office Online</w:t>
      </w:r>
    </w:p>
    <w:p w:rsidR="00D62967" w:rsidRDefault="002D3727">
      <w:pPr>
        <w:pStyle w:val="ProductList-Body"/>
      </w:pPr>
      <w:r>
        <w:t xml:space="preserve">Ha az Ügyfél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rendelkezik az Office 365 ProPlus termékre, akkor az Ügyfél használhatja az Office Online</w:t>
      </w:r>
      <w:r>
        <w:fldChar w:fldCharType="begin"/>
      </w:r>
      <w:r>
        <w:instrText xml:space="preserve"> XE "Office Online" </w:instrText>
      </w:r>
      <w:r>
        <w:fldChar w:fldCharType="end"/>
      </w:r>
      <w:r>
        <w:t xml:space="preserve">-t. Az Ügyfél Office 365 ProPlus termékhez licenccel rendelkező mindegyik </w:t>
      </w:r>
      <w:r>
        <w:fldChar w:fldCharType="begin"/>
      </w:r>
      <w:r>
        <w:instrText xml:space="preserve"> AutoTextList   \s NoStyle \t "Licencelt Felhasználó az az egyetlen személy, akihez Licencet rendeltek hozzá." </w:instrText>
      </w:r>
      <w:r>
        <w:fldChar w:fldCharType="separate"/>
      </w:r>
      <w:r>
        <w:rPr>
          <w:color w:val="0563C1"/>
        </w:rPr>
        <w:t>Licencelt Felhasználója</w:t>
      </w:r>
      <w:r>
        <w:fldChar w:fldCharType="end"/>
      </w:r>
      <w:r>
        <w:t xml:space="preserve"> hozzáférhet az Office Online szolgáltatáshoz dokumentumok megtekintése és szerkesztése céljából, amennyiben a SharePoint Online vagy a OneDrive Vállalati verzió szolgáltatásra is licenccel rendelkezik.</w:t>
      </w:r>
    </w:p>
    <w:p w:rsidR="00D62967" w:rsidRDefault="00D62967">
      <w:pPr>
        <w:pStyle w:val="ProductList-Body"/>
      </w:pPr>
    </w:p>
    <w:p w:rsidR="00D62967" w:rsidRDefault="002D3727">
      <w:pPr>
        <w:pStyle w:val="ProductList-ClauseHeading"/>
      </w:pPr>
      <w:r>
        <w:t>2.8 Az Open Value Subscription áttérési időszaka</w:t>
      </w:r>
    </w:p>
    <w:p w:rsidR="00D62967" w:rsidRDefault="002D3727">
      <w:pPr>
        <w:pStyle w:val="ProductList-Body"/>
      </w:pPr>
      <w:r>
        <w:t>Az Office 365 ProPlus, Midsize Business, Nagyvállalati verzió E3–E4 csomag illetve Oktatási verzió E3–E4 csomag Felhasználói SL minden olyan egysége esetén, amelyet az Ügyfél az Open Value Előfizetési szerződésének lejártakor (a továbbiakban a „Lejárat Napja”) vagy azt megelőzően aktivált, az Ügyfél továbbra is használhatja az általa licencbe vett Office Standard vagy Professional Plus adott példányát egy Open Value Előfizetési szerződés keretében. Ez a jog a Lejárat Napját követő 180. napon jár le. Az Office Standard</w:t>
      </w:r>
      <w:r>
        <w:fldChar w:fldCharType="begin"/>
      </w:r>
      <w:r>
        <w:instrText xml:space="preserve"> XE "Office Standard" </w:instrText>
      </w:r>
      <w:r>
        <w:fldChar w:fldCharType="end"/>
      </w:r>
      <w:r>
        <w:t xml:space="preserve"> vagy Office Professional Plus</w:t>
      </w:r>
      <w:r>
        <w:fldChar w:fldCharType="begin"/>
      </w:r>
      <w:r>
        <w:instrText xml:space="preserve"> XE "Office Professional Plus" </w:instrText>
      </w:r>
      <w:r>
        <w:fldChar w:fldCharType="end"/>
      </w:r>
      <w:r>
        <w:t xml:space="preserve"> ezen időszak alatti használatára a Lejárat Napján hatályos Használati Jogok vonatkoznak.</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2HeadingNoBorder"/>
      </w:pPr>
      <w:bookmarkStart w:id="286" w:name="_Sec634"/>
      <w:r>
        <w:t>Office 365 csomagok</w:t>
      </w:r>
      <w:bookmarkEnd w:id="286"/>
      <w:r>
        <w:fldChar w:fldCharType="begin"/>
      </w:r>
      <w:r>
        <w:instrText xml:space="preserve"> TC "</w:instrText>
      </w:r>
      <w:bookmarkStart w:id="287" w:name="_Toc433717541"/>
      <w:r>
        <w:instrText>Office 365 csomagok</w:instrText>
      </w:r>
      <w:bookmarkEnd w:id="287"/>
      <w:r>
        <w:instrText>" \l 3</w:instrText>
      </w:r>
      <w:r>
        <w:fldChar w:fldCharType="end"/>
      </w:r>
    </w:p>
    <w:p w:rsidR="00D62967" w:rsidRDefault="002D3727">
      <w:pPr>
        <w:pStyle w:val="ProductList-Offering1SubSection"/>
      </w:pPr>
      <w:bookmarkStart w:id="288" w:name="_Sec720"/>
      <w:r>
        <w:t>1. Programbeli elérhetőség</w:t>
      </w:r>
      <w:bookmarkEnd w:id="288"/>
    </w:p>
    <w:tbl>
      <w:tblPr>
        <w:tblStyle w:val="PURTable"/>
        <w:tblW w:w="0" w:type="dxa"/>
        <w:tblLook w:val="04A0" w:firstRow="1" w:lastRow="0" w:firstColumn="1" w:lastColumn="0" w:noHBand="0" w:noVBand="1"/>
      </w:tblPr>
      <w:tblGrid>
        <w:gridCol w:w="4451"/>
        <w:gridCol w:w="797"/>
        <w:gridCol w:w="780"/>
        <w:gridCol w:w="794"/>
        <w:gridCol w:w="705"/>
        <w:gridCol w:w="828"/>
        <w:gridCol w:w="821"/>
        <w:gridCol w:w="799"/>
        <w:gridCol w:w="809"/>
      </w:tblGrid>
      <w:tr w:rsidR="00D629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50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Office 365 Oktatási verzió</w:t>
            </w:r>
            <w:r>
              <w:fldChar w:fldCharType="begin"/>
            </w:r>
            <w:r>
              <w:instrText xml:space="preserve"> XE "Office 365 Oktatási verzió"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"Szervezetre Kiterjedő További Termék" </w:instrText>
            </w:r>
            <w:r>
              <w:fldChar w:fldCharType="separate"/>
            </w:r>
            <w:r>
              <w:rPr>
                <w:color w:val="000000"/>
              </w:rPr>
              <w:t>AO</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Office 365 Nagyvállalati verzió E1 csomag</w:t>
            </w:r>
            <w:r>
              <w:fldChar w:fldCharType="begin"/>
            </w:r>
            <w:r>
              <w:instrText xml:space="preserve"> XE "Office 365 Nagyvállalati verzió E1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Office 365 Nagyvállalati verzió E1 csomag Frissítési Garanciából</w:t>
            </w:r>
            <w:r>
              <w:fldChar w:fldCharType="begin"/>
            </w:r>
            <w:r>
              <w:instrText xml:space="preserve"> XE "Office 365 Nagyvállalati verzió E1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Office 365 Nagyvállalati verzió E3 csomag</w:t>
            </w:r>
            <w:r>
              <w:fldChar w:fldCharType="begin"/>
            </w:r>
            <w:r>
              <w:instrText xml:space="preserve"> XE "Office 365 Nagyvállalati verzió E3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Office 365 Nagyvállalati verzió E3 csomag Frissítési Garanciából</w:t>
            </w:r>
            <w:r>
              <w:fldChar w:fldCharType="begin"/>
            </w:r>
            <w:r>
              <w:instrText xml:space="preserve"> XE "Office 365 Nagyvállalati verzió E3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Office 365 Nagyvállalati verzió E4 csomag</w:t>
            </w:r>
            <w:r>
              <w:fldChar w:fldCharType="begin"/>
            </w:r>
            <w:r>
              <w:instrText xml:space="preserve"> XE "Office 365 Nagyvállalati verzió E4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Office 365 Nagyvállalati verzió E4 csomag Frissítési Garanciából</w:t>
            </w:r>
            <w:r>
              <w:fldChar w:fldCharType="begin"/>
            </w:r>
            <w:r>
              <w:instrText xml:space="preserve"> XE "Office 365 Nagyvállalati verzió E4 csomag Frissítési Garanciából"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Office 365 Nagyvállalati verzió E1, E3 csomag Kiegészítő</w:t>
            </w:r>
            <w:r>
              <w:fldChar w:fldCharType="begin"/>
            </w:r>
            <w:r>
              <w:instrText xml:space="preserve"> XE "Office 365 Nagyvállalati verzió E1, E3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"Szervezetre Kiterjedő"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Office 365 Nagyvállalati verzió E4 csomag Kiegészítő</w:t>
            </w:r>
            <w:r>
              <w:fldChar w:fldCharType="begin"/>
            </w:r>
            <w:r>
              <w:instrText xml:space="preserve"> XE "Office 365 Nagyvállalati verzió E4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Office 365 Nagyvállalati verzió E3, E4 csomag ProPlus nélkül Kiegészítő</w:t>
            </w:r>
            <w:r>
              <w:fldChar w:fldCharType="begin"/>
            </w:r>
            <w:r>
              <w:instrText xml:space="preserve"> XE "Office 365 Nagyvállalati verzió E3, E4 csomag ProPlus nélkül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"Nagyvállalati Online Szolgáltatás" </w:instrText>
            </w:r>
            <w:r>
              <w:fldChar w:fldCharType="separate"/>
            </w:r>
            <w:r>
              <w:rPr>
                <w:color w:val="000000"/>
              </w:rPr>
              <w:t>EO</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Office 365 Nagyvállalati verzió K1 csomag</w:t>
            </w:r>
            <w:r>
              <w:fldChar w:fldCharType="begin"/>
            </w:r>
            <w:r>
              <w:instrText xml:space="preserve"> XE "Office 365 Nagyvállalati verzió K1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pPr>
            <w:r>
              <w:t>Office 365 Midsize Business</w:t>
            </w:r>
            <w:r>
              <w:fldChar w:fldCharType="begin"/>
            </w:r>
            <w:r>
              <w:instrText xml:space="preserve"> XE "Office 365 Midsize Business"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bl>
    <w:p w:rsidR="00D62967" w:rsidRDefault="002D3727">
      <w:pPr>
        <w:pStyle w:val="ProductList-Offering1SubSection"/>
      </w:pPr>
      <w:bookmarkStart w:id="289" w:name="_Sec775"/>
      <w:r>
        <w:t>2. A termékre vonatkozó feltételek</w:t>
      </w:r>
      <w:bookmarkEnd w:id="289"/>
    </w:p>
    <w:tbl>
      <w:tblPr>
        <w:tblStyle w:val="PURTable"/>
        <w:tblW w:w="0" w:type="dxa"/>
        <w:tblLook w:val="04A0" w:firstRow="1" w:lastRow="0" w:firstColumn="1" w:lastColumn="0" w:noHBand="0" w:noVBand="1"/>
      </w:tblPr>
      <w:tblGrid>
        <w:gridCol w:w="3572"/>
        <w:gridCol w:w="3598"/>
        <w:gridCol w:w="3620"/>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Összes, Alkalmazás és Kiszolgáló E1 és K1 csomag csak Kiszolgáló (az MPSA kivételével, amelyre Kiszolgáló és Alkalmazás)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2967" w:rsidRDefault="002D372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Nagyvállalati, Kormányzati, K</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Nagyvállalati, Kormányzati,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r>
    </w:tbl>
    <w:p w:rsidR="00D62967" w:rsidRDefault="00D62967">
      <w:pPr>
        <w:pStyle w:val="ProductList-Body"/>
      </w:pPr>
    </w:p>
    <w:p w:rsidR="00D62967" w:rsidRDefault="002D3727">
      <w:pPr>
        <w:pStyle w:val="ProductList-ClauseHeading"/>
      </w:pPr>
      <w:r>
        <w:t>2.1 USA Kormányzati Közösségi Felhőszolgáltatás</w:t>
      </w:r>
    </w:p>
    <w:p w:rsidR="00D62967" w:rsidRDefault="002D3727">
      <w:pPr>
        <w:pStyle w:val="ProductList-Body"/>
      </w:pPr>
      <w:r>
        <w:rPr>
          <w:color w:val="000000"/>
        </w:rPr>
        <w:t xml:space="preserve">A fenti Programbeli elérhetőség szakaszban </w:t>
      </w:r>
      <w:r>
        <w:fldChar w:fldCharType="begin"/>
      </w:r>
      <w:r>
        <w:instrText xml:space="preserve"> AutoTextList   \s NoStyle \t "USA Kormányzati Közösségi Felhőszolgáltatás" </w:instrText>
      </w:r>
      <w:r>
        <w:fldChar w:fldCharType="separate"/>
      </w:r>
      <w:r>
        <w:rPr>
          <w:color w:val="0563C1"/>
        </w:rPr>
        <w:t>UC</w:t>
      </w:r>
      <w:r>
        <w:fldChar w:fldCharType="end"/>
      </w:r>
      <w:r>
        <w:t xml:space="preserve">-ként meghatározott Office 365 Csomagok esetén annak megállapításához, hogy mely összetevők </w:t>
      </w:r>
      <w:r>
        <w:fldChar w:fldCharType="begin"/>
      </w:r>
      <w:r>
        <w:instrText xml:space="preserve"> AutoTextList   \s NoStyle \t "USA Kormányzati Közösségi Felhőszolgáltatás" </w:instrText>
      </w:r>
      <w:r>
        <w:fldChar w:fldCharType="separate"/>
      </w:r>
      <w:r>
        <w:rPr>
          <w:color w:val="0563C1"/>
        </w:rPr>
        <w:t>UC</w:t>
      </w:r>
      <w:r>
        <w:fldChar w:fldCharType="end"/>
      </w:r>
      <w:r>
        <w:t>-szolgáltatások, nézze meg a csomag egyes összetevőire vonatkozóan a Programbeli elérhetőség táblázatban található információkat.</w:t>
      </w:r>
    </w:p>
    <w:p w:rsidR="00D62967" w:rsidRDefault="00D62967">
      <w:pPr>
        <w:pStyle w:val="ProductList-Body"/>
      </w:pPr>
    </w:p>
    <w:p w:rsidR="00D62967" w:rsidRDefault="002D3727">
      <w:pPr>
        <w:pStyle w:val="ProductList-ClauseHeading"/>
      </w:pPr>
      <w:r>
        <w:t>2.2 Beszerzések Campus és School esetén</w:t>
      </w:r>
    </w:p>
    <w:p w:rsidR="00D62967" w:rsidRDefault="002D3727">
      <w:pPr>
        <w:pStyle w:val="ProductList-Body"/>
      </w:pPr>
      <w:r>
        <w:t xml:space="preserve">A Campus és School Szerződés keretében az Office 365 Csomagok előfizetési licenceit felhasználónként kell beszerezni Intézményre kiterjedően vagy nem Intézményre kiterjedően. Ha középtávon további Felhasználói SL-ekre van szükség az Office 365 Csomag eléréséhez, akkor az Intézménynek megrendelést kell benyújtania az ilyen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Az Office 365 Kiegészítő licencelésekor a vonatkozó megfelelő Licencet ugyanannak a Beléptetésnek a keretében kell licencbe venni.  Évfordulós megrendeléskor az Intézmény az Online Szolgáltatásokra kevesebb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is megrendelhet, mint azt az Intézmény kezdeti megrendelésében tette, feltéve, hogy az évfordulós megrendelés teljesíti a Platform Online Szolgáltatásokra vonatkozó minimális követelményeket, ahogy ez az Ügyfél mennyiségi licencszerződésében szerepel.</w:t>
      </w:r>
    </w:p>
    <w:p w:rsidR="00D62967" w:rsidRDefault="00D62967">
      <w:pPr>
        <w:pStyle w:val="ProductList-Body"/>
      </w:pPr>
    </w:p>
    <w:p w:rsidR="00D62967" w:rsidRDefault="002D3727">
      <w:pPr>
        <w:pStyle w:val="ProductList-ClauseHeading"/>
      </w:pPr>
      <w:r>
        <w:t>2.3 Oktatók/személyzet fedezetén alapuló ingyenes Office 365 ProPlus hallgatói licencelés</w:t>
      </w:r>
    </w:p>
    <w:p w:rsidR="00D62967" w:rsidRDefault="002D3727">
      <w:pPr>
        <w:pStyle w:val="ProductList-Body"/>
      </w:pPr>
      <w:r>
        <w:t xml:space="preserve">Feltéve, hogy egy Intézmény egy Open Value Előfizetési Szerződés – Education Solutions vagy egy Campus és School Szerződés – Enrollment for Education Solutions keretében a meghatározott Szervezetében lévő összes Oktatójára és Személyzetére vonatkozóan licenccel rendelkezik az Office Professional Plus vagy az Office 365 ProPlus termékre, az Intézmény az összes olyan hallgatóra vonatkozóan jogosult az Office 365 ProPlus termékre vonatkozó Licenceket beszerezni, amely hallgatók az Intézmény meghatározott Szerzetének részét képező bármely oktatási intézmény beiratkozott hallgatói, függetlenül attól, hogy teljes vagy részidős képzésben vesznek-e részt, és ezekért a licencekért az Intézménynek nem kell fizetnie. A jelen ajánlat alapján ingyenesen beszerzett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nem vehetők számításba az Intézményre vonatkozó minimálisan megrendelendő mennyiségre vonatkozó követelmények teljesítésének megállapításakor.</w:t>
      </w:r>
    </w:p>
    <w:p w:rsidR="00D62967" w:rsidRDefault="00D62967">
      <w:pPr>
        <w:pStyle w:val="ProductList-Body"/>
      </w:pPr>
    </w:p>
    <w:p w:rsidR="00D62967" w:rsidRDefault="002D3727">
      <w:pPr>
        <w:pStyle w:val="ProductList-ClauseHeading"/>
      </w:pPr>
      <w:r>
        <w:t>2.4 A Campus és School laboratóriumi vagy könyvtári használata</w:t>
      </w:r>
    </w:p>
    <w:p w:rsidR="00D62967" w:rsidRDefault="002D3727">
      <w:pPr>
        <w:pStyle w:val="ProductList-Body"/>
      </w:pPr>
      <w:r>
        <w:t>Azok az Intézmények, amelyek összes oktatójukhoz és személyzetükhöz Office 365 ProPlus Felhasználói SL licencet rendeltek, az Office Professional Plus 2013</w:t>
      </w:r>
      <w:r>
        <w:fldChar w:fldCharType="begin"/>
      </w:r>
      <w:r>
        <w:instrText xml:space="preserve"> XE "Office Professional Plus 2013" </w:instrText>
      </w:r>
      <w:r>
        <w:fldChar w:fldCharType="end"/>
      </w:r>
      <w:r>
        <w:t xml:space="preserve"> szoftvernek az Intézmény Szervezetéhez tartozó bármely nyilvános hozzáférésű laboratóriumban vagy könyvtárban történő használatára vonatkozóan az </w:t>
      </w:r>
      <w:hyperlink w:anchor="_Sec633">
        <w:r>
          <w:rPr>
            <w:color w:val="00467F"/>
            <w:u w:val="single"/>
          </w:rPr>
          <w:t>Office 365 ProPlus Terméktétel</w:t>
        </w:r>
      </w:hyperlink>
      <w:r>
        <w:t xml:space="preserve"> részben találhatnak ajánlatot.</w:t>
      </w:r>
    </w:p>
    <w:p w:rsidR="00D62967" w:rsidRDefault="00D62967">
      <w:pPr>
        <w:pStyle w:val="ProductList-Body"/>
      </w:pPr>
    </w:p>
    <w:p w:rsidR="00D62967" w:rsidRDefault="002D3727">
      <w:pPr>
        <w:pStyle w:val="ProductList-ClauseHeading"/>
      </w:pPr>
      <w:r>
        <w:t>2.5 Kiegészítő Felhasználói SL licencek</w:t>
      </w:r>
    </w:p>
    <w:tbl>
      <w:tblPr>
        <w:tblStyle w:val="PURTable"/>
        <w:tblW w:w="0" w:type="dxa"/>
        <w:tblLook w:val="04A0" w:firstRow="1" w:lastRow="0" w:firstColumn="1" w:lastColumn="0" w:noHBand="0" w:noVBand="1"/>
      </w:tblPr>
      <w:tblGrid>
        <w:gridCol w:w="5388"/>
        <w:gridCol w:w="5402"/>
      </w:tblGrid>
      <w:tr w:rsidR="00D629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Megfelelő Licenc(ek)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Kiegészítő Felhasználói SL</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Core CAL</w:t>
            </w:r>
            <w:r>
              <w:fldChar w:fldCharType="begin"/>
            </w:r>
            <w:r>
              <w:instrText xml:space="preserve"> XE "Core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Office 365 Enterprise E1 Kiegészítő</w:t>
            </w:r>
            <w:r>
              <w:rPr>
                <w:vertAlign w:val="superscript"/>
              </w:rPr>
              <w:t>2</w:t>
            </w:r>
          </w:p>
          <w:p w:rsidR="00D62967" w:rsidRDefault="002D3727">
            <w:pPr>
              <w:pStyle w:val="ProductList-TableBody"/>
            </w:pPr>
            <w:r>
              <w:t>– Office 365 Enterprise E1 csomag Exchange Online Archiving szolgáltatással Kiegészítő</w:t>
            </w:r>
            <w:r>
              <w:rPr>
                <w:vertAlign w:val="superscript"/>
              </w:rPr>
              <w:t>2,3,4</w:t>
            </w:r>
          </w:p>
          <w:p w:rsidR="00D62967" w:rsidRDefault="002D3727">
            <w:pPr>
              <w:pStyle w:val="ProductList-TableBody"/>
            </w:pPr>
            <w:r>
              <w:t>– Office 365 Kormányzati verzió E1 csomag Kiegészítő</w:t>
            </w:r>
          </w:p>
          <w:p w:rsidR="00D62967" w:rsidRDefault="002D3727">
            <w:pPr>
              <w:pStyle w:val="ProductList-TableBody"/>
            </w:pPr>
            <w:r>
              <w:t>– Office 365 Nagyvállalati és Kormányzati verzió E3 csomag ProPlus nélkül Kiegészítők</w:t>
            </w:r>
          </w:p>
          <w:p w:rsidR="00D62967" w:rsidRDefault="002D3727">
            <w:pPr>
              <w:pStyle w:val="ProductList-TableBody"/>
            </w:pPr>
            <w:r>
              <w:t>– Office 365 Nagyvállalati és Kormányzati verzió E4 csomag ProPlus nélkül Kiegészítők</w:t>
            </w:r>
          </w:p>
          <w:p w:rsidR="00D62967" w:rsidRDefault="002D3727">
            <w:pPr>
              <w:pStyle w:val="ProductList-TableBody"/>
            </w:pPr>
            <w:r>
              <w:t>– Exchange Online 1. csomag Kiegészítő</w:t>
            </w:r>
            <w:r>
              <w:fldChar w:fldCharType="begin"/>
            </w:r>
            <w:r>
              <w:instrText xml:space="preserve"> XE "Exchange Online 1. csomag Kiegészítő" </w:instrText>
            </w:r>
            <w:r>
              <w:fldChar w:fldCharType="end"/>
            </w:r>
          </w:p>
          <w:p w:rsidR="00D62967" w:rsidRDefault="002D3727">
            <w:pPr>
              <w:pStyle w:val="ProductList-TableBody"/>
            </w:pPr>
            <w:r>
              <w:t>– Skype Vállalati online verzió 1. csomag Kiegészítő</w:t>
            </w:r>
            <w:r>
              <w:fldChar w:fldCharType="begin"/>
            </w:r>
            <w:r>
              <w:instrText xml:space="preserve"> XE "Skype Vállalati online verzió 1. csomag Kiegészítő" </w:instrText>
            </w:r>
            <w:r>
              <w:fldChar w:fldCharType="end"/>
            </w:r>
          </w:p>
          <w:p w:rsidR="00D62967" w:rsidRDefault="002D3727">
            <w:pPr>
              <w:pStyle w:val="ProductList-TableBody"/>
            </w:pPr>
            <w:r>
              <w:t>– SharePoint Online 1. csomag Kiegészítő</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Core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Office 365 Nagyvállalati verzió E1 csomag / Kormányzati verzió E1 csomag Kiegészítő</w:t>
            </w:r>
          </w:p>
          <w:p w:rsidR="00D62967" w:rsidRDefault="002D3727">
            <w:pPr>
              <w:pStyle w:val="ProductList-TableBody"/>
            </w:pPr>
            <w:r>
              <w:t>– Office 365 Enterprise E3 Kiegészítő</w:t>
            </w:r>
            <w:r>
              <w:rPr>
                <w:vertAlign w:val="superscript"/>
              </w:rPr>
              <w:t>2</w:t>
            </w:r>
          </w:p>
          <w:p w:rsidR="00D62967" w:rsidRDefault="002D3727">
            <w:pPr>
              <w:pStyle w:val="ProductList-TableBody"/>
            </w:pPr>
            <w:r>
              <w:t>– Office 365 Kormányzati verzió E3 csomag Kiegészítő</w:t>
            </w:r>
            <w:r>
              <w:rPr>
                <w:vertAlign w:val="superscript"/>
              </w:rPr>
              <w:t>4</w:t>
            </w:r>
          </w:p>
          <w:p w:rsidR="00D62967" w:rsidRDefault="002D3727">
            <w:pPr>
              <w:pStyle w:val="ProductList-TableBody"/>
            </w:pPr>
            <w:r>
              <w:t>– Office 365 Nagyvállalati és Kormányzati verzió E4 csomag Kiegészítő</w:t>
            </w:r>
          </w:p>
          <w:p w:rsidR="00D62967" w:rsidRDefault="002D3727">
            <w:pPr>
              <w:pStyle w:val="ProductList-TableBody"/>
            </w:pPr>
            <w:r>
              <w:t>– Office 365 Nagyvállalati és Kormányzati verzió E3 csomag ProPlus nélkül Kiegészítők</w:t>
            </w:r>
          </w:p>
          <w:p w:rsidR="00D62967" w:rsidRDefault="002D3727">
            <w:pPr>
              <w:pStyle w:val="ProductList-TableBody"/>
            </w:pPr>
            <w:r>
              <w:t>– Office 365 Nagyvállalati és Kormányzati verzió E4 csomag ProPlus nélkül Kiegészítők</w:t>
            </w:r>
          </w:p>
          <w:p w:rsidR="00D62967" w:rsidRDefault="002D3727">
            <w:pPr>
              <w:pStyle w:val="ProductList-TableBody"/>
            </w:pPr>
            <w:r>
              <w:t>– Office 365 Midsize Business Kiegészítő</w:t>
            </w:r>
            <w:r>
              <w:fldChar w:fldCharType="begin"/>
            </w:r>
            <w:r>
              <w:instrText xml:space="preserve"> XE "Office 365 Midsize Business Kiegészítő" </w:instrText>
            </w:r>
            <w:r>
              <w:fldChar w:fldCharType="end"/>
            </w:r>
            <w:r>
              <w:rPr>
                <w:vertAlign w:val="superscript"/>
              </w:rPr>
              <w:t>2</w:t>
            </w:r>
          </w:p>
          <w:p w:rsidR="00D62967" w:rsidRDefault="002D3727">
            <w:pPr>
              <w:pStyle w:val="ProductList-TableBody"/>
            </w:pPr>
            <w:r>
              <w:t xml:space="preserve">– Exchange Online 1. csomag Kiegészítő </w:t>
            </w:r>
          </w:p>
          <w:p w:rsidR="00D62967" w:rsidRDefault="002D3727">
            <w:pPr>
              <w:pStyle w:val="ProductList-TableBody"/>
            </w:pPr>
            <w:r>
              <w:t>– Skype Vállalati online verzió 1. csomag Kiegészítő</w:t>
            </w:r>
          </w:p>
          <w:p w:rsidR="00D62967" w:rsidRDefault="002D3727">
            <w:pPr>
              <w:pStyle w:val="ProductList-TableBody"/>
            </w:pPr>
            <w:r>
              <w:t>– SharePoint Online 1. csomag Kiegészítő</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Nagyvállalati CAL</w:t>
            </w:r>
            <w:r>
              <w:fldChar w:fldCharType="begin"/>
            </w:r>
            <w:r>
              <w:instrText xml:space="preserve"> XE "Nagyvállalati CAL" </w:instrText>
            </w:r>
            <w:r>
              <w:fldChar w:fldCharType="end"/>
            </w:r>
            <w:r>
              <w:t xml:space="preserve"> Csomag</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Office 365 Nagyvállalati és Kormányzati verzió E3 csomag ProPlus nélkül Kiegészítők</w:t>
            </w:r>
          </w:p>
          <w:p w:rsidR="00D62967" w:rsidRDefault="002D3727">
            <w:pPr>
              <w:pStyle w:val="ProductList-TableBody"/>
            </w:pPr>
            <w:r>
              <w:t>– Office 365 Nagyvállalati és Kormányzati verzió E4 csomag ProPlus nélkül Kiegészítők</w:t>
            </w:r>
          </w:p>
          <w:p w:rsidR="00D62967" w:rsidRDefault="002D3727">
            <w:pPr>
              <w:pStyle w:val="ProductList-TableBody"/>
            </w:pPr>
            <w:r>
              <w:t>– Azure Rights Management Kiegészítő</w:t>
            </w:r>
            <w:r>
              <w:fldChar w:fldCharType="begin"/>
            </w:r>
            <w:r>
              <w:instrText xml:space="preserve"> XE "Azure Rights Management Kiegészítő" </w:instrText>
            </w:r>
            <w:r>
              <w:fldChar w:fldCharType="end"/>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Nagyvállalati CAL Csomag</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Office 365 Nagyvállalati és Kormányzati verzió E32 vagy E4 csomag Kiegészítők</w:t>
            </w:r>
          </w:p>
          <w:p w:rsidR="00D62967" w:rsidRDefault="002D3727">
            <w:pPr>
              <w:pStyle w:val="ProductList-TableBody"/>
            </w:pPr>
            <w:r>
              <w:t>– Office 365 Nagyvállalati és Kormányzati verzió E3</w:t>
            </w:r>
            <w:r>
              <w:rPr>
                <w:vertAlign w:val="superscript"/>
              </w:rPr>
              <w:t>2</w:t>
            </w:r>
            <w:r>
              <w:t xml:space="preserve"> vagy E4 csomag ProPlus nélkül Kiegészítők</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Office 365 Midsize Business Kiegészítő</w:t>
            </w:r>
            <w:r>
              <w:rPr>
                <w:vertAlign w:val="superscript"/>
              </w:rPr>
              <w:t>2,3</w:t>
            </w:r>
          </w:p>
          <w:p w:rsidR="00D62967" w:rsidRDefault="002D3727">
            <w:pPr>
              <w:pStyle w:val="ProductList-TableBody"/>
            </w:pPr>
            <w:r>
              <w:t>– Office 365 Nagyvállalati verzió E3 csomag Kiegészítő</w:t>
            </w:r>
            <w:r>
              <w:rPr>
                <w:vertAlign w:val="superscript"/>
              </w:rPr>
              <w:t>2,3</w:t>
            </w:r>
          </w:p>
        </w:tc>
      </w:tr>
    </w:tbl>
    <w:p w:rsidR="00D62967" w:rsidRDefault="002D3727">
      <w:pPr>
        <w:pStyle w:val="ProductList-Body"/>
      </w:pPr>
      <w:r>
        <w:rPr>
          <w:i/>
          <w:vertAlign w:val="superscript"/>
        </w:rPr>
        <w:t>1</w:t>
      </w:r>
      <w:r>
        <w:rPr>
          <w:i/>
        </w:rPr>
        <w:t>Mindegyik Megfelelő Licenchez tartoznia kell érvényes Frissítési Garanciának</w:t>
      </w:r>
    </w:p>
    <w:p w:rsidR="00D62967" w:rsidRDefault="002D3727">
      <w:pPr>
        <w:pStyle w:val="ProductList-Body"/>
      </w:pPr>
      <w:r>
        <w:rPr>
          <w:i/>
          <w:vertAlign w:val="superscript"/>
        </w:rPr>
        <w:t>2</w:t>
      </w:r>
      <w:r>
        <w:rPr>
          <w:i/>
        </w:rPr>
        <w:t>Az Open Value vagy Open Value Subscription licenccel rendelkező ügyfelek számára csak ezek az ajánlatok elérhetők el.</w:t>
      </w:r>
    </w:p>
    <w:p w:rsidR="00D62967" w:rsidRDefault="002D3727">
      <w:pPr>
        <w:pStyle w:val="ProductList-Body"/>
      </w:pPr>
      <w:r>
        <w:rPr>
          <w:i/>
          <w:vertAlign w:val="superscript"/>
        </w:rPr>
        <w:t>3</w:t>
      </w:r>
      <w:r>
        <w:rPr>
          <w:i/>
        </w:rPr>
        <w:t>Ez a Kiegészítő Felhasználói SL csak Open Value (Szervezetre Kiterjedő) és Open Value Előfizetési szerződés keretében érhető el.</w:t>
      </w:r>
    </w:p>
    <w:p w:rsidR="00D62967" w:rsidRDefault="002D3727">
      <w:pPr>
        <w:pStyle w:val="ProductList-Body"/>
      </w:pPr>
      <w:r>
        <w:rPr>
          <w:i/>
          <w:vertAlign w:val="superscript"/>
        </w:rPr>
        <w:t>4</w:t>
      </w:r>
      <w:r>
        <w:rPr>
          <w:i/>
        </w:rPr>
        <w:t>Csak az Ügyfél mennyiségi licencszerződése értelmében Kormányzatinak minősülő ügyfelek vásárolhatják meg ez a Kiegészítő Felhasználói SL licencet.</w:t>
      </w:r>
    </w:p>
    <w:p w:rsidR="00D62967" w:rsidRDefault="00D62967">
      <w:pPr>
        <w:pStyle w:val="ProductList-Body"/>
      </w:pPr>
    </w:p>
    <w:p w:rsidR="00D62967" w:rsidRDefault="002D3727">
      <w:pPr>
        <w:pStyle w:val="ProductList-Body"/>
      </w:pPr>
      <w:r>
        <w:t xml:space="preserve">A(z Office 365 Midsize Business Kiegészítőtől különböző) Kiegészítő Felhasználói SL licencek a Megfelelő Licenccel egyenértékű hozzáférési jogokkal rendelkeznek, és megengedik, hogy a licencelt felhasználó bármely eszközről az Ügyfél megfelelő helyszíni Kiszolgálótermékeinek ugyanazokat a funkcióit érje el, mint amelyek elérését a Megfelelő Licenc biztosítja. </w:t>
      </w:r>
    </w:p>
    <w:p w:rsidR="00D62967" w:rsidRDefault="00D62967">
      <w:pPr>
        <w:pStyle w:val="ProductList-Body"/>
      </w:pPr>
    </w:p>
    <w:p w:rsidR="00D62967" w:rsidRDefault="002D3727">
      <w:pPr>
        <w:pStyle w:val="ProductList-ClauseHeading"/>
      </w:pPr>
      <w:r>
        <w:t>2.6 Vásárlásra vonatkozó korlátozások</w:t>
      </w:r>
    </w:p>
    <w:p w:rsidR="00D62967" w:rsidRDefault="002D3727">
      <w:pPr>
        <w:pStyle w:val="ProductList-Body"/>
      </w:pPr>
      <w:r>
        <w:t xml:space="preserve">Minden egyes Megfelelő Licenchez (illetve a Megfelelő Licencek minden egyes készletéhez) csak egyetlen Kiegészítő Felhasználói SL vásárolható. </w:t>
      </w:r>
    </w:p>
    <w:p w:rsidR="00D62967" w:rsidRDefault="00D62967">
      <w:pPr>
        <w:pStyle w:val="ProductList-Body"/>
      </w:pPr>
    </w:p>
    <w:p w:rsidR="00D62967" w:rsidRDefault="002D3727">
      <w:pPr>
        <w:pStyle w:val="ProductList-Body"/>
      </w:pPr>
      <w:r>
        <w:t>Az Ügyfelek a Nagyvállalati Beléptetés felhasználó-, illetve eszközszámához, illetve egy Open Value Előfizetési Szerződéshez hozzáadott felhasználók, illetve eszközök felhasználói számára szerezhetnek be Kiegészítő Felhasználó SL licenceket a felülvizsgálati napok között (azaz még a Megfelelő Licencek beszerzése előtt), de erre a beszerzésre is ugyanaz a korlátozás vonatkozik: megfelelő Licencenként (illetve Megfelelő Licencek készleteinként) egy (1) Kiegészítő Felhasználói SL szerezhető be.</w:t>
      </w:r>
    </w:p>
    <w:p w:rsidR="00D62967" w:rsidRDefault="00D62967">
      <w:pPr>
        <w:pStyle w:val="ProductList-Body"/>
      </w:pPr>
    </w:p>
    <w:p w:rsidR="00D62967" w:rsidRDefault="002D3727">
      <w:pPr>
        <w:pStyle w:val="ProductList-ClauseHeading"/>
      </w:pPr>
      <w:r>
        <w:t>2.7 A Mennyiségi Licencprogram feltételei</w:t>
      </w:r>
    </w:p>
    <w:p w:rsidR="00D62967" w:rsidRDefault="002D3727">
      <w:pPr>
        <w:pStyle w:val="ProductList-Body"/>
      </w:pPr>
      <w:r>
        <w:t xml:space="preserve">A programok megfelelő Online Szolgáltatási Felhasználói SL licencre alkalmazandó feltételei a Kiegészítő Felhasználói SL licencekre is alkalmazandók, de nem alkalmazandók a Nagyvállalati Szerződés keretében biztosított Áttérési jogokra. </w:t>
      </w:r>
    </w:p>
    <w:p w:rsidR="00D62967" w:rsidRDefault="00D62967">
      <w:pPr>
        <w:pStyle w:val="ProductList-Body"/>
      </w:pPr>
    </w:p>
    <w:p w:rsidR="00D62967" w:rsidRDefault="002D3727">
      <w:pPr>
        <w:pStyle w:val="ProductList-ClauseHeading"/>
      </w:pPr>
      <w:r>
        <w:t>2.8 Az Office 365 Frissítési Garanciából Felhasználói SL licencek vásárlására vonatkozó jogosultság</w:t>
      </w:r>
    </w:p>
    <w:p w:rsidR="00D62967" w:rsidRDefault="002D3727">
      <w:pPr>
        <w:pStyle w:val="ProductList-Body"/>
      </w:pPr>
      <w:r>
        <w:t>„Frissítési Garanciából” Felhasználói SL-ek vásárolhatók a teljesen kifizetett, az alábbi táblázatban felsorolt Megfelelő Termékekre vonatkozó érvényes Frissítési Garanciával rendelkező végleges Licencek átviteléhez. A Megfelelő Termékekre vonatkozó Előfizetési Licencek is átvihetők egy megfelelő Frissítési Garanciából Felhasználói SL licenccel, ha az Előfizetési Licencet legalább három évvel a Frissítési Garanciából Felhasználói SL vásárlása előtt vásárolták.</w:t>
      </w:r>
    </w:p>
    <w:tbl>
      <w:tblPr>
        <w:tblStyle w:val="PURTable"/>
        <w:tblW w:w="0" w:type="dxa"/>
        <w:tblLook w:val="04A0" w:firstRow="1" w:lastRow="0" w:firstColumn="1" w:lastColumn="0" w:noHBand="0" w:noVBand="1"/>
      </w:tblPr>
      <w:tblGrid>
        <w:gridCol w:w="3580"/>
        <w:gridCol w:w="3587"/>
        <w:gridCol w:w="3623"/>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Átállítandó Megfelelő Termékek</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A megfelelő Frissítési Garanciából Felhasználói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A szükséges CAL Suite Bridge</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Core CAL Csomag</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365 (Nagyvállalati verzió E1 csomag és Kormányzati verzió E1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Core CAL Bridge Office 365 szolgáltatáshoz</w:t>
            </w:r>
            <w:r>
              <w:fldChar w:fldCharType="begin"/>
            </w:r>
            <w:r>
              <w:instrText xml:space="preserve"> XE "Core CAL Bridge Office 365 szolgáltatáshoz" </w:instrText>
            </w:r>
            <w:r>
              <w:fldChar w:fldCharType="end"/>
            </w:r>
            <w:r>
              <w:rPr>
                <w:vertAlign w:val="superscript"/>
              </w:rPr>
              <w:t>2,3</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Professional Plus</w:t>
            </w:r>
            <w:r>
              <w:fldChar w:fldCharType="begin"/>
            </w:r>
            <w:r>
              <w:instrText xml:space="preserve"> XE "Office Professional Plus" </w:instrText>
            </w:r>
            <w:r>
              <w:fldChar w:fldCharType="end"/>
            </w:r>
            <w:r>
              <w:t xml:space="preserve"> és Core CAL Csomag</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365 (Nagyvállalati verzió E3, E4 csomag és Kormányzati verzió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Core CAL Bridge Office 365 szolgáltatáshoz</w:t>
            </w:r>
            <w:r>
              <w:rPr>
                <w:vertAlign w:val="superscript"/>
              </w:rPr>
              <w:t>2,3</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Professional Plus és Nagyvállalati CAL Csomag</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365 (Nagyvállalati verzió E3, E4 csomag és Kormányzati verzió E3, E4 csomag) Frissítési Garanciából</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Nagyvállalati CAL Bridge Office 365 szolgáltatáshoz</w:t>
            </w:r>
            <w:r>
              <w:fldChar w:fldCharType="begin"/>
            </w:r>
            <w:r>
              <w:instrText xml:space="preserve"> XE "Nagyvállalati CAL Bridge Office 365 szolgáltatáshoz" </w:instrText>
            </w:r>
            <w:r>
              <w:fldChar w:fldCharType="end"/>
            </w:r>
            <w:r>
              <w:rPr>
                <w:vertAlign w:val="superscript"/>
              </w:rPr>
              <w:t>2,3</w:t>
            </w:r>
          </w:p>
        </w:tc>
      </w:tr>
    </w:tbl>
    <w:p w:rsidR="00D62967" w:rsidRDefault="002D3727">
      <w:pPr>
        <w:pStyle w:val="ProductList-Body"/>
      </w:pPr>
      <w:r>
        <w:rPr>
          <w:i/>
          <w:vertAlign w:val="superscript"/>
        </w:rPr>
        <w:t>1</w:t>
      </w:r>
      <w:r>
        <w:rPr>
          <w:i/>
        </w:rPr>
        <w:t>Csak egy beléptetés évfordulóján vagy egy új beléptetési időszak kezdetekor vásárolható meg.</w:t>
      </w:r>
    </w:p>
    <w:p w:rsidR="00D62967" w:rsidRDefault="002D3727">
      <w:pPr>
        <w:pStyle w:val="ProductList-Body"/>
      </w:pPr>
      <w:r>
        <w:rPr>
          <w:i/>
          <w:vertAlign w:val="superscript"/>
        </w:rPr>
        <w:t>2</w:t>
      </w:r>
      <w:r>
        <w:rPr>
          <w:i/>
        </w:rPr>
        <w:t>Csak a beléptetés évfordulóján történő Vásárláshoz szükséges.</w:t>
      </w:r>
    </w:p>
    <w:p w:rsidR="00D62967" w:rsidRDefault="002D3727">
      <w:pPr>
        <w:pStyle w:val="ProductList-Body"/>
      </w:pPr>
      <w:r>
        <w:rPr>
          <w:i/>
          <w:vertAlign w:val="superscript"/>
        </w:rPr>
        <w:t>3</w:t>
      </w:r>
      <w:r>
        <w:rPr>
          <w:i/>
        </w:rPr>
        <w:t>Az Enterprise Mobility Suite</w:t>
      </w:r>
      <w:r>
        <w:fldChar w:fldCharType="begin"/>
      </w:r>
      <w:r>
        <w:instrText xml:space="preserve"> XE "Enterprise Mobility Suite" </w:instrText>
      </w:r>
      <w:r>
        <w:fldChar w:fldCharType="end"/>
      </w:r>
      <w:r>
        <w:rPr>
          <w:i/>
        </w:rPr>
        <w:t xml:space="preserve"> csomaggal is rendelkező felhasználóknak nem kell megvásárolniuk.</w:t>
      </w:r>
    </w:p>
    <w:p w:rsidR="00D62967" w:rsidRDefault="00D62967">
      <w:pPr>
        <w:pStyle w:val="ProductList-Body"/>
      </w:pPr>
    </w:p>
    <w:p w:rsidR="00D62967" w:rsidRDefault="002D3727">
      <w:pPr>
        <w:pStyle w:val="ProductList-Body"/>
      </w:pPr>
      <w:r>
        <w:t>Azok az ügyfelek, akik 2014. augusztus 1. előtt licencelt Office 365 csomagra vonatkozó előfizetéssel rendelkeztek, Beléptetésük következő megújításánál a jelenlegi Beléptetésük keretében megfelelő Frissítési Garanciából Felhasználói SL licenceket vásárolhatnak annak érdekében, hogy licenccel lássák el az összes megfelelő Office 365-felhasználót, ideértve azokat is, akiket a Beléptetésük jelenlegi tartamának fennmaradó része alatt fognak hozzáadni.</w:t>
      </w:r>
    </w:p>
    <w:p w:rsidR="00D62967" w:rsidRDefault="00D62967">
      <w:pPr>
        <w:pStyle w:val="ProductList-Body"/>
      </w:pPr>
    </w:p>
    <w:p w:rsidR="00D62967" w:rsidRDefault="002D3727">
      <w:pPr>
        <w:pStyle w:val="ProductList-ClauseHeading"/>
      </w:pPr>
      <w:r>
        <w:t>2.9 Átállás Frissítési Garanciából Felhasználói SL licencekre</w:t>
      </w:r>
    </w:p>
    <w:p w:rsidR="00D62967" w:rsidRDefault="002D3727">
      <w:pPr>
        <w:pStyle w:val="ProductList-Body"/>
      </w:pPr>
      <w:r>
        <w:t>Frissítési Garanciából Felhasználói SL licencekre történő átálláskor minden egyes Minősített Asztali Számítógéphez legfeljebb egy Frissítési Garanciából Felhasználói SL licenc vásárolható. Az olyan eszközökre vonatkozó egyszeri kivételként, amelyekhez Megfelelő Licenc van hozzárendelve, és amelyeket egynél több felhasználó használ, az Ügyfél egy alkalommal minden egyes ilyen felhasználó számára vásárolhat Frissítési Garanciából Felhasználói SL licencet, de csak akkor, ha az összes licencelt Minősített Asztali Számítógép összes felhasználója számára vásárol egy-egy Frissítési Garanciából Felhasználói SL licencet.</w:t>
      </w:r>
    </w:p>
    <w:p w:rsidR="00D62967" w:rsidRDefault="00D62967">
      <w:pPr>
        <w:pStyle w:val="ProductList-Body"/>
      </w:pPr>
    </w:p>
    <w:p w:rsidR="00D62967" w:rsidRDefault="002D3727">
      <w:pPr>
        <w:pStyle w:val="ProductList-ClauseHeading"/>
      </w:pPr>
      <w:r>
        <w:t>2.10 Az Office 365 Frissítési Garanciából Felhasználói SL licencekhez tatozó Frissítési Garancia Előnyök</w:t>
      </w:r>
    </w:p>
    <w:p w:rsidR="00D62967" w:rsidRDefault="002D3727">
      <w:pPr>
        <w:pStyle w:val="ProductList-Body"/>
      </w:pPr>
      <w:r>
        <w:t>Az Office 365 (Nagyvállalati és Kormányzati verzió E1, E3, E4 csomag) Frissítési Garanciából Felhasználói SL licencekkel rendelkező Ügyfelek az átvitt Megfelelő Termékek alapján jogosultak Frissítési Garancia Előnyökre.</w:t>
      </w:r>
    </w:p>
    <w:p w:rsidR="00D62967" w:rsidRDefault="00D62967">
      <w:pPr>
        <w:pStyle w:val="ProductList-Body"/>
      </w:pPr>
    </w:p>
    <w:p w:rsidR="00D62967" w:rsidRDefault="002D3727">
      <w:pPr>
        <w:pStyle w:val="ProductList-ClauseHeading"/>
      </w:pPr>
      <w:r>
        <w:t>2.11 Office 365 Enterprise K1 csomag</w:t>
      </w:r>
    </w:p>
    <w:p w:rsidR="00D62967" w:rsidRDefault="002D3727">
      <w:pPr>
        <w:pStyle w:val="ProductList-Body"/>
      </w:pPr>
      <w:r>
        <w:t>Az Office 365 Nagyvállalati verzió K1 csomag korábbi neve: Business Productivity Online Deskless Suite</w:t>
      </w:r>
      <w:r>
        <w:fldChar w:fldCharType="begin"/>
      </w:r>
      <w:r>
        <w:instrText xml:space="preserve"> XE "Business Productivity Online Deskless Suite" </w:instrText>
      </w:r>
      <w:r>
        <w:fldChar w:fldCharType="end"/>
      </w:r>
      <w:r>
        <w:t xml:space="preserve"> (a továbbiakban „BPOS Deskless”).  Az Office 365 Enterprise K1 terméket Brazíliában vagy Chilében megvásároló ügyfelek BPOS Deskless terméket kapnak. Ezek az ügyfelek áttérhetnek az Office 365 Enterprise K1 csomag termékre.</w:t>
      </w:r>
    </w:p>
    <w:p w:rsidR="00D62967" w:rsidRDefault="00D62967">
      <w:pPr>
        <w:pStyle w:val="ProductList-Body"/>
      </w:pPr>
    </w:p>
    <w:p w:rsidR="00D62967" w:rsidRDefault="002D3727">
      <w:pPr>
        <w:pStyle w:val="ProductList-ClauseHeading"/>
      </w:pPr>
      <w:r>
        <w:t>2.12 Office Multi Language Pack</w:t>
      </w:r>
    </w:p>
    <w:p w:rsidR="00D62967" w:rsidRDefault="002D3727">
      <w:pPr>
        <w:pStyle w:val="ProductList-Body"/>
      </w:pPr>
      <w:r>
        <w:t>Az Office 365 ProPlus terméket is magában foglaló Office 365 Csomaggal rendelkező ügyfelek használhatják az Office Multi-Language Pack</w:t>
      </w:r>
      <w:r>
        <w:fldChar w:fldCharType="begin"/>
      </w:r>
      <w:r>
        <w:instrText xml:space="preserve"> XE "Office Multi-Language Pack" </w:instrText>
      </w:r>
      <w:r>
        <w:fldChar w:fldCharType="end"/>
      </w:r>
      <w:r>
        <w:t xml:space="preserve"> legfrissebb verzióját azon asztali számítógépre készült alkalmazásszoftverek példányaival, amely alkalmazásszoftverek használata számukra a megfelelő Office 365 Csomag alapján megengedett. </w:t>
      </w:r>
    </w:p>
    <w:p w:rsidR="00D62967" w:rsidRDefault="00D62967">
      <w:pPr>
        <w:pStyle w:val="ProductList-Body"/>
      </w:pPr>
    </w:p>
    <w:p w:rsidR="00D62967" w:rsidRDefault="002D3727">
      <w:pPr>
        <w:pStyle w:val="ProductList-ClauseHeading"/>
      </w:pPr>
      <w:r>
        <w:t>2.13 E-Learning</w:t>
      </w:r>
    </w:p>
    <w:p w:rsidR="00D62967" w:rsidRDefault="002D3727">
      <w:pPr>
        <w:pStyle w:val="ProductList-Body"/>
      </w:pPr>
      <w:r>
        <w:t>Ha az Ügyfél Licenccel rendelkezik az Office 365 ProPlus termékre, akkor az Ügyfél használhatja az üzemeltetett Alkalmazásokra vonatkozó E-Learning tanfolyamokat. Az Ügyfél megfelelő beléptetésenként/szerződésenként egy hozzáférési kódot kap. Az ügyfelek letölthetik a SCORM-kompatibilis, csak tartalomból álló (Alkalmazásokra vonatkozó) E-learning fájlokat is a VLSC-ről, hogy azokat saját Oktatási Keretrendszerükbe (a továbbiakban LMS) importálják. A VLSC-től történő fájlletöltéshez nincs szükség hozzáférési kódra.</w:t>
      </w:r>
    </w:p>
    <w:p w:rsidR="00D62967" w:rsidRDefault="00D62967">
      <w:pPr>
        <w:pStyle w:val="ProductList-Body"/>
      </w:pPr>
    </w:p>
    <w:p w:rsidR="00D62967" w:rsidRDefault="002D3727">
      <w:pPr>
        <w:pStyle w:val="ProductList-Body"/>
      </w:pPr>
      <w:r>
        <w:t>Azon felhasználók maximális száma, akik számára az Ügyfél E-Learning tanfolyamokat vehet igénybe, megegyezik az Office 365-re vásárolt előfizetések számával. Az ügyfeleknek minden egyes megfelelő licenchez egy (1) felhasználót kell hozzárendelniük. A hozzáférési jog nem helyezhető át egyik felhasználóról a másikra. Az egyes tanfolyamok indulásakor minden egyes jogosult felhasználónak 12 hónapja van arra, hogy a hozzáférési jog lejárta előtt befejezze a tanfolyamot, feltéve, hogy az adott tanfolyam az előfizetési licenc lejárta előtt kezdődik el. Ha az online lehetőség nem elégséges, a jogosult ügyfelek a regionális szállítási központokban vásárolhatnak E-Learning készleteket. Az E-Learning tanfolyamok Ügyfelek általi telepítésére és használatra a mennyiségi licencszerződésük feltételei és kikötései vonatkoznak.</w:t>
      </w:r>
    </w:p>
    <w:p w:rsidR="00D62967" w:rsidRDefault="00D62967">
      <w:pPr>
        <w:pStyle w:val="ProductList-Body"/>
      </w:pPr>
    </w:p>
    <w:p w:rsidR="00D62967" w:rsidRDefault="002D3727">
      <w:pPr>
        <w:pStyle w:val="ProductList-Body"/>
      </w:pPr>
      <w:r>
        <w:t>A Nagyvállalati Szerződéssel és Select licenccel rendelkező ügyfelek letöltés útján és DVD-n is beszerezhetnek (Alkalmazásokra vonatkozó) SCORM-kompatibilis tartalmat, de az Open és az Open Value licenccel rendelkező ügyfelek csak DVD-n szerezhetnek be (Alkalmazásokra vonatkozó) SCORM-kompatibilis tartalmat.</w:t>
      </w:r>
    </w:p>
    <w:p w:rsidR="00D62967" w:rsidRDefault="00D62967">
      <w:pPr>
        <w:pStyle w:val="ProductList-Body"/>
      </w:pPr>
    </w:p>
    <w:p w:rsidR="00D62967" w:rsidRDefault="002D3727">
      <w:pPr>
        <w:pStyle w:val="ProductList-ClauseHeading"/>
      </w:pPr>
      <w:r>
        <w:t>2.14 Office 365 Midsize Business termékkulcsának beváltása</w:t>
      </w:r>
    </w:p>
    <w:p w:rsidR="00D62967" w:rsidRDefault="002D3727">
      <w:pPr>
        <w:pStyle w:val="ProductList-Body"/>
      </w:pPr>
      <w:r>
        <w:t xml:space="preserve">     Az Office 365 Midsize Business</w:t>
      </w:r>
      <w:r>
        <w:fldChar w:fldCharType="begin"/>
      </w:r>
      <w:r>
        <w:instrText xml:space="preserve"> XE "Office 365 Midsize Business" </w:instrText>
      </w:r>
      <w:r>
        <w:fldChar w:fldCharType="end"/>
      </w:r>
      <w:r>
        <w:t xml:space="preserve"> 2015. szeptember 30-ig érhető el, ezt követően a be nem váltott előfizetések egy ezt a terméket felváltó termékre lesznek felhasználhatók.</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2HeadingNoBorder"/>
      </w:pPr>
      <w:bookmarkStart w:id="290" w:name="_Sec665"/>
      <w:r>
        <w:t>Exchange Online</w:t>
      </w:r>
      <w:bookmarkEnd w:id="290"/>
      <w:r>
        <w:fldChar w:fldCharType="begin"/>
      </w:r>
      <w:r>
        <w:instrText xml:space="preserve"> TC "</w:instrText>
      </w:r>
      <w:bookmarkStart w:id="291" w:name="_Toc433717542"/>
      <w:r>
        <w:instrText>Exchange Online</w:instrText>
      </w:r>
      <w:bookmarkEnd w:id="291"/>
      <w:r>
        <w:instrText>" \l 3</w:instrText>
      </w:r>
      <w:r>
        <w:fldChar w:fldCharType="end"/>
      </w:r>
    </w:p>
    <w:p w:rsidR="00D62967" w:rsidRDefault="002D3727">
      <w:pPr>
        <w:pStyle w:val="ProductList-Offering1SubSection"/>
      </w:pPr>
      <w:bookmarkStart w:id="292" w:name="_Sec721"/>
      <w:r>
        <w:t>1. Programbeli elérhetőség</w:t>
      </w:r>
      <w:bookmarkEnd w:id="292"/>
    </w:p>
    <w:tbl>
      <w:tblPr>
        <w:tblStyle w:val="PURTable"/>
        <w:tblW w:w="0" w:type="dxa"/>
        <w:tblLook w:val="04A0" w:firstRow="1" w:lastRow="0" w:firstColumn="1" w:lastColumn="0" w:noHBand="0" w:noVBand="1"/>
      </w:tblPr>
      <w:tblGrid>
        <w:gridCol w:w="4465"/>
        <w:gridCol w:w="797"/>
        <w:gridCol w:w="780"/>
        <w:gridCol w:w="795"/>
        <w:gridCol w:w="705"/>
        <w:gridCol w:w="828"/>
        <w:gridCol w:w="821"/>
        <w:gridCol w:w="799"/>
        <w:gridCol w:w="794"/>
      </w:tblGrid>
      <w:tr w:rsidR="00D629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50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pPr>
            <w:r>
              <w:t>Exchange Online 1. csomag</w:t>
            </w:r>
            <w:r>
              <w:fldChar w:fldCharType="begin"/>
            </w:r>
            <w:r>
              <w:instrText xml:space="preserve"> XE "Exchange Online 1.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Exchange Online 1. csomag Kiegészítő</w:t>
            </w:r>
            <w:r>
              <w:fldChar w:fldCharType="begin"/>
            </w:r>
            <w:r>
              <w:instrText xml:space="preserve"> XE "Exchange Online 1.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Exchange Online 1A csomag Végzett Hallgatók számára</w:t>
            </w:r>
            <w:r>
              <w:fldChar w:fldCharType="begin"/>
            </w:r>
            <w:r>
              <w:instrText xml:space="preserve"> XE "Exchange Online 1A csomag Végzett Hallgatók számára"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Exchange Online 2. csomag</w:t>
            </w:r>
            <w:r>
              <w:fldChar w:fldCharType="begin"/>
            </w:r>
            <w:r>
              <w:instrText xml:space="preserve"> XE "Exchange Online 2. csomag"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Exchange Online Kioszk</w:t>
            </w:r>
            <w:r>
              <w:fldChar w:fldCharType="begin"/>
            </w:r>
            <w:r>
              <w:instrText xml:space="preserve"> XE "Exchange Online Kioszk"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Exchange Online-hoz készült Exchange Online Archiválás</w:t>
            </w:r>
            <w:r>
              <w:fldChar w:fldCharType="begin"/>
            </w:r>
            <w:r>
              <w:instrText xml:space="preserve"> XE "Exchange Online-hoz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Exchange Serverhez készült Exchange Online Archiválás</w:t>
            </w:r>
            <w:r>
              <w:fldChar w:fldCharType="begin"/>
            </w:r>
            <w:r>
              <w:instrText xml:space="preserve"> XE "Exchange Serverhez készült Exchange Online Archiválás"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Exchange Online Védelmi szolgáltatás</w:t>
            </w:r>
            <w:r>
              <w:fldChar w:fldCharType="begin"/>
            </w:r>
            <w:r>
              <w:instrText xml:space="preserve"> XE "Exchange Online Védelmi szolgáltatás"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Komplex veszélyforrások elleni védelem</w:t>
            </w:r>
            <w:r>
              <w:fldChar w:fldCharType="begin"/>
            </w:r>
            <w:r>
              <w:instrText xml:space="preserve"> XE "Komplex veszélyforrások elleni védelem"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pPr>
            <w:r>
              <w:rPr>
                <w:color w:val="000000"/>
              </w:rPr>
              <w:t>Office 365-höz készült Importálási szolgáltatás</w:t>
            </w:r>
            <w:r>
              <w:fldChar w:fldCharType="begin"/>
            </w:r>
            <w:r>
              <w:instrText xml:space="preserve"> XE "Office 365-höz készült Importálási szolgáltatás"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bl>
    <w:p w:rsidR="00D62967" w:rsidRDefault="002D3727">
      <w:pPr>
        <w:pStyle w:val="ProductList-Offering1SubSection"/>
      </w:pPr>
      <w:bookmarkStart w:id="293" w:name="_Sec776"/>
      <w:r>
        <w:t>2. A termékre vonatkozó feltételek</w:t>
      </w:r>
      <w:bookmarkEnd w:id="293"/>
    </w:p>
    <w:tbl>
      <w:tblPr>
        <w:tblStyle w:val="PURTable"/>
        <w:tblW w:w="0" w:type="dxa"/>
        <w:tblLook w:val="04A0" w:firstRow="1" w:lastRow="0" w:firstColumn="1" w:lastColumn="0" w:noHBand="0" w:noVBand="1"/>
      </w:tblPr>
      <w:tblGrid>
        <w:gridCol w:w="3604"/>
        <w:gridCol w:w="3582"/>
        <w:gridCol w:w="3604"/>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D62967" w:rsidRDefault="002D372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 (az Encryption kivételével)</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967" w:rsidRDefault="002D372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16">
              <w:r>
                <w:rPr>
                  <w:color w:val="00467F"/>
                  <w:u w:val="single"/>
                </w:rPr>
                <w:t>Terméklista – 2014. március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967" w:rsidRDefault="002D372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967" w:rsidRDefault="002D372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r>
    </w:tbl>
    <w:p w:rsidR="00D62967" w:rsidRDefault="00D62967">
      <w:pPr>
        <w:pStyle w:val="ProductList-Body"/>
      </w:pPr>
    </w:p>
    <w:p w:rsidR="00D62967" w:rsidRDefault="002D3727">
      <w:pPr>
        <w:pStyle w:val="ProductList-ClauseHeading"/>
      </w:pPr>
      <w:r>
        <w:t>2.1 Exchange Serverhez készült Exchange Online Archiválás</w:t>
      </w:r>
    </w:p>
    <w:p w:rsidR="00D62967" w:rsidRDefault="002D3727">
      <w:pPr>
        <w:pStyle w:val="ProductList-Body"/>
      </w:pPr>
      <w:r>
        <w:t>Az Exchange Serverhez készült Exchange Online Archiválás az Exchange Hosted Archive</w:t>
      </w:r>
      <w:r>
        <w:fldChar w:fldCharType="begin"/>
      </w:r>
      <w:r>
        <w:instrText xml:space="preserve"> XE "Exchange Hosted Archive" </w:instrText>
      </w:r>
      <w:r>
        <w:fldChar w:fldCharType="end"/>
      </w:r>
      <w:r>
        <w:t xml:space="preserve"> helyébe lépő Online Szolgáltatás.</w:t>
      </w:r>
    </w:p>
    <w:p w:rsidR="00D62967" w:rsidRDefault="00D62967">
      <w:pPr>
        <w:pStyle w:val="ProductList-Body"/>
      </w:pPr>
    </w:p>
    <w:p w:rsidR="00D62967" w:rsidRDefault="002D3727">
      <w:pPr>
        <w:pStyle w:val="ProductList-ClauseHeading"/>
      </w:pPr>
      <w:r>
        <w:t>2.2 Exchange Serverhez készült Exchange Online Archiválás A</w:t>
      </w:r>
    </w:p>
    <w:p w:rsidR="00D62967" w:rsidRDefault="002D3727">
      <w:pPr>
        <w:pStyle w:val="ProductList-Body"/>
      </w:pPr>
      <w:r>
        <w:t>Azok az Enrollment for Education Solutions vagy Open Value Előfizetési Szerződés – Education Solutions programban részt vevő oktatási intézmények, amelyek Szervezetre Kiterjedő licencszámukra és Hallgatói licencszámukra vonatkozóan Nagyvállalati CAL</w:t>
      </w:r>
      <w:r>
        <w:fldChar w:fldCharType="begin"/>
      </w:r>
      <w:r>
        <w:instrText xml:space="preserve"> XE "Nagyvállalati CAL" </w:instrText>
      </w:r>
      <w:r>
        <w:fldChar w:fldCharType="end"/>
      </w:r>
      <w:r>
        <w:t xml:space="preserve"> Csomag licenccel rendelkeznek, jogosultak megfelelő számú Exchange Serverhez készült Exchange Online Archiválás A Felhasználói SL licencre az összes olyan felhasználjuk számára, akiket lefed az intézmény Szervezetre Kiterjedő licencszáma és Hallgatói licencszáma. </w:t>
      </w:r>
    </w:p>
    <w:p w:rsidR="00D62967" w:rsidRDefault="00D62967">
      <w:pPr>
        <w:pStyle w:val="ProductList-Body"/>
      </w:pPr>
    </w:p>
    <w:p w:rsidR="00D62967" w:rsidRDefault="002D3727">
      <w:pPr>
        <w:pStyle w:val="ProductList-ClauseHeading"/>
      </w:pPr>
      <w:r>
        <w:t>2.3 Exchange Online Védelmi szolgáltatás</w:t>
      </w:r>
    </w:p>
    <w:p w:rsidR="00D62967" w:rsidRDefault="002D3727">
      <w:pPr>
        <w:pStyle w:val="ProductList-Body"/>
      </w:pPr>
      <w:r>
        <w:t>Mivel ez az Online Szolgáltatás tartományonként vehető igénybe, az Ügyfélnek Felhasználói SL licencet kell hozzárendelnie bármely lefedett tartomány (vagy altartomány) összes felhasználójához.</w:t>
      </w:r>
    </w:p>
    <w:p w:rsidR="00D62967" w:rsidRDefault="00D62967">
      <w:pPr>
        <w:pStyle w:val="ProductList-Body"/>
      </w:pPr>
    </w:p>
    <w:p w:rsidR="00D62967" w:rsidRDefault="002D3727">
      <w:pPr>
        <w:pStyle w:val="ProductList-Body"/>
      </w:pPr>
      <w:r>
        <w:t>Azok a valamelyik EES vagy OVS-ES programban részt vevő Oktatási Intézmények, amelyek érvényes Frissítési Garancia fedezettel bíró Nagyvállalati CAL Csomag vagy Exchange Nagyvállalati CAL Szolgáltatásokkal</w:t>
      </w:r>
      <w:r>
        <w:fldChar w:fldCharType="begin"/>
      </w:r>
      <w:r>
        <w:instrText xml:space="preserve"> XE "Exchange Nagyvállalati CAL Szolgáltatásokkal" </w:instrText>
      </w:r>
      <w:r>
        <w:fldChar w:fldCharType="end"/>
      </w:r>
      <w:r>
        <w:t xml:space="preserve"> licenccel rendelkeznek, a Nagyvállalati CAL Csomag, illetve az Exchange Nagyvállalati CAL Szolgáltatásokkal licenceik számától függetlenül teljes licenccel rendelkeznek az Exchange Online Védelmi szolgáltatásra. </w:t>
      </w:r>
    </w:p>
    <w:p w:rsidR="00D62967" w:rsidRDefault="00D62967">
      <w:pPr>
        <w:pStyle w:val="ProductList-Body"/>
      </w:pPr>
    </w:p>
    <w:p w:rsidR="00D62967" w:rsidRDefault="002D3727">
      <w:pPr>
        <w:pStyle w:val="ProductList-ClauseHeading"/>
      </w:pPr>
      <w:r>
        <w:t>2.4 Előfeltétel: Kiegészítő Felhasználói SL licencek</w:t>
      </w:r>
    </w:p>
    <w:p w:rsidR="00D62967" w:rsidRDefault="002D3727">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2HeadingNoBorder"/>
      </w:pPr>
      <w:bookmarkStart w:id="294" w:name="_Sec666"/>
      <w:r>
        <w:t>OneDrive Vállalati verzió</w:t>
      </w:r>
      <w:bookmarkEnd w:id="294"/>
      <w:r>
        <w:fldChar w:fldCharType="begin"/>
      </w:r>
      <w:r>
        <w:instrText xml:space="preserve"> TC "</w:instrText>
      </w:r>
      <w:bookmarkStart w:id="295" w:name="_Toc433717543"/>
      <w:r>
        <w:instrText>OneDrive Vállalati verzió</w:instrText>
      </w:r>
      <w:bookmarkEnd w:id="295"/>
      <w:r>
        <w:instrText>" \l 3</w:instrText>
      </w:r>
      <w:r>
        <w:fldChar w:fldCharType="end"/>
      </w:r>
    </w:p>
    <w:p w:rsidR="00D62967" w:rsidRDefault="002D3727">
      <w:pPr>
        <w:pStyle w:val="ProductList-Offering1SubSection"/>
      </w:pPr>
      <w:bookmarkStart w:id="296" w:name="_Sec722"/>
      <w:r>
        <w:t>1. Programbeli elérhetőség</w:t>
      </w:r>
      <w:bookmarkEnd w:id="296"/>
    </w:p>
    <w:tbl>
      <w:tblPr>
        <w:tblStyle w:val="PURTable"/>
        <w:tblW w:w="0" w:type="dxa"/>
        <w:tblLook w:val="04A0" w:firstRow="1" w:lastRow="0" w:firstColumn="1" w:lastColumn="0" w:noHBand="0" w:noVBand="1"/>
      </w:tblPr>
      <w:tblGrid>
        <w:gridCol w:w="4464"/>
        <w:gridCol w:w="798"/>
        <w:gridCol w:w="781"/>
        <w:gridCol w:w="796"/>
        <w:gridCol w:w="706"/>
        <w:gridCol w:w="829"/>
        <w:gridCol w:w="822"/>
        <w:gridCol w:w="800"/>
        <w:gridCol w:w="788"/>
      </w:tblGrid>
      <w:tr w:rsidR="00D629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5020" w:type="dxa"/>
            <w:tcBorders>
              <w:top w:val="single" w:sz="6" w:space="0" w:color="FFFFFF"/>
              <w:left w:val="none" w:sz="4" w:space="0" w:color="6E6E6E"/>
              <w:bottom w:val="none" w:sz="4" w:space="0" w:color="BFBFBF"/>
              <w:right w:val="none" w:sz="4" w:space="0" w:color="6E6E6E"/>
            </w:tcBorders>
          </w:tcPr>
          <w:p w:rsidR="00D62967" w:rsidRDefault="002D3727">
            <w:pPr>
              <w:pStyle w:val="ProductList-TableBody"/>
            </w:pPr>
            <w:r>
              <w:t>OneDrive Vállalati verzió 1. csomag</w:t>
            </w:r>
            <w:r>
              <w:fldChar w:fldCharType="begin"/>
            </w:r>
            <w:r>
              <w:instrText xml:space="preserve"> XE "OneDrive Vállalati verzió 1. csomag" </w:instrText>
            </w:r>
            <w:r>
              <w:fldChar w:fldCharType="end"/>
            </w:r>
            <w:r>
              <w:t xml:space="preserve"> (Felhasználói SL)</w:t>
            </w:r>
          </w:p>
        </w:tc>
        <w:tc>
          <w:tcPr>
            <w:tcW w:w="860" w:type="dxa"/>
            <w:tcBorders>
              <w:top w:val="single" w:sz="6" w:space="0" w:color="FFFFFF"/>
              <w:left w:val="none" w:sz="4" w:space="0" w:color="6E6E6E"/>
              <w:bottom w:val="none"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bl>
    <w:p w:rsidR="00D62967" w:rsidRDefault="002D3727">
      <w:pPr>
        <w:pStyle w:val="ProductList-Offering1SubSection"/>
      </w:pPr>
      <w:bookmarkStart w:id="297" w:name="_Sec777"/>
      <w:r>
        <w:t>2. A termékre vonatkozó feltételek</w:t>
      </w:r>
      <w:bookmarkEnd w:id="297"/>
    </w:p>
    <w:tbl>
      <w:tblPr>
        <w:tblStyle w:val="PURTable"/>
        <w:tblW w:w="0" w:type="dxa"/>
        <w:tblLook w:val="04A0" w:firstRow="1" w:lastRow="0" w:firstColumn="1" w:lastColumn="0" w:noHBand="0" w:noVBand="1"/>
      </w:tblPr>
      <w:tblGrid>
        <w:gridCol w:w="3570"/>
        <w:gridCol w:w="3599"/>
        <w:gridCol w:w="3621"/>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r>
    </w:tbl>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2HeadingNoBorder"/>
      </w:pPr>
      <w:bookmarkStart w:id="298" w:name="_Sec667"/>
      <w:r>
        <w:t>Project Online</w:t>
      </w:r>
      <w:bookmarkEnd w:id="298"/>
      <w:r>
        <w:fldChar w:fldCharType="begin"/>
      </w:r>
      <w:r>
        <w:instrText xml:space="preserve"> TC "</w:instrText>
      </w:r>
      <w:bookmarkStart w:id="299" w:name="_Toc433717544"/>
      <w:r>
        <w:instrText>Project Online</w:instrText>
      </w:r>
      <w:bookmarkEnd w:id="299"/>
      <w:r>
        <w:instrText>" \l 3</w:instrText>
      </w:r>
      <w:r>
        <w:fldChar w:fldCharType="end"/>
      </w:r>
    </w:p>
    <w:p w:rsidR="00D62967" w:rsidRDefault="002D3727">
      <w:pPr>
        <w:pStyle w:val="ProductList-Offering1SubSection"/>
      </w:pPr>
      <w:bookmarkStart w:id="300" w:name="_Sec723"/>
      <w:r>
        <w:t>1. Programbeli elérhetőség</w:t>
      </w:r>
      <w:bookmarkEnd w:id="300"/>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D629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50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pPr>
            <w:r>
              <w:t>Project Online</w:t>
            </w:r>
            <w:r>
              <w:fldChar w:fldCharType="begin"/>
            </w:r>
            <w:r>
              <w:instrText xml:space="preserve"> XE "Project Online"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r w:rsidR="00D62967">
        <w:tc>
          <w:tcPr>
            <w:tcW w:w="50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pPr>
            <w:r>
              <w:t>Project Lite</w:t>
            </w:r>
            <w:r>
              <w:fldChar w:fldCharType="begin"/>
            </w:r>
            <w:r>
              <w:instrText xml:space="preserve"> XE "Project Lite"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bl>
    <w:p w:rsidR="00D62967" w:rsidRDefault="002D3727">
      <w:pPr>
        <w:pStyle w:val="ProductList-Offering1SubSection"/>
      </w:pPr>
      <w:bookmarkStart w:id="301" w:name="_Sec778"/>
      <w:r>
        <w:t>2. A termékre vonatkozó feltételek</w:t>
      </w:r>
      <w:bookmarkEnd w:id="301"/>
    </w:p>
    <w:tbl>
      <w:tblPr>
        <w:tblStyle w:val="PURTable"/>
        <w:tblW w:w="0" w:type="dxa"/>
        <w:tblLook w:val="04A0" w:firstRow="1" w:lastRow="0" w:firstColumn="1" w:lastColumn="0" w:noHBand="0" w:noVBand="1"/>
      </w:tblPr>
      <w:tblGrid>
        <w:gridCol w:w="3570"/>
        <w:gridCol w:w="3599"/>
        <w:gridCol w:w="3621"/>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967" w:rsidRDefault="002D3727">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r>
    </w:tbl>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2HeadingNoBorder"/>
      </w:pPr>
      <w:bookmarkStart w:id="302" w:name="_Sec668"/>
      <w:r>
        <w:t>SharePoint Online</w:t>
      </w:r>
      <w:bookmarkEnd w:id="302"/>
      <w:r>
        <w:fldChar w:fldCharType="begin"/>
      </w:r>
      <w:r>
        <w:instrText xml:space="preserve"> TC "</w:instrText>
      </w:r>
      <w:bookmarkStart w:id="303" w:name="_Toc433717545"/>
      <w:r>
        <w:instrText>SharePoint Online</w:instrText>
      </w:r>
      <w:bookmarkEnd w:id="303"/>
      <w:r>
        <w:instrText>" \l 3</w:instrText>
      </w:r>
      <w:r>
        <w:fldChar w:fldCharType="end"/>
      </w:r>
    </w:p>
    <w:p w:rsidR="00D62967" w:rsidRDefault="002D3727">
      <w:pPr>
        <w:pStyle w:val="ProductList-Offering1SubSection"/>
      </w:pPr>
      <w:bookmarkStart w:id="304" w:name="_Sec724"/>
      <w:r>
        <w:t>1. Programbeli elérhetőség</w:t>
      </w:r>
      <w:bookmarkEnd w:id="304"/>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D629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5020" w:type="dxa"/>
            <w:tcBorders>
              <w:top w:val="single" w:sz="6" w:space="0" w:color="FFFFFF"/>
              <w:left w:val="none" w:sz="4" w:space="0" w:color="6E6E6E"/>
              <w:bottom w:val="single" w:sz="6" w:space="0" w:color="FFFFFF"/>
              <w:right w:val="none" w:sz="4" w:space="0" w:color="6E6E6E"/>
            </w:tcBorders>
          </w:tcPr>
          <w:p w:rsidR="00D62967" w:rsidRDefault="002D3727">
            <w:pPr>
              <w:pStyle w:val="ProductList-TableBody"/>
            </w:pPr>
            <w:r>
              <w:t xml:space="preserve">SharePoint Online 1. csomag </w:t>
            </w:r>
            <w:r>
              <w:fldChar w:fldCharType="begin"/>
            </w:r>
            <w:r>
              <w:instrText xml:space="preserve"> XE "SharePoint Online 1. csomag " </w:instrText>
            </w:r>
            <w:r>
              <w:fldChar w:fldCharType="end"/>
            </w:r>
            <w:r>
              <w:t>(Felhasználói SL)</w:t>
            </w:r>
          </w:p>
        </w:tc>
        <w:tc>
          <w:tcPr>
            <w:tcW w:w="860" w:type="dxa"/>
            <w:tcBorders>
              <w:top w:val="single" w:sz="6" w:space="0" w:color="FFFFFF"/>
              <w:left w:val="none" w:sz="4" w:space="0" w:color="6E6E6E"/>
              <w:bottom w:val="single" w:sz="6" w:space="0" w:color="FFFFF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single" w:sz="6" w:space="0" w:color="FFFFFF"/>
              <w:left w:val="none" w:sz="4" w:space="0" w:color="6E6E6E"/>
              <w:bottom w:val="single" w:sz="6" w:space="0" w:color="FFFFFF"/>
              <w:right w:val="none" w:sz="4" w:space="0" w:color="6E6E6E"/>
            </w:tcBorders>
          </w:tcPr>
          <w:p w:rsidR="00D62967" w:rsidRDefault="002D3727">
            <w:pPr>
              <w:pStyle w:val="ProductList-TableBody"/>
            </w:pPr>
            <w:r>
              <w:t xml:space="preserve">SharePoint Online 1. csomag Kiegészítő </w:t>
            </w:r>
            <w:r>
              <w:fldChar w:fldCharType="begin"/>
            </w:r>
            <w:r>
              <w:instrText xml:space="preserve"> XE "SharePoint Online 1. csomag Kiegészítő " </w:instrText>
            </w:r>
            <w:r>
              <w:fldChar w:fldCharType="end"/>
            </w:r>
            <w:r>
              <w:t>(Felhasználói SL)</w:t>
            </w:r>
          </w:p>
        </w:tc>
        <w:tc>
          <w:tcPr>
            <w:tcW w:w="860" w:type="dxa"/>
            <w:tcBorders>
              <w:top w:val="single" w:sz="6" w:space="0" w:color="FFFFFF"/>
              <w:left w:val="none" w:sz="4" w:space="0" w:color="6E6E6E"/>
              <w:bottom w:val="single" w:sz="6" w:space="0" w:color="FFFFFF"/>
              <w:right w:val="single" w:sz="6" w:space="0" w:color="FFFFFF"/>
            </w:tcBorders>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single" w:sz="6" w:space="0" w:color="FFFFFF"/>
              <w:left w:val="none" w:sz="4" w:space="0" w:color="6E6E6E"/>
              <w:bottom w:val="single" w:sz="6" w:space="0" w:color="FFFFFF"/>
              <w:right w:val="none" w:sz="4" w:space="0" w:color="6E6E6E"/>
            </w:tcBorders>
          </w:tcPr>
          <w:p w:rsidR="00D62967" w:rsidRDefault="002D3727">
            <w:pPr>
              <w:pStyle w:val="ProductList-TableBody"/>
            </w:pPr>
            <w:r>
              <w:t>SharePoint Online 2. csomag</w:t>
            </w:r>
            <w:r>
              <w:fldChar w:fldCharType="begin"/>
            </w:r>
            <w:r>
              <w:instrText xml:space="preserve"> XE "SharePoint Online 2. csomag" </w:instrText>
            </w:r>
            <w:r>
              <w:fldChar w:fldCharType="end"/>
            </w:r>
            <w:r>
              <w:t xml:space="preserve"> (Felhasználói SL)</w:t>
            </w:r>
          </w:p>
        </w:tc>
        <w:tc>
          <w:tcPr>
            <w:tcW w:w="860" w:type="dxa"/>
            <w:tcBorders>
              <w:top w:val="single" w:sz="6" w:space="0" w:color="FFFFFF"/>
              <w:left w:val="none" w:sz="4" w:space="0" w:color="6E6E6E"/>
              <w:bottom w:val="single" w:sz="6" w:space="0" w:color="FFFFF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single" w:sz="6" w:space="0" w:color="FFFFFF"/>
              <w:left w:val="none" w:sz="4" w:space="0" w:color="6E6E6E"/>
              <w:bottom w:val="none" w:sz="4" w:space="0" w:color="BFBFBF"/>
              <w:right w:val="none" w:sz="4" w:space="0" w:color="6E6E6E"/>
            </w:tcBorders>
          </w:tcPr>
          <w:p w:rsidR="00D62967" w:rsidRDefault="002D3727">
            <w:pPr>
              <w:pStyle w:val="ProductList-TableBody"/>
            </w:pPr>
            <w:r>
              <w:t>Office 365 Extra fájltárhely 1 GB</w:t>
            </w:r>
            <w:r>
              <w:fldChar w:fldCharType="begin"/>
            </w:r>
            <w:r>
              <w:instrText xml:space="preserve"> XE "Office 365 Extra fájltárhely 1 GB" </w:instrText>
            </w:r>
            <w:r>
              <w:fldChar w:fldCharType="end"/>
            </w:r>
            <w:r>
              <w:t xml:space="preserve"> (Kiegészítő SL)</w:t>
            </w:r>
          </w:p>
        </w:tc>
        <w:tc>
          <w:tcPr>
            <w:tcW w:w="860" w:type="dxa"/>
            <w:tcBorders>
              <w:top w:val="single" w:sz="6" w:space="0" w:color="FFFFFF"/>
              <w:left w:val="none" w:sz="4" w:space="0" w:color="6E6E6E"/>
              <w:bottom w:val="none"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62967" w:rsidRDefault="002D3727">
      <w:pPr>
        <w:pStyle w:val="ProductList-Offering1SubSection"/>
      </w:pPr>
      <w:bookmarkStart w:id="305" w:name="_Sec779"/>
      <w:r>
        <w:t>2. A termékre vonatkozó feltételek</w:t>
      </w:r>
      <w:bookmarkEnd w:id="305"/>
    </w:p>
    <w:tbl>
      <w:tblPr>
        <w:tblStyle w:val="PURTable"/>
        <w:tblW w:w="0" w:type="dxa"/>
        <w:tblLook w:val="04A0" w:firstRow="1" w:lastRow="0" w:firstColumn="1" w:lastColumn="0" w:noHBand="0" w:noVBand="1"/>
      </w:tblPr>
      <w:tblGrid>
        <w:gridCol w:w="3570"/>
        <w:gridCol w:w="3599"/>
        <w:gridCol w:w="3621"/>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Csak K</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r>
    </w:tbl>
    <w:p w:rsidR="00D62967" w:rsidRDefault="00D62967">
      <w:pPr>
        <w:pStyle w:val="ProductList-Body"/>
      </w:pPr>
    </w:p>
    <w:p w:rsidR="00D62967" w:rsidRDefault="002D3727">
      <w:pPr>
        <w:pStyle w:val="ProductList-ClauseHeading"/>
      </w:pPr>
      <w:r>
        <w:t>2.1 Előfeltétel: Kiegészítő Felhasználói SL licencek</w:t>
      </w:r>
    </w:p>
    <w:p w:rsidR="00D62967" w:rsidRDefault="002D3727">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rsidR="00D62967" w:rsidRDefault="00D62967">
      <w:pPr>
        <w:pStyle w:val="ProductList-Body"/>
      </w:pPr>
    </w:p>
    <w:p w:rsidR="00D62967" w:rsidRDefault="002D3727">
      <w:pPr>
        <w:pStyle w:val="ProductList-ClauseHeading"/>
      </w:pPr>
      <w:r>
        <w:t>2.2 A SharePoint Online 1. csomag Yammerrel és a SharePoint Online 2. csomag Yammerrel termékkulcsának beváltása</w:t>
      </w:r>
    </w:p>
    <w:p w:rsidR="00D62967" w:rsidRDefault="002D3727">
      <w:pPr>
        <w:pStyle w:val="ProductList-Body"/>
      </w:pPr>
      <w:r>
        <w:t>Az Open, az Open Value és az Open Value Előfizetési szerződésen keresztül licencelt SharePoint Online 1. csomag Yammerrel, illetve SharePoint Online 2. csomag Yammerrel előfizetések 2015. október 31-ig válthatók be, ezt követően a be nem váltott előfizetések egy e termékek valamelyikét is magában foglaló termékre lesznek felhasználhatók.</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2HeadingNoBorder"/>
      </w:pPr>
      <w:bookmarkStart w:id="306" w:name="_Sec669"/>
      <w:r>
        <w:t>Skype Vállalati online verzió</w:t>
      </w:r>
      <w:bookmarkEnd w:id="306"/>
      <w:r>
        <w:fldChar w:fldCharType="begin"/>
      </w:r>
      <w:r>
        <w:instrText xml:space="preserve"> TC "</w:instrText>
      </w:r>
      <w:bookmarkStart w:id="307" w:name="_Toc433717546"/>
      <w:r>
        <w:instrText>Skype Vállalati online verzió</w:instrText>
      </w:r>
      <w:bookmarkEnd w:id="307"/>
      <w:r>
        <w:instrText>" \l 3</w:instrText>
      </w:r>
      <w:r>
        <w:fldChar w:fldCharType="end"/>
      </w:r>
    </w:p>
    <w:p w:rsidR="00D62967" w:rsidRDefault="002D3727">
      <w:pPr>
        <w:pStyle w:val="ProductList-Offering1SubSection"/>
      </w:pPr>
      <w:bookmarkStart w:id="308" w:name="_Sec725"/>
      <w:r>
        <w:t>1. Programbeli elérhetőség</w:t>
      </w:r>
      <w:bookmarkEnd w:id="308"/>
    </w:p>
    <w:tbl>
      <w:tblPr>
        <w:tblStyle w:val="PURTable"/>
        <w:tblW w:w="0" w:type="dxa"/>
        <w:tblLook w:val="04A0" w:firstRow="1" w:lastRow="0" w:firstColumn="1" w:lastColumn="0" w:noHBand="0" w:noVBand="1"/>
      </w:tblPr>
      <w:tblGrid>
        <w:gridCol w:w="4464"/>
        <w:gridCol w:w="798"/>
        <w:gridCol w:w="781"/>
        <w:gridCol w:w="796"/>
        <w:gridCol w:w="706"/>
        <w:gridCol w:w="829"/>
        <w:gridCol w:w="822"/>
        <w:gridCol w:w="800"/>
        <w:gridCol w:w="788"/>
      </w:tblGrid>
      <w:tr w:rsidR="00D629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50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pPr>
            <w:r>
              <w:t>Skype Vállalati online verzió 1. csomag</w:t>
            </w:r>
            <w:r>
              <w:fldChar w:fldCharType="begin"/>
            </w:r>
            <w:r>
              <w:instrText xml:space="preserve"> XE "Skype Vállalati online verzió 1. csomag" </w:instrText>
            </w:r>
            <w:r>
              <w:fldChar w:fldCharType="end"/>
            </w:r>
            <w:r>
              <w:t xml:space="preserve"> (Felhasználói SL)</w:t>
            </w:r>
          </w:p>
        </w:tc>
        <w:tc>
          <w:tcPr>
            <w:tcW w:w="860" w:type="dxa"/>
            <w:tcBorders>
              <w:top w:val="single" w:sz="6" w:space="0" w:color="FFFFF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Skype Vállalati online verzió 1. csomag Kiegészítő</w:t>
            </w:r>
            <w:r>
              <w:fldChar w:fldCharType="begin"/>
            </w:r>
            <w:r>
              <w:instrText xml:space="preserve"> XE "Skype Vállalati online verzió 1. csomag Kiegészítő"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pPr>
            <w:r>
              <w:t>Skype Vállalati online verzió 2. csomag</w:t>
            </w:r>
            <w:r>
              <w:fldChar w:fldCharType="begin"/>
            </w:r>
            <w:r>
              <w:instrText xml:space="preserve"> XE "Skype Vállalati online verzió 2. csomag" </w:instrText>
            </w:r>
            <w:r>
              <w:fldChar w:fldCharType="end"/>
            </w:r>
            <w:r>
              <w:t xml:space="preserve"> (Felhasználói SL)</w:t>
            </w:r>
          </w:p>
        </w:tc>
        <w:tc>
          <w:tcPr>
            <w:tcW w:w="860" w:type="dxa"/>
            <w:tcBorders>
              <w:top w:val="dashed" w:sz="4" w:space="0" w:color="BFBFBF"/>
              <w:left w:val="none" w:sz="4" w:space="0" w:color="6E6E6E"/>
              <w:bottom w:val="none"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"USA Kormányzati Közösségi Felhőszolgáltatás"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bl>
    <w:p w:rsidR="00D62967" w:rsidRDefault="002D3727">
      <w:pPr>
        <w:pStyle w:val="ProductList-Offering1SubSection"/>
      </w:pPr>
      <w:bookmarkStart w:id="309" w:name="_Sec780"/>
      <w:r>
        <w:t>2. A termékre vonatkozó feltételek</w:t>
      </w:r>
      <w:bookmarkEnd w:id="309"/>
    </w:p>
    <w:tbl>
      <w:tblPr>
        <w:tblStyle w:val="PURTable"/>
        <w:tblW w:w="0" w:type="dxa"/>
        <w:tblLook w:val="04A0" w:firstRow="1" w:lastRow="0" w:firstColumn="1" w:lastColumn="0" w:noHBand="0" w:noVBand="1"/>
      </w:tblPr>
      <w:tblGrid>
        <w:gridCol w:w="3570"/>
        <w:gridCol w:w="3599"/>
        <w:gridCol w:w="3621"/>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"Meghosszabbított Időszakra Jogosító: Meghosszabbított időszakra jogosító online szolgáltatások, a Nagyvállalati és Nagyvállalati Előfizetői licencszerződésben foglaltak szerint." </w:instrText>
            </w:r>
            <w:r>
              <w:fldChar w:fldCharType="separate"/>
            </w:r>
            <w:r>
              <w:rPr>
                <w:color w:val="0563C1"/>
              </w:rPr>
              <w:t>Meghosszabbított Időszakra Jogosító</w:t>
            </w:r>
            <w:r>
              <w:fldChar w:fldCharType="end"/>
            </w:r>
            <w:r>
              <w:t>: Összes</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xml:space="preserve">: Összes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"Felülvizsgálatra Jogosító: Olyan Online Szolgáltatásra vonatkozó előfizetési Licenc, amelynek esetén egy Nagyvállalati vagy Nagyvállalati Előfizetői licenccel rendelkező ügyfél nem havonta, hanem a felülvizsgálati vagy az éves megrendelés folyamán rendelhet meg licenceket." </w:instrText>
            </w:r>
            <w:r>
              <w:fldChar w:fldCharType="separate"/>
            </w:r>
            <w:r>
              <w:rPr>
                <w:color w:val="0563C1"/>
              </w:rPr>
              <w:t>Felülvizsgálatra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r>
    </w:tbl>
    <w:p w:rsidR="00D62967" w:rsidRDefault="00D62967">
      <w:pPr>
        <w:pStyle w:val="ProductList-Body"/>
      </w:pPr>
    </w:p>
    <w:p w:rsidR="00D62967" w:rsidRDefault="002D3727">
      <w:pPr>
        <w:pStyle w:val="ProductList-ClauseHeading"/>
      </w:pPr>
      <w:r>
        <w:t>2.1 Lync for Mac 2011</w:t>
      </w:r>
    </w:p>
    <w:p w:rsidR="00D62967" w:rsidRDefault="002D3727">
      <w:pPr>
        <w:pStyle w:val="ProductList-Body"/>
      </w:pPr>
      <w:r>
        <w:t>A Skype Vállalati online verzió 1. csomag és 2. csomag esetén külön meg kell vásárolni és telepíteni kell a Skype 2015 Vállalati online verzió (vagy a Lync for Mac 2011</w:t>
      </w:r>
      <w:r>
        <w:fldChar w:fldCharType="begin"/>
      </w:r>
      <w:r>
        <w:instrText xml:space="preserve"> XE "Lync for Mac 2011" </w:instrText>
      </w:r>
      <w:r>
        <w:fldChar w:fldCharType="end"/>
      </w:r>
      <w:r>
        <w:t xml:space="preserve">) terméket, hogy elérhetővé váljon a Skype Vállalati online verzió 1. csomag és 2. csomag által biztosított teljes szolgáltatáskészlet. Korlátozott ideig érvényes ajánlatként a Skype Vállalati online verzióra licenccel rendelkező ügyfelek ingyenesen megkapják a Lync for Mac 2011 egy (1) licencelt példányát a Skype Vállalati online verzióra vonatkozó minden egyes próba vagy kifizetett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Licencükhöz</w:t>
      </w:r>
      <w:r>
        <w:fldChar w:fldCharType="end"/>
      </w:r>
      <w:r>
        <w:t xml:space="preserve">. A szoftvert csak a Skype Vállalati online verzióval szabad használni, és a szoftver használatára vonatkozó összes jog megszűnik az alapjául szolgáló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lejártakor vagy a Skype Vállalati online verzió következő verziójára való áttéréskor, ha ez a következik be korábban.  Windows-alapú végfelhasználóiknál az ügyfelek az ingyenes Skype 2015 Vállalati alapverzió ügyfélszoftvert használhatják.</w:t>
      </w:r>
    </w:p>
    <w:p w:rsidR="00D62967" w:rsidRDefault="00D62967">
      <w:pPr>
        <w:pStyle w:val="ProductList-Body"/>
      </w:pPr>
    </w:p>
    <w:p w:rsidR="00D62967" w:rsidRDefault="002D3727">
      <w:pPr>
        <w:pStyle w:val="ProductList-ClauseHeading"/>
      </w:pPr>
      <w:r>
        <w:t>2.2 Előfeltétel: Kiegészítő Felhasználói SL licencek</w:t>
      </w:r>
    </w:p>
    <w:p w:rsidR="00D62967" w:rsidRDefault="002D3727">
      <w:pPr>
        <w:pStyle w:val="ProductList-Body"/>
      </w:pPr>
      <w:r>
        <w:t xml:space="preserve">A Kiegészítőkre vonatkozó információk az </w:t>
      </w:r>
      <w:hyperlink w:anchor="_Sec634">
        <w:r>
          <w:rPr>
            <w:color w:val="00467F"/>
            <w:u w:val="single"/>
          </w:rPr>
          <w:t>Office 365 Csomagok</w:t>
        </w:r>
      </w:hyperlink>
      <w:r>
        <w:t xml:space="preserve"> Kiegészítő Felhasználói SL licenceinél olvashatók.</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GroupHeading"/>
      </w:pPr>
      <w:bookmarkStart w:id="310" w:name="_Sec635"/>
      <w:r>
        <w:t>Egyéb online szolgáltatások</w:t>
      </w:r>
      <w:bookmarkEnd w:id="310"/>
      <w:r>
        <w:fldChar w:fldCharType="begin"/>
      </w:r>
      <w:r>
        <w:instrText xml:space="preserve"> TC "</w:instrText>
      </w:r>
      <w:bookmarkStart w:id="311" w:name="_Toc433717547"/>
      <w:r>
        <w:instrText>Egyéb online szolgáltatások</w:instrText>
      </w:r>
      <w:bookmarkEnd w:id="311"/>
      <w:r>
        <w:instrText>" \l 2</w:instrText>
      </w:r>
      <w:r>
        <w:fldChar w:fldCharType="end"/>
      </w:r>
    </w:p>
    <w:p w:rsidR="00D62967" w:rsidRDefault="002D3727">
      <w:pPr>
        <w:pStyle w:val="ProductList-Offering2HeadingNoBorder"/>
      </w:pPr>
      <w:bookmarkStart w:id="312" w:name="_Sec670"/>
      <w:r>
        <w:t>Bing Maps</w:t>
      </w:r>
      <w:bookmarkEnd w:id="312"/>
      <w:r>
        <w:fldChar w:fldCharType="begin"/>
      </w:r>
      <w:r>
        <w:instrText xml:space="preserve"> TC "</w:instrText>
      </w:r>
      <w:bookmarkStart w:id="313" w:name="_Toc433717548"/>
      <w:r>
        <w:instrText>Bing Maps</w:instrText>
      </w:r>
      <w:bookmarkEnd w:id="313"/>
      <w:r>
        <w:instrText>" \l 3</w:instrText>
      </w:r>
      <w:r>
        <w:fldChar w:fldCharType="end"/>
      </w:r>
    </w:p>
    <w:p w:rsidR="00D62967" w:rsidRDefault="002D3727">
      <w:pPr>
        <w:pStyle w:val="ProductList-Offering1SubSection"/>
      </w:pPr>
      <w:bookmarkStart w:id="314" w:name="_Sec726"/>
      <w:r>
        <w:t>1. Programbeli elérhetőség</w:t>
      </w:r>
      <w:bookmarkEnd w:id="314"/>
    </w:p>
    <w:tbl>
      <w:tblPr>
        <w:tblStyle w:val="PURTable"/>
        <w:tblW w:w="0" w:type="dxa"/>
        <w:tblLook w:val="04A0" w:firstRow="1" w:lastRow="0" w:firstColumn="1" w:lastColumn="0" w:noHBand="0" w:noVBand="1"/>
      </w:tblPr>
      <w:tblGrid>
        <w:gridCol w:w="4481"/>
        <w:gridCol w:w="796"/>
        <w:gridCol w:w="778"/>
        <w:gridCol w:w="793"/>
        <w:gridCol w:w="705"/>
        <w:gridCol w:w="827"/>
        <w:gridCol w:w="820"/>
        <w:gridCol w:w="798"/>
        <w:gridCol w:w="786"/>
      </w:tblGrid>
      <w:tr w:rsidR="00D629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50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pPr>
            <w:r>
              <w:rPr>
                <w:color w:val="000000"/>
              </w:rPr>
              <w:t>Bing Térképek Fogyasztó nyomon követése eszközönként Havi előfizetés</w:t>
            </w:r>
            <w:r>
              <w:fldChar w:fldCharType="begin"/>
            </w:r>
            <w:r>
              <w:instrText xml:space="preserve"> XE "Bing Térképek Fogyasztó nyomon követése eszközönként Havi előfizetés"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Bing Térképek Nagyvállalati díjköteles havi előfizetés</w:t>
            </w:r>
            <w:r>
              <w:fldChar w:fldCharType="begin"/>
            </w:r>
            <w:r>
              <w:instrText xml:space="preserve"> XE "Bing Térképek Nagyvállalati díjköteles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Bing Térképek Belső Webhelyhasználat 100K tranzakcióra Havi előfizetés</w:t>
            </w:r>
            <w:r>
              <w:fldChar w:fldCharType="begin"/>
            </w:r>
            <w:r>
              <w:instrText xml:space="preserve"> XE "Bing Térképek Belső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Bing Térképek Belső Webhelyhasználat 250K (és több) tranzakcióra Havi előfizetés</w:t>
            </w:r>
            <w:r>
              <w:fldChar w:fldCharType="begin"/>
            </w:r>
            <w:r>
              <w:instrText xml:space="preserve"> XE "Bing Térképek Belső Webhelyhasználat 250K (és több)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Bing Térképek Ismert Felhasználónkénti Havi előfizetés</w:t>
            </w:r>
            <w:r>
              <w:fldChar w:fldCharType="begin"/>
            </w:r>
            <w:r>
              <w:instrText xml:space="preserve"> XE "Bing Térképek Ismert Felhasználónkénti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Bing Térképek Ismert 5K Felhasználós Havi előfizetés</w:t>
            </w:r>
            <w:r>
              <w:fldChar w:fldCharType="begin"/>
            </w:r>
            <w:r>
              <w:instrText xml:space="preserve"> XE "Bing Térképek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Bing Térképek Light Ismert Felhasználónkénti Havi előfizetés</w:t>
            </w:r>
            <w:r>
              <w:fldChar w:fldCharType="begin"/>
            </w:r>
            <w:r>
              <w:instrText xml:space="preserve"> XE "Bing Térképek Light Ismert Felhasználónkénti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Bing Térképek Light Ismert 5K Felhasználós Havi előfizetés</w:t>
            </w:r>
            <w:r>
              <w:fldChar w:fldCharType="begin"/>
            </w:r>
            <w:r>
              <w:instrText xml:space="preserve"> XE "Bing Térképek Light Ismert 5K Felhasználós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Bing Térképek Eszközkezelés Windows esetén Európa vagy Észak-Amerika</w:t>
            </w:r>
            <w:r>
              <w:fldChar w:fldCharType="begin"/>
            </w:r>
            <w:r>
              <w:instrText xml:space="preserve"> XE "Bing Térképek Eszközkezelés Windows esetén Európa vagy Észak-Amerika"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Bing Térképek Eszközkezelés Windows-platform esetén Díjköteles havi előfizetés</w:t>
            </w:r>
            <w:r>
              <w:fldChar w:fldCharType="begin"/>
            </w:r>
            <w:r>
              <w:instrText xml:space="preserve"> XE "Bing Térképek Eszközkezelés Windows-platform esetén Díjköteles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Bing Térképek Nyilvános Webhelyhasználat 100K tranzakcióra Havi előfizetés</w:t>
            </w:r>
            <w:r>
              <w:fldChar w:fldCharType="begin"/>
            </w:r>
            <w:r>
              <w:instrText xml:space="preserve"> XE "Bing Térképek Nyilvános Webhelyhasználat 100K tranzakcióra Havi előfizetés"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pPr>
            <w:r>
              <w:rPr>
                <w:color w:val="000000"/>
              </w:rPr>
              <w:t>Bing Térképek Nyilvános Webhelyhasználat 420K (és több) tranzakcióra Havi előfizetés</w:t>
            </w:r>
            <w:r>
              <w:fldChar w:fldCharType="begin"/>
            </w:r>
            <w:r>
              <w:instrText xml:space="preserve"> XE "Bing Térképek Nyilvános Webhelyhasználat 420K (és több) tranzakcióra Havi előfizetés"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62967" w:rsidRDefault="002D372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bl>
    <w:p w:rsidR="00D62967" w:rsidRDefault="002D3727">
      <w:pPr>
        <w:pStyle w:val="ProductList-Offering1SubSection"/>
      </w:pPr>
      <w:bookmarkStart w:id="315" w:name="_Sec781"/>
      <w:r>
        <w:t>2. A termékre vonatkozó feltételek</w:t>
      </w:r>
      <w:bookmarkEnd w:id="315"/>
    </w:p>
    <w:tbl>
      <w:tblPr>
        <w:tblStyle w:val="PURTable"/>
        <w:tblW w:w="0" w:type="dxa"/>
        <w:tblLook w:val="04A0" w:firstRow="1" w:lastRow="0" w:firstColumn="1" w:lastColumn="0" w:noHBand="0" w:noVBand="1"/>
      </w:tblPr>
      <w:tblGrid>
        <w:gridCol w:w="3570"/>
        <w:gridCol w:w="3599"/>
        <w:gridCol w:w="3621"/>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Meghosszabbított Időszakra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r>
    </w:tbl>
    <w:p w:rsidR="00D62967" w:rsidRDefault="00D62967">
      <w:pPr>
        <w:pStyle w:val="ProductList-Body"/>
      </w:pPr>
    </w:p>
    <w:p w:rsidR="00D62967" w:rsidRDefault="002D3727">
      <w:pPr>
        <w:pStyle w:val="ProductList-ClauseHeading"/>
      </w:pPr>
      <w:r>
        <w:t>2.1 Számlázható tranzakciók</w:t>
      </w:r>
    </w:p>
    <w:p w:rsidR="00D62967" w:rsidRDefault="002D3727">
      <w:pPr>
        <w:pStyle w:val="ProductList-Body"/>
      </w:pPr>
      <w:r>
        <w:t>Minden Bing Térképek Nyilvános Webhelyhasználat Kiegészítő SL és Bing Térképek Belső Webhelyhasználat Kiegészítő SL a Termék nevében meghatározott számú Számlázható Tranzakcióra jogosítja fel az Ügyfelet. A beléptetés lejártának napján az összes megvásárolt, de fel nem használt Számlázható Tranzakció elveszik.</w:t>
      </w:r>
    </w:p>
    <w:p w:rsidR="00D62967" w:rsidRDefault="00D62967">
      <w:pPr>
        <w:pStyle w:val="ProductList-Body"/>
      </w:pPr>
    </w:p>
    <w:p w:rsidR="00D62967" w:rsidRDefault="002D3727">
      <w:pPr>
        <w:pStyle w:val="ProductList-ClauseHeading"/>
      </w:pPr>
      <w:r>
        <w:t>2.2 Bing Térképek Platinum Kiegészítő SL</w:t>
      </w:r>
    </w:p>
    <w:p w:rsidR="00D62967" w:rsidRDefault="002D3727">
      <w:pPr>
        <w:pStyle w:val="ProductList-Body"/>
      </w:pPr>
      <w:r>
        <w:t>A Bing Térképek Platinum Kiegészítő SL beléptetésenként csak egyszer vásárolható meg, és évente 400 millió Számlázható Tranzakciós használati korláttal rendelkezik. Azoknak az Ügyfeleknek, akik túllépik ezt a korlátot, további Számlázható Tranzakciókat kell vásárolniuk.</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2HeadingNoBorder"/>
      </w:pPr>
      <w:bookmarkStart w:id="316" w:name="_Sec672"/>
      <w:r>
        <w:t>Microsoft Learning</w:t>
      </w:r>
      <w:bookmarkEnd w:id="316"/>
      <w:r>
        <w:fldChar w:fldCharType="begin"/>
      </w:r>
      <w:r>
        <w:instrText xml:space="preserve"> TC "</w:instrText>
      </w:r>
      <w:bookmarkStart w:id="317" w:name="_Toc433717549"/>
      <w:r>
        <w:instrText>Microsoft Learning</w:instrText>
      </w:r>
      <w:bookmarkEnd w:id="317"/>
      <w:r>
        <w:instrText>" \l 3</w:instrText>
      </w:r>
      <w:r>
        <w:fldChar w:fldCharType="end"/>
      </w:r>
    </w:p>
    <w:p w:rsidR="00D62967" w:rsidRDefault="002D3727">
      <w:pPr>
        <w:pStyle w:val="ProductList-Offering1SubSection"/>
      </w:pPr>
      <w:bookmarkStart w:id="318" w:name="_Sec728"/>
      <w:r>
        <w:t>1. Programbeli elérhetőség</w:t>
      </w:r>
      <w:bookmarkEnd w:id="318"/>
    </w:p>
    <w:tbl>
      <w:tblPr>
        <w:tblStyle w:val="PURTable"/>
        <w:tblW w:w="0" w:type="dxa"/>
        <w:tblLook w:val="04A0" w:firstRow="1" w:lastRow="0" w:firstColumn="1" w:lastColumn="0" w:noHBand="0" w:noVBand="1"/>
      </w:tblPr>
      <w:tblGrid>
        <w:gridCol w:w="4476"/>
        <w:gridCol w:w="797"/>
        <w:gridCol w:w="778"/>
        <w:gridCol w:w="794"/>
        <w:gridCol w:w="705"/>
        <w:gridCol w:w="828"/>
        <w:gridCol w:w="821"/>
        <w:gridCol w:w="799"/>
        <w:gridCol w:w="786"/>
      </w:tblGrid>
      <w:tr w:rsidR="00D629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50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rPr>
                <w:color w:val="000000"/>
              </w:rPr>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Microsoft Learning MCP 1 Vizsgautalványok</w:t>
            </w:r>
            <w:r>
              <w:fldChar w:fldCharType="begin"/>
            </w:r>
            <w:r>
              <w:instrText xml:space="preserve"> XE "Microsoft Learning MCP 1 Vizsgautalványok"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Microsoft Learning MCP 30 Vizsgautalványok</w:t>
            </w:r>
            <w:r>
              <w:fldChar w:fldCharType="begin"/>
            </w:r>
            <w:r>
              <w:instrText xml:space="preserve"> XE "Microsoft Learning MCP 30 Vizsgautalványok" </w:instrText>
            </w:r>
            <w:r>
              <w:fldChar w:fldCharType="end"/>
            </w:r>
            <w:r>
              <w:t xml:space="preserve"> (Felhasználói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5020" w:type="dxa"/>
            <w:tcBorders>
              <w:top w:val="dashed" w:sz="4" w:space="0" w:color="BFBFBF"/>
              <w:left w:val="none" w:sz="4" w:space="0" w:color="6E6E6E"/>
              <w:bottom w:val="dashed" w:sz="4" w:space="0" w:color="BFBFBF"/>
              <w:right w:val="none" w:sz="4" w:space="0" w:color="6E6E6E"/>
            </w:tcBorders>
          </w:tcPr>
          <w:p w:rsidR="00D62967" w:rsidRDefault="002D3727">
            <w:pPr>
              <w:pStyle w:val="ProductList-TableBody"/>
            </w:pPr>
            <w:r>
              <w:t>Microsoft Learning MTA 250 Vizsgahely-licenc</w:t>
            </w:r>
            <w:r>
              <w:fldChar w:fldCharType="begin"/>
            </w:r>
            <w:r>
              <w:instrText xml:space="preserve"> XE "Microsoft Learning MTA 250 Vizsgahely-licenc" </w:instrText>
            </w:r>
            <w:r>
              <w:fldChar w:fldCharType="end"/>
            </w:r>
            <w:r>
              <w:t xml:space="preserve"> (Szolgáltatási SL)</w:t>
            </w:r>
          </w:p>
        </w:tc>
        <w:tc>
          <w:tcPr>
            <w:tcW w:w="860" w:type="dxa"/>
            <w:tcBorders>
              <w:top w:val="dashed" w:sz="4" w:space="0" w:color="BFBFB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r w:rsidR="00D62967">
        <w:tc>
          <w:tcPr>
            <w:tcW w:w="50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pPr>
            <w:r>
              <w:t>Microsoft Learning MOS 500 Vizsgahely-licenc</w:t>
            </w:r>
            <w:r>
              <w:fldChar w:fldCharType="begin"/>
            </w:r>
            <w:r>
              <w:instrText xml:space="preserve"> XE "Microsoft Learning MOS 500 Vizsgahely-licenc" </w:instrText>
            </w:r>
            <w:r>
              <w:fldChar w:fldCharType="end"/>
            </w:r>
            <w:r>
              <w:t xml:space="preserve"> (Szolgáltatási SL)</w:t>
            </w:r>
          </w:p>
        </w:tc>
        <w:tc>
          <w:tcPr>
            <w:tcW w:w="860" w:type="dxa"/>
            <w:tcBorders>
              <w:top w:val="dashed" w:sz="4" w:space="0" w:color="BFBFBF"/>
              <w:left w:val="none" w:sz="4" w:space="0" w:color="6E6E6E"/>
              <w:bottom w:val="none" w:sz="4" w:space="0" w:color="BFBFBF"/>
              <w:right w:val="single" w:sz="6" w:space="0" w:color="FFFFFF"/>
            </w:tcBorders>
          </w:tcPr>
          <w:p w:rsidR="00D62967" w:rsidRDefault="002D372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r>
    </w:tbl>
    <w:p w:rsidR="00D62967" w:rsidRDefault="002D3727">
      <w:pPr>
        <w:pStyle w:val="ProductList-Offering1SubSection"/>
      </w:pPr>
      <w:bookmarkStart w:id="319" w:name="_Sec783"/>
      <w:r>
        <w:t>2. A termékre vonatkozó feltételek</w:t>
      </w:r>
      <w:bookmarkEnd w:id="319"/>
    </w:p>
    <w:tbl>
      <w:tblPr>
        <w:tblStyle w:val="PURTable"/>
        <w:tblW w:w="0" w:type="dxa"/>
        <w:tblLook w:val="04A0" w:firstRow="1" w:lastRow="0" w:firstColumn="1" w:lastColumn="0" w:noHBand="0" w:noVBand="1"/>
      </w:tblPr>
      <w:tblGrid>
        <w:gridCol w:w="3570"/>
        <w:gridCol w:w="3599"/>
        <w:gridCol w:w="3621"/>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Meghosszabbított Időszakra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r>
    </w:tbl>
    <w:p w:rsidR="00D62967" w:rsidRDefault="00D62967">
      <w:pPr>
        <w:pStyle w:val="ProductList-Body"/>
      </w:pPr>
    </w:p>
    <w:p w:rsidR="00D62967" w:rsidRDefault="002D3727">
      <w:pPr>
        <w:pStyle w:val="ProductList-ClauseHeading"/>
      </w:pPr>
      <w:r>
        <w:t>2.1 Utalványok</w:t>
      </w:r>
    </w:p>
    <w:p w:rsidR="00D62967" w:rsidRDefault="002D3727">
      <w:pPr>
        <w:pStyle w:val="ProductList-Body"/>
      </w:pPr>
      <w:r>
        <w:t xml:space="preserve">Utalványokat a vásárláskor kap, és azok a vásárlás napjától számított 12 hónap múlva lejárnak. </w:t>
      </w:r>
    </w:p>
    <w:p w:rsidR="00D62967" w:rsidRDefault="00D62967">
      <w:pPr>
        <w:pStyle w:val="ProductList-Body"/>
      </w:pPr>
    </w:p>
    <w:p w:rsidR="00D62967" w:rsidRDefault="002D3727">
      <w:pPr>
        <w:pStyle w:val="ProductList-ClauseHeading"/>
      </w:pPr>
      <w:r>
        <w:t>2.2 A Microsoft Office Specialist (MOS), a Microsoft Technology Associate (MTA) és a Microsoft Certification Educator Minősítő vizsga helylicence</w:t>
      </w:r>
    </w:p>
    <w:p w:rsidR="00D62967" w:rsidRDefault="002D3727">
      <w:pPr>
        <w:pStyle w:val="ProductList-Body"/>
      </w:pPr>
      <w:r>
        <w:t>Ahhoz, hogy az Ügyfél jogosult legyen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 Certiport által jóváhagyott tesztelőközpontnak kell lennie. A Hely</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 vásárlás napjától számított 12 hónap múlva automatikusan lejár. Minden fel nem használt minősítő vizsga elveszik.</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2HeadingNoBorder"/>
      </w:pPr>
      <w:bookmarkStart w:id="320" w:name="_Sec673"/>
      <w:r>
        <w:t>Microsoft Translator</w:t>
      </w:r>
      <w:bookmarkEnd w:id="320"/>
      <w:r>
        <w:fldChar w:fldCharType="begin"/>
      </w:r>
      <w:r>
        <w:instrText xml:space="preserve"> TC "</w:instrText>
      </w:r>
      <w:bookmarkStart w:id="321" w:name="_Toc433717550"/>
      <w:r>
        <w:instrText>Microsoft Translator</w:instrText>
      </w:r>
      <w:bookmarkEnd w:id="321"/>
      <w:r>
        <w:instrText>" \l 3</w:instrText>
      </w:r>
      <w:r>
        <w:fldChar w:fldCharType="end"/>
      </w:r>
    </w:p>
    <w:p w:rsidR="00D62967" w:rsidRDefault="002D3727">
      <w:pPr>
        <w:pStyle w:val="ProductList-Offering1SubSection"/>
      </w:pPr>
      <w:bookmarkStart w:id="322" w:name="_Sec729"/>
      <w:r>
        <w:t>1. Programbeli elérhetőség</w:t>
      </w:r>
      <w:bookmarkEnd w:id="322"/>
    </w:p>
    <w:tbl>
      <w:tblPr>
        <w:tblStyle w:val="PURTable"/>
        <w:tblW w:w="0" w:type="dxa"/>
        <w:tblLook w:val="04A0" w:firstRow="1" w:lastRow="0" w:firstColumn="1" w:lastColumn="0" w:noHBand="0" w:noVBand="1"/>
      </w:tblPr>
      <w:tblGrid>
        <w:gridCol w:w="4465"/>
        <w:gridCol w:w="798"/>
        <w:gridCol w:w="780"/>
        <w:gridCol w:w="796"/>
        <w:gridCol w:w="706"/>
        <w:gridCol w:w="829"/>
        <w:gridCol w:w="822"/>
        <w:gridCol w:w="800"/>
        <w:gridCol w:w="788"/>
      </w:tblGrid>
      <w:tr w:rsidR="00D629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5020" w:type="dxa"/>
            <w:tcBorders>
              <w:top w:val="single" w:sz="6" w:space="0" w:color="FFFFFF"/>
              <w:left w:val="none" w:sz="4" w:space="0" w:color="6E6E6E"/>
              <w:bottom w:val="none" w:sz="4" w:space="0" w:color="BFBFBF"/>
              <w:right w:val="none" w:sz="4" w:space="0" w:color="6E6E6E"/>
            </w:tcBorders>
          </w:tcPr>
          <w:p w:rsidR="00D62967" w:rsidRDefault="002D3727">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bl>
    <w:p w:rsidR="00D62967" w:rsidRDefault="002D3727">
      <w:pPr>
        <w:pStyle w:val="ProductList-Offering1SubSection"/>
      </w:pPr>
      <w:bookmarkStart w:id="323" w:name="_Sec784"/>
      <w:r>
        <w:t>2. A termékre vonatkozó feltételek</w:t>
      </w:r>
      <w:bookmarkEnd w:id="323"/>
    </w:p>
    <w:tbl>
      <w:tblPr>
        <w:tblStyle w:val="PURTable"/>
        <w:tblW w:w="0" w:type="dxa"/>
        <w:tblLook w:val="04A0" w:firstRow="1" w:lastRow="0" w:firstColumn="1" w:lastColumn="0" w:noHBand="0" w:noVBand="1"/>
      </w:tblPr>
      <w:tblGrid>
        <w:gridCol w:w="3570"/>
        <w:gridCol w:w="3599"/>
        <w:gridCol w:w="3621"/>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Meghosszabbított Időszakra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967" w:rsidRDefault="002D3727">
            <w:pPr>
              <w:pStyle w:val="ProductList-TableBody"/>
            </w:pPr>
            <w:r>
              <w:fldChar w:fldCharType="begin"/>
            </w:r>
            <w:r>
              <w:instrText xml:space="preserve"> AutoTextList   \s NoStyle \t "Csökkentésre Jogosító: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 </w:instrText>
            </w:r>
            <w:r>
              <w:fldChar w:fldCharType="separate"/>
            </w:r>
            <w:r>
              <w:rPr>
                <w:color w:val="0563C1"/>
              </w:rPr>
              <w:t>Csökkentésre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r>
    </w:tbl>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2HeadingNoBorder"/>
      </w:pPr>
      <w:bookmarkStart w:id="324" w:name="_Sec674"/>
      <w:r>
        <w:t>Power BI Pro</w:t>
      </w:r>
      <w:bookmarkEnd w:id="324"/>
      <w:r>
        <w:fldChar w:fldCharType="begin"/>
      </w:r>
      <w:r>
        <w:instrText xml:space="preserve"> TC "</w:instrText>
      </w:r>
      <w:bookmarkStart w:id="325" w:name="_Toc433717551"/>
      <w:r>
        <w:instrText>Power BI Pro</w:instrText>
      </w:r>
      <w:bookmarkEnd w:id="325"/>
      <w:r>
        <w:instrText>" \l 3</w:instrText>
      </w:r>
      <w:r>
        <w:fldChar w:fldCharType="end"/>
      </w:r>
    </w:p>
    <w:p w:rsidR="00D62967" w:rsidRDefault="002D3727">
      <w:pPr>
        <w:pStyle w:val="ProductList-Offering1SubSection"/>
      </w:pPr>
      <w:bookmarkStart w:id="326" w:name="_Sec730"/>
      <w:r>
        <w:t>1. Programbeli elérhetőség</w:t>
      </w:r>
      <w:bookmarkEnd w:id="326"/>
    </w:p>
    <w:tbl>
      <w:tblPr>
        <w:tblStyle w:val="PURTable"/>
        <w:tblW w:w="0" w:type="dxa"/>
        <w:tblLook w:val="04A0" w:firstRow="1" w:lastRow="0" w:firstColumn="1" w:lastColumn="0" w:noHBand="0" w:noVBand="1"/>
      </w:tblPr>
      <w:tblGrid>
        <w:gridCol w:w="4460"/>
        <w:gridCol w:w="798"/>
        <w:gridCol w:w="781"/>
        <w:gridCol w:w="795"/>
        <w:gridCol w:w="706"/>
        <w:gridCol w:w="828"/>
        <w:gridCol w:w="821"/>
        <w:gridCol w:w="800"/>
        <w:gridCol w:w="795"/>
      </w:tblGrid>
      <w:tr w:rsidR="00D629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rPr>
                <w:color w:val="FFFFFF"/>
              </w:rPr>
              <w:t>Pont</w:t>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5020" w:type="dxa"/>
            <w:tcBorders>
              <w:top w:val="single" w:sz="6" w:space="0" w:color="FFFFFF"/>
              <w:left w:val="none" w:sz="4" w:space="0" w:color="6E6E6E"/>
              <w:bottom w:val="dashed" w:sz="4" w:space="0" w:color="BFBFBF"/>
              <w:right w:val="none" w:sz="4" w:space="0" w:color="6E6E6E"/>
            </w:tcBorders>
          </w:tcPr>
          <w:p w:rsidR="00D62967" w:rsidRDefault="002D3727">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5020" w:type="dxa"/>
            <w:tcBorders>
              <w:top w:val="dashed" w:sz="4" w:space="0" w:color="BFBFBF"/>
              <w:left w:val="none" w:sz="4" w:space="0" w:color="6E6E6E"/>
              <w:bottom w:val="none" w:sz="4" w:space="0" w:color="BFBFBF"/>
              <w:right w:val="none" w:sz="4" w:space="0" w:color="6E6E6E"/>
            </w:tcBorders>
          </w:tcPr>
          <w:p w:rsidR="00D62967" w:rsidRDefault="002D3727">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62967" w:rsidRDefault="002D3727">
      <w:pPr>
        <w:pStyle w:val="ProductList-Offering1SubSection"/>
      </w:pPr>
      <w:bookmarkStart w:id="327" w:name="_Sec785"/>
      <w:r>
        <w:t>2. A termékre vonatkozó feltételek</w:t>
      </w:r>
      <w:bookmarkEnd w:id="327"/>
    </w:p>
    <w:tbl>
      <w:tblPr>
        <w:tblStyle w:val="PURTable"/>
        <w:tblW w:w="0" w:type="dxa"/>
        <w:tblLook w:val="04A0" w:firstRow="1" w:lastRow="0" w:firstColumn="1" w:lastColumn="0" w:noHBand="0" w:noVBand="1"/>
      </w:tblPr>
      <w:tblGrid>
        <w:gridCol w:w="3570"/>
        <w:gridCol w:w="3599"/>
        <w:gridCol w:w="3621"/>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Meghosszabbított Időszakra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Összes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t>Hallgatói Használati Előny: N/A</w:t>
            </w:r>
          </w:p>
        </w:tc>
      </w:tr>
    </w:tbl>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2HeadingNoBorder"/>
      </w:pPr>
      <w:bookmarkStart w:id="328" w:name="_Sec675"/>
      <w:r>
        <w:t>System Center Endpoint Protection</w:t>
      </w:r>
      <w:bookmarkEnd w:id="328"/>
      <w:r>
        <w:fldChar w:fldCharType="begin"/>
      </w:r>
      <w:r>
        <w:instrText xml:space="preserve"> TC "</w:instrText>
      </w:r>
      <w:bookmarkStart w:id="329" w:name="_Toc433717552"/>
      <w:r>
        <w:instrText>System Center Endpoint Protection</w:instrText>
      </w:r>
      <w:bookmarkEnd w:id="329"/>
      <w:r>
        <w:instrText>" \l 3</w:instrText>
      </w:r>
      <w:r>
        <w:fldChar w:fldCharType="end"/>
      </w:r>
    </w:p>
    <w:p w:rsidR="00D62967" w:rsidRDefault="002D3727">
      <w:pPr>
        <w:pStyle w:val="ProductList-Offering1SubSection"/>
      </w:pPr>
      <w:bookmarkStart w:id="330" w:name="_Sec731"/>
      <w:r>
        <w:t>1. Programbeli elérhetőség</w:t>
      </w:r>
      <w:bookmarkEnd w:id="330"/>
    </w:p>
    <w:tbl>
      <w:tblPr>
        <w:tblStyle w:val="PURTable"/>
        <w:tblW w:w="0" w:type="dxa"/>
        <w:tblLook w:val="04A0" w:firstRow="1" w:lastRow="0" w:firstColumn="1" w:lastColumn="0" w:noHBand="0" w:noVBand="1"/>
      </w:tblPr>
      <w:tblGrid>
        <w:gridCol w:w="4461"/>
        <w:gridCol w:w="798"/>
        <w:gridCol w:w="780"/>
        <w:gridCol w:w="795"/>
        <w:gridCol w:w="706"/>
        <w:gridCol w:w="828"/>
        <w:gridCol w:w="821"/>
        <w:gridCol w:w="800"/>
        <w:gridCol w:w="795"/>
      </w:tblGrid>
      <w:tr w:rsidR="00D629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rPr>
                <w:color w:val="FFFFFF"/>
              </w:rPr>
              <w:t>Pont</w:t>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D62967" w:rsidRDefault="002D3727">
            <w:pPr>
              <w:pStyle w:val="ProductList-TableBody"/>
            </w:pPr>
            <w:r>
              <w:t>System Center 2012 R2 Endpoint Protection</w:t>
            </w:r>
            <w:r>
              <w:fldChar w:fldCharType="begin"/>
            </w:r>
            <w:r>
              <w:instrText xml:space="preserve"> XE "System Center 2012 R2 Endpoint Protection" </w:instrText>
            </w:r>
            <w:r>
              <w:fldChar w:fldCharType="end"/>
            </w:r>
            <w:r>
              <w:t xml:space="preserve"> (Eszköz és Felhasználói 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r>
              <w:t>,</w:t>
            </w:r>
            <w:r>
              <w:fldChar w:fldCharType="begin"/>
            </w:r>
            <w:r>
              <w:instrText xml:space="preserve"> AutoTextList   \s NoStyle \t "Hallgatói Ajánlat" </w:instrText>
            </w:r>
            <w:r>
              <w:fldChar w:fldCharType="separate"/>
            </w:r>
            <w:r>
              <w:rPr>
                <w:color w:val="000000"/>
              </w:rPr>
              <w:t>ST</w:t>
            </w:r>
            <w:r>
              <w:fldChar w:fldCharType="end"/>
            </w:r>
          </w:p>
        </w:tc>
      </w:tr>
    </w:tbl>
    <w:p w:rsidR="00D62967" w:rsidRDefault="002D3727">
      <w:pPr>
        <w:pStyle w:val="ProductList-Offering1SubSection"/>
      </w:pPr>
      <w:bookmarkStart w:id="331" w:name="_Sec786"/>
      <w:r>
        <w:t>2. A termékre vonatkozó feltételek</w:t>
      </w:r>
      <w:bookmarkEnd w:id="331"/>
    </w:p>
    <w:tbl>
      <w:tblPr>
        <w:tblStyle w:val="PURTable"/>
        <w:tblW w:w="0" w:type="dxa"/>
        <w:tblLook w:val="04A0" w:firstRow="1" w:lastRow="0" w:firstColumn="1" w:lastColumn="0" w:noHBand="0" w:noVBand="1"/>
      </w:tblPr>
      <w:tblGrid>
        <w:gridCol w:w="3570"/>
        <w:gridCol w:w="3599"/>
        <w:gridCol w:w="3621"/>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Meghosszabbított Időszakra Jogosító: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967" w:rsidRDefault="002D3727">
            <w:pPr>
              <w:pStyle w:val="ProductList-TableBody"/>
            </w:pPr>
            <w:r>
              <w:fldChar w:fldCharType="begin"/>
            </w:r>
            <w:r>
              <w:instrText xml:space="preserve"> AutoTextList   \s NoStyle \t "Áttérési Jogok: Az ügyfél a Terméktétel részben, illetve a Terméklistán közzétett különleges feltételek szerint a szoftver vagy egyéb Termékek korábbi verzióiról frissíthet újabb verzióra. (A teljes meghatározás a Szószedetben található.)" </w:instrText>
            </w:r>
            <w:r>
              <w:fldChar w:fldCharType="separate"/>
            </w:r>
            <w:r>
              <w:rPr>
                <w:color w:val="0563C1"/>
              </w:rPr>
              <w:t>Áttérési Jogok</w:t>
            </w:r>
            <w:r>
              <w:fldChar w:fldCharType="end"/>
            </w:r>
            <w:r>
              <w:t xml:space="preserve">: </w:t>
            </w:r>
            <w:hyperlink r:id="rId126">
              <w:r>
                <w:rPr>
                  <w:color w:val="00467F"/>
                  <w:u w:val="single"/>
                </w:rPr>
                <w:t>Terméklista – 2014. március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Jogosult Felhasználó Mentessége: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Átvitelre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r>
    </w:tbl>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2HeadingNoBorder"/>
      </w:pPr>
      <w:bookmarkStart w:id="332" w:name="_Sec676"/>
      <w:r>
        <w:t>Yammer Enterprise</w:t>
      </w:r>
      <w:bookmarkEnd w:id="332"/>
      <w:r>
        <w:fldChar w:fldCharType="begin"/>
      </w:r>
      <w:r>
        <w:instrText xml:space="preserve"> TC "</w:instrText>
      </w:r>
      <w:bookmarkStart w:id="333" w:name="_Toc433717553"/>
      <w:r>
        <w:instrText>Yammer Enterprise</w:instrText>
      </w:r>
      <w:bookmarkEnd w:id="333"/>
      <w:r>
        <w:instrText>" \l 3</w:instrText>
      </w:r>
      <w:r>
        <w:fldChar w:fldCharType="end"/>
      </w:r>
    </w:p>
    <w:p w:rsidR="00D62967" w:rsidRDefault="002D3727">
      <w:pPr>
        <w:pStyle w:val="ProductList-Offering1SubSection"/>
      </w:pPr>
      <w:bookmarkStart w:id="334" w:name="_Sec732"/>
      <w:r>
        <w:t>1. Programbeli elérhetőség</w:t>
      </w:r>
      <w:bookmarkEnd w:id="334"/>
    </w:p>
    <w:tbl>
      <w:tblPr>
        <w:tblStyle w:val="PURTable"/>
        <w:tblW w:w="0" w:type="dxa"/>
        <w:tblLook w:val="04A0" w:firstRow="1" w:lastRow="0" w:firstColumn="1" w:lastColumn="0" w:noHBand="0" w:noVBand="1"/>
      </w:tblPr>
      <w:tblGrid>
        <w:gridCol w:w="4464"/>
        <w:gridCol w:w="798"/>
        <w:gridCol w:w="781"/>
        <w:gridCol w:w="796"/>
        <w:gridCol w:w="706"/>
        <w:gridCol w:w="829"/>
        <w:gridCol w:w="822"/>
        <w:gridCol w:w="800"/>
        <w:gridCol w:w="788"/>
      </w:tblGrid>
      <w:tr w:rsidR="00D6296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pPr>
            <w:r>
              <w:rPr>
                <w:color w:val="FFFFFF"/>
              </w:rPr>
              <w:t>Online Szolgáltatások</w:t>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"Pont: Egy Termékhez hozzárendelt azon érték, amelyet egy Ügyfél mennyiségi licencszerződése esetén alkalmazandó mennyiségi árképzési szint kiszámításához használnak." </w:instrText>
            </w:r>
            <w:r>
              <w:fldChar w:fldCharType="separate"/>
            </w:r>
            <w:r>
              <w:rPr>
                <w:color w:val="FFFFFF"/>
              </w:rPr>
              <w:t>Pont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"Select és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"Microsoft Termékek és Szolgáltatások Szerződés"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és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"Nagyvállalati Szerződés és Nagyvállalati Előfizetői Szerződés"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D62967" w:rsidRDefault="002D372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62967">
        <w:tc>
          <w:tcPr>
            <w:tcW w:w="5020" w:type="dxa"/>
            <w:tcBorders>
              <w:top w:val="single" w:sz="6" w:space="0" w:color="FFFFFF"/>
              <w:left w:val="none" w:sz="4" w:space="0" w:color="6E6E6E"/>
              <w:bottom w:val="none" w:sz="4" w:space="0" w:color="BFBFBF"/>
              <w:right w:val="none" w:sz="4" w:space="0" w:color="6E6E6E"/>
            </w:tcBorders>
          </w:tcPr>
          <w:p w:rsidR="00D62967" w:rsidRDefault="002D3727">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D62967" w:rsidRDefault="002D372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"Open License és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"Nem Szervezetre Kiterjedő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D62967" w:rsidRDefault="002D3727">
            <w:pPr>
              <w:pStyle w:val="ProductList-TableBody"/>
              <w:jc w:val="center"/>
            </w:pPr>
            <w:r>
              <w:fldChar w:fldCharType="begin"/>
            </w:r>
            <w:r>
              <w:instrText xml:space="preserve"> AutoTextList   \s NoStyle \t "További Termék"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bl>
    <w:p w:rsidR="00D62967" w:rsidRDefault="002D3727">
      <w:pPr>
        <w:pStyle w:val="ProductList-Offering1SubSection"/>
      </w:pPr>
      <w:bookmarkStart w:id="335" w:name="_Sec787"/>
      <w:r>
        <w:t>2. A termékre vonatkozó feltételek</w:t>
      </w:r>
      <w:bookmarkEnd w:id="335"/>
    </w:p>
    <w:tbl>
      <w:tblPr>
        <w:tblStyle w:val="PURTable"/>
        <w:tblW w:w="0" w:type="dxa"/>
        <w:tblLook w:val="04A0" w:firstRow="1" w:lastRow="0" w:firstColumn="1" w:lastColumn="0" w:noHBand="0" w:noVBand="1"/>
      </w:tblPr>
      <w:tblGrid>
        <w:gridCol w:w="3570"/>
        <w:gridCol w:w="3599"/>
        <w:gridCol w:w="3621"/>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"Szolgáltatási Szerződés: Egy Online Szolgáltatás Termék telepítését és használatát szabályozó feltételek és kikötések." </w:instrText>
            </w:r>
            <w:r>
              <w:fldChar w:fldCharType="separate"/>
            </w:r>
            <w:r>
              <w:rPr>
                <w:color w:val="0563C1"/>
              </w:rPr>
              <w:t>Szolgáltatási Szerződés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D62967" w:rsidRDefault="002D3727">
            <w:pPr>
              <w:pStyle w:val="ProductList-TableBody"/>
            </w:pPr>
            <w:r>
              <w:fldChar w:fldCharType="begin"/>
            </w:r>
            <w:r>
              <w:instrText xml:space="preserve"> AutoTextList   \s NoStyle \t "Termékcsoport: A Termékeknek az a csoportját jelöli, amelyhez az adott Termék tartozik az árképzési engedmények meghatározása szempontjából. Három Termékcsoport-kategória van: Alkalmazás, Kiszolgáló és Rendszer." </w:instrText>
            </w:r>
            <w:r>
              <w:fldChar w:fldCharType="separate"/>
            </w:r>
            <w:r>
              <w:rPr>
                <w:color w:val="0563C1"/>
              </w:rPr>
              <w:t>Termékcsoport</w:t>
            </w:r>
            <w:r>
              <w:fldChar w:fldCharType="end"/>
            </w:r>
            <w:r>
              <w:t>: Kiszolgáló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Meghosszabbított Időszakra Jogosító: Összes</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Áttérési Jogok: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Előfeltétel: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Akciók: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967" w:rsidRDefault="002D3727">
            <w:pPr>
              <w:pStyle w:val="ProductList-TableBody"/>
            </w:pPr>
            <w:r>
              <w:fldChar w:fldCharType="begin"/>
            </w:r>
            <w:r>
              <w:instrText xml:space="preserve"> AutoTextList   \s NoStyle \t "Jogosult Felhasználó Mentessége: Olyan felhasználókra vonatkozó mentesség, akik a Termékeket kizárólag e licencek egyike alapján érik el. (A teljes meghatározás a Szószedetben található.)" </w:instrText>
            </w:r>
            <w:r>
              <w:fldChar w:fldCharType="separate"/>
            </w:r>
            <w:r>
              <w:rPr>
                <w:color w:val="0563C1"/>
              </w:rPr>
              <w:t>Jogosult Felhasználó Mentessége</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Csökkentésre Jogosító (SCE): N/A</w:t>
            </w:r>
          </w:p>
        </w:tc>
      </w:tr>
      <w:tr w:rsidR="00D6296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D62967" w:rsidRDefault="002D3727">
            <w:pPr>
              <w:pStyle w:val="ProductList-TableBody"/>
            </w:pPr>
            <w:r>
              <w:fldChar w:fldCharType="begin"/>
            </w:r>
            <w:r>
              <w:instrText xml:space="preserve"> AutoTextList   \s NoStyle \t "Átvitelre Jogosító: Olyan Termék (az asztaliszámítógép-platformon belül vagy azon kívül), amelynek esetén egy Nagyvállalati vagy Nagyvállalati Előfizetői Licenccel rendelkező ügyfél jogosult az Előfizetési Licenc átvitelére." </w:instrText>
            </w:r>
            <w:r>
              <w:fldChar w:fldCharType="separate"/>
            </w:r>
            <w:r>
              <w:rPr>
                <w:color w:val="0563C1"/>
              </w:rPr>
              <w:t>Átvitelre Jogosító</w:t>
            </w:r>
            <w:r>
              <w:fldChar w:fldCharType="end"/>
            </w:r>
            <w:r>
              <w:t>: Igen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Felülvizsgálatra Jogosító: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D62967" w:rsidRDefault="002D3727">
            <w:pPr>
              <w:pStyle w:val="ProductList-TableBody"/>
            </w:pPr>
            <w:r>
              <w:rPr>
                <w:color w:val="404040"/>
              </w:rPr>
              <w:t>Hallgatói Használati Előny: N/A</w:t>
            </w:r>
          </w:p>
        </w:tc>
      </w:tr>
    </w:tbl>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D62967">
      <w:pPr>
        <w:sectPr w:rsidR="00D62967">
          <w:headerReference w:type="default" r:id="rId128"/>
          <w:footerReference w:type="default" r:id="rId129"/>
          <w:type w:val="continuous"/>
          <w:pgSz w:w="12240" w:h="15840" w:code="1"/>
          <w:pgMar w:top="1170" w:right="720" w:bottom="720" w:left="720" w:header="432" w:footer="288" w:gutter="0"/>
          <w:cols w:space="360"/>
        </w:sectPr>
      </w:pPr>
    </w:p>
    <w:p w:rsidR="00D62967" w:rsidRDefault="002D3727">
      <w:pPr>
        <w:pStyle w:val="ProductList-SectionHeading"/>
        <w:pageBreakBefore/>
      </w:pPr>
      <w:bookmarkStart w:id="336" w:name="_Sec549"/>
      <w:bookmarkEnd w:id="210"/>
      <w:r>
        <w:t>Szószedet</w:t>
      </w:r>
      <w:r>
        <w:fldChar w:fldCharType="begin"/>
      </w:r>
      <w:r>
        <w:instrText xml:space="preserve"> TC "</w:instrText>
      </w:r>
      <w:bookmarkStart w:id="337" w:name="_Toc433717554"/>
      <w:r>
        <w:instrText>Szószedet</w:instrText>
      </w:r>
      <w:bookmarkEnd w:id="337"/>
      <w:r>
        <w:instrText>" \l 1</w:instrText>
      </w:r>
      <w:r>
        <w:fldChar w:fldCharType="end"/>
      </w:r>
    </w:p>
    <w:p w:rsidR="00D62967" w:rsidRDefault="002D3727">
      <w:pPr>
        <w:pStyle w:val="ProductList-Offering1Heading"/>
      </w:pPr>
      <w:bookmarkStart w:id="338" w:name="_Sec550"/>
      <w:r>
        <w:t>Attribútumok</w:t>
      </w:r>
      <w:bookmarkEnd w:id="338"/>
      <w:r>
        <w:fldChar w:fldCharType="begin"/>
      </w:r>
      <w:r>
        <w:instrText xml:space="preserve"> TC "</w:instrText>
      </w:r>
      <w:bookmarkStart w:id="339" w:name="_Toc433717555"/>
      <w:r>
        <w:instrText>Attribútumok</w:instrText>
      </w:r>
      <w:bookmarkEnd w:id="339"/>
      <w:r>
        <w:instrText>" \l 2</w:instrText>
      </w:r>
      <w:r>
        <w:fldChar w:fldCharType="end"/>
      </w:r>
    </w:p>
    <w:p w:rsidR="00D62967" w:rsidRDefault="002D3727">
      <w:pPr>
        <w:pStyle w:val="ProductList-BodySpaced"/>
      </w:pPr>
      <w:r>
        <w:t>A táblázatban mindegyik Terméktétel részben attribútumok találhatók, amelyek a Termékekre alkalmazandó jogokat vagy feltételeket jelölnek.</w:t>
      </w:r>
    </w:p>
    <w:p w:rsidR="00D62967" w:rsidRDefault="00D62967">
      <w:pPr>
        <w:pStyle w:val="ProductList-BodySpaced"/>
      </w:pPr>
    </w:p>
    <w:p w:rsidR="00D62967" w:rsidRDefault="002D3727">
      <w:pPr>
        <w:pStyle w:val="ProductList-BodySpaced"/>
      </w:pPr>
      <w:r>
        <w:rPr>
          <w:b/>
          <w:color w:val="00188F"/>
        </w:rPr>
        <w:t>További Szoftverek</w:t>
      </w:r>
      <w:r>
        <w:t>:  A Kiszolgálótermékek Használati Jogaiban meghatározott azon szoftverek, amelyeket az Ügyfél a kiszolgálószoftverrel együtt használhat.</w:t>
      </w:r>
    </w:p>
    <w:p w:rsidR="00D62967" w:rsidRDefault="002D3727">
      <w:pPr>
        <w:pStyle w:val="ProductList-BodySpaced"/>
      </w:pPr>
      <w:r>
        <w:rPr>
          <w:b/>
          <w:color w:val="00188F"/>
        </w:rPr>
        <w:t>Ügyfél-hozzáférési Követelmény</w:t>
      </w:r>
      <w:r>
        <w:t>: Azt jelzi, hogy egy Kiszolgálótermék felhasználók és eszközök általi eléréséhez szükség van-e CAL licencekre.</w:t>
      </w:r>
    </w:p>
    <w:p w:rsidR="00D62967" w:rsidRDefault="002D3727">
      <w:pPr>
        <w:pStyle w:val="ProductList-BodySpaced"/>
      </w:pPr>
      <w:r>
        <w:rPr>
          <w:b/>
          <w:color w:val="00188F"/>
        </w:rPr>
        <w:t>Vészhelyreállítás</w:t>
      </w:r>
      <w:r>
        <w:t xml:space="preserve">: A Frissítési Garanciával rendelkező ügyfeleknek az a joga, hogy a szoftvert feltételes vész-helyreállítási célokra használhatják; részleteket a Frissítési Garancia című </w:t>
      </w:r>
      <w:hyperlink w:anchor="_Sec564">
        <w:r>
          <w:rPr>
            <w:color w:val="00467F"/>
            <w:u w:val="single"/>
          </w:rPr>
          <w:t>B függelék</w:t>
        </w:r>
      </w:hyperlink>
      <w:hyperlink w:anchor="_Sec588">
        <w:r>
          <w:rPr>
            <w:color w:val="00467F"/>
            <w:u w:val="single"/>
          </w:rPr>
          <w:t>Kiszolgálók – Vész-helyreállítási jogok</w:t>
        </w:r>
      </w:hyperlink>
      <w:r>
        <w:t xml:space="preserve"> című szakasza tartalmaz.</w:t>
      </w:r>
    </w:p>
    <w:p w:rsidR="00D62967" w:rsidRDefault="002D3727">
      <w:pPr>
        <w:pStyle w:val="ProductList-BodySpaced"/>
      </w:pPr>
      <w:r>
        <w:rPr>
          <w:b/>
          <w:color w:val="00188F"/>
        </w:rPr>
        <w:t>Korábbi Kiadások</w:t>
      </w:r>
      <w:r>
        <w:t>: A megadott magasabb verziójú kiadásokhoz tartozó megengedett alacsonyabb verziójú kiadások. Az Ügyfél egy licencelt magasabb verziójú kiadás helyett használhatja a megengedett alacsonyabb verziójú kiadást az Univerzális Licencfeltételekben megengedett módon.</w:t>
      </w:r>
    </w:p>
    <w:p w:rsidR="00D62967" w:rsidRDefault="002D3727">
      <w:pPr>
        <w:pStyle w:val="ProductList-BodySpaced"/>
      </w:pPr>
      <w:r>
        <w:rPr>
          <w:b/>
          <w:color w:val="00188F"/>
        </w:rPr>
        <w:t>Meghosszabbított Időszakra Jogosító</w:t>
      </w:r>
      <w:r>
        <w:t>:  Meghosszabbított időszakra jogosító online szolgáltatások, a Nagyvállalati és Nagyvállalati Előfizetői licencszerződésben foglaltak szerint.</w:t>
      </w:r>
    </w:p>
    <w:p w:rsidR="00D62967" w:rsidRDefault="002D3727">
      <w:pPr>
        <w:pStyle w:val="ProductList-BodySpaced"/>
      </w:pPr>
      <w:r>
        <w:rPr>
          <w:b/>
          <w:color w:val="00188F"/>
        </w:rPr>
        <w:t>Külső Felhasználók Hozzáférési Követelménye</w:t>
      </w:r>
      <w:r>
        <w:t xml:space="preserve">:  A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általi hozzáférésre vonatkozó különleges licencfeltételeket vagy lehetőségeket jelöl.</w:t>
      </w:r>
    </w:p>
    <w:p w:rsidR="00D62967" w:rsidRDefault="002D3727">
      <w:pPr>
        <w:pStyle w:val="ProductList-BodySpaced"/>
      </w:pPr>
      <w:r>
        <w:rPr>
          <w:b/>
          <w:color w:val="00188F"/>
        </w:rPr>
        <w:t>Feladatátvételi Jogok</w:t>
      </w:r>
      <w:r>
        <w:t xml:space="preserve">:  Olyan Frissítési Garancia előny, amely megengedi, hogy az Ügyfél a Terméknek passzív feladatátvételi Példányait futtassa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futtatott szoftverrel együtt, felkészülve egy feladatátvételi eseményre. A passzív feladatátvételi Példányok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lévő elkülönített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Operációsrendszer-környezetben</w:t>
      </w:r>
      <w:r>
        <w:fldChar w:fldCharType="end"/>
      </w:r>
      <w:r>
        <w:t xml:space="preserve"> vagy egy másik, az Ügyfél általi használatra dedikált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Kiszolgálón</w:t>
      </w:r>
      <w:r>
        <w:fldChar w:fldCharType="end"/>
      </w:r>
      <w:r>
        <w:t xml:space="preserve"> futtathatók. A Feladatátvételi Jogok csak akkor alkalmazandók, ha a passzív feladatátvételi Példányok futtatásához egyébként szükséges licencek száma nem haladja meg a megfelelő termelési Példányok futtatásához szükséges licencek számát.</w:t>
      </w:r>
    </w:p>
    <w:p w:rsidR="00D62967" w:rsidRDefault="002D3727">
      <w:pPr>
        <w:pStyle w:val="ProductList-BodySpaced"/>
      </w:pPr>
      <w:r>
        <w:rPr>
          <w:b/>
          <w:color w:val="00188F"/>
        </w:rPr>
        <w:t>Kormányzati Közösségi Felhő (csak az USA-ban)</w:t>
      </w:r>
      <w:r>
        <w:t xml:space="preserve">:  Olyan Online Szolgáltatások, amelyek kizárólag az USA megfelelő szövetségi, állami, helyi vagy törzsi kormányzati intézményei számára érhetők el. Ellenkező értelmű rendelkezés hiányában a kormányzati közösségi felhőszolgáltatásokra ugyanazok a Használati Jogok vonatkoznak, mint a normál több-bérlős megfelelőikre. Most a kormányzati közösségi felhőszolgáltatásokként kínált online szolgáltatások sem nem Átvitelre Jogosítók, sem Licencfoglalásra nem jogosítanak. A megfelelő Online Szolgáltatások kormányzati közösségi felhőszolgáltatásokként és nem kormányzati közösségi felhőszolgáltatásokként vehetők igénybe. Az ügyfelek ezek egyikét vehetik igénybe, a kettőt vegyesen azonban nem. A kormányzati közösségi felhőszolgáltatásnak kinevezett Online Szolgáltatások nem telepíthetők konkrét nem kormányzati közösségi felhőszolgáltatásokat tartalmazó tartományban. </w:t>
      </w:r>
    </w:p>
    <w:p w:rsidR="00D62967" w:rsidRDefault="002D3727">
      <w:pPr>
        <w:pStyle w:val="ProductList-BodySpaced"/>
      </w:pPr>
      <w:r>
        <w:rPr>
          <w:b/>
          <w:color w:val="00188F"/>
        </w:rPr>
        <w:t>A Szoftverhez Tartozó Technológiák</w:t>
      </w:r>
      <w:r>
        <w:t>:  A Termékben lévő egyéb Microsoft-összetevőket jelzi; a részleteket az Univerzális Licencfeltételek A szoftverhez tartozó technológiák című szakasza tartalmazza.</w:t>
      </w:r>
    </w:p>
    <w:p w:rsidR="00D62967" w:rsidRDefault="002D3727">
      <w:pPr>
        <w:pStyle w:val="ProductList-BodySpaced"/>
      </w:pPr>
      <w:r>
        <w:rPr>
          <w:b/>
          <w:color w:val="00188F"/>
        </w:rPr>
        <w:t>Licencáthelyezhetőség</w:t>
      </w:r>
      <w:r>
        <w:t xml:space="preserve">: A Frissítési Garanciával rendelkező ügyfeleknek az a joga, hogy a licenceket vagy a szokásos időkereten kívül is átrendelhetik, vagy a Terméket saját adatközpontjaikon kívüli több-bérlős kiszolgálókon használhatják; a részleteket a Frissítési Garancia című </w:t>
      </w:r>
      <w:hyperlink w:anchor="_Sec564">
        <w:r>
          <w:rPr>
            <w:color w:val="00467F"/>
            <w:u w:val="single"/>
          </w:rPr>
          <w:t>B függelék</w:t>
        </w:r>
      </w:hyperlink>
      <w:r>
        <w:t xml:space="preserve"> Licencáthelyezhetőség című szakasza tartalmazza.</w:t>
      </w:r>
    </w:p>
    <w:p w:rsidR="00D62967" w:rsidRDefault="002D3727">
      <w:pPr>
        <w:pStyle w:val="ProductList-BodySpaced"/>
      </w:pPr>
      <w:r>
        <w:rPr>
          <w:b/>
          <w:color w:val="00188F"/>
        </w:rPr>
        <w:t>Licencfeltételek</w:t>
      </w:r>
      <w:r>
        <w:t>:  Egy Termék telepítését és használatát szabályozó feltételek és kikötések.</w:t>
      </w:r>
    </w:p>
    <w:p w:rsidR="00D62967" w:rsidRDefault="002D3727">
      <w:pPr>
        <w:pStyle w:val="ProductList-BodySpaced"/>
      </w:pPr>
      <w:r>
        <w:rPr>
          <w:b/>
          <w:color w:val="00188F"/>
        </w:rPr>
        <w:t>Áttérési Jogok</w:t>
      </w:r>
      <w:r>
        <w:t>:  Az ügyfél a Terméktétel részben, illetve a Terméklistán közzétett különleges feltételek szerint a szoftver vagy egyéb Termékek korábbi verzióiról frissíthet újabb verzióra. Az ügyfél a korábbi verziók használatára vonatkozó nem szokásos jogokkal is rendelkezhet, amelyek alapján a licencelt verzió helyett ugyanannak vagy más Termékeknek a korábbi verzióit is használhatja.</w:t>
      </w:r>
    </w:p>
    <w:p w:rsidR="00D62967" w:rsidRDefault="002D3727">
      <w:pPr>
        <w:pStyle w:val="ProductList-BodySpaced"/>
      </w:pPr>
      <w:r>
        <w:rPr>
          <w:b/>
          <w:color w:val="00188F"/>
        </w:rPr>
        <w:t>Előfeltétel</w:t>
      </w:r>
      <w:r>
        <w:t>:  Azt jelzi, hogy bizonyos további feltételeknek kell teljesülniük a Termékre vonatkozó Licencek megvásárlásához.</w:t>
      </w:r>
    </w:p>
    <w:p w:rsidR="00D62967" w:rsidRDefault="002D3727">
      <w:pPr>
        <w:pStyle w:val="ProductList-BodySpaced"/>
      </w:pPr>
      <w:r>
        <w:rPr>
          <w:b/>
          <w:color w:val="00188F"/>
        </w:rPr>
        <w:t>Előfeltétel (SA)</w:t>
      </w:r>
      <w:r>
        <w:t>:Azt jelzi, hogy bizonyos további feltételeknek kell teljesülniük a Termékre vonatkozó Frissítési Garancia fedezet megvásárlásához.</w:t>
      </w:r>
    </w:p>
    <w:p w:rsidR="00D62967" w:rsidRDefault="002D3727">
      <w:pPr>
        <w:pStyle w:val="ProductList-BodySpaced"/>
      </w:pPr>
      <w:r>
        <w:rPr>
          <w:b/>
          <w:color w:val="00188F"/>
        </w:rPr>
        <w:t>Korábbi Verzió</w:t>
      </w:r>
      <w:r>
        <w:t>:  A Termék korábbi verziói és azok Elérhetőségének Dátuma.</w:t>
      </w:r>
    </w:p>
    <w:p w:rsidR="00D62967" w:rsidRDefault="002D3727">
      <w:pPr>
        <w:pStyle w:val="ProductList-BodySpaced"/>
      </w:pPr>
      <w:r>
        <w:rPr>
          <w:b/>
          <w:color w:val="00188F"/>
        </w:rPr>
        <w:t>Értesítések</w:t>
      </w:r>
      <w:r>
        <w:t xml:space="preserve">:  A Termékre alkalmazandó értesítéseket jelöli; a részleteket az </w:t>
      </w:r>
      <w:hyperlink w:anchor="_Sec537">
        <w:r>
          <w:rPr>
            <w:color w:val="00467F"/>
            <w:u w:val="single"/>
          </w:rPr>
          <w:t>Univerzális Licencfeltételek</w:t>
        </w:r>
      </w:hyperlink>
      <w:r>
        <w:t xml:space="preserve"> Értesítések című szakasza tartalmazza.</w:t>
      </w:r>
    </w:p>
    <w:p w:rsidR="00D62967" w:rsidRDefault="002D3727">
      <w:pPr>
        <w:pStyle w:val="ProductList-BodySpaced"/>
      </w:pPr>
      <w:r>
        <w:rPr>
          <w:b/>
          <w:color w:val="00188F"/>
        </w:rPr>
        <w:t>Online Előfizetési Program (OSP)</w:t>
      </w:r>
      <w:r>
        <w:t>:  A Termék Online Előfizetési program keretében érhető el.</w:t>
      </w:r>
    </w:p>
    <w:p w:rsidR="00D62967" w:rsidRDefault="002D3727">
      <w:pPr>
        <w:pStyle w:val="ProductList-BodySpaced"/>
      </w:pPr>
      <w:r>
        <w:rPr>
          <w:b/>
          <w:color w:val="00188F"/>
        </w:rPr>
        <w:t>Termékcsoport</w:t>
      </w:r>
      <w:r>
        <w:t>:  A Termékeknek az a csoportját jelöli, amelyhez az adott Termék tartozik az árképzési engedmények meghatározása szempontjából. Három Termékcsoport-kategória van: Alkalmazás, Kiszolgáló és Rendszer.</w:t>
      </w:r>
    </w:p>
    <w:p w:rsidR="00D62967" w:rsidRDefault="002D3727">
      <w:pPr>
        <w:pStyle w:val="ProductList-BodySpaced"/>
      </w:pPr>
      <w:r>
        <w:rPr>
          <w:b/>
          <w:color w:val="00188F"/>
        </w:rPr>
        <w:t>Termékspecifikus Licencfeltételek</w:t>
      </w:r>
      <w:r>
        <w:t>:  A Termék telepítésére és használatára vonatkozó azon Termékspecifikus feltételeket és kikötéseket jelzi, amelyeket az alábbi Használati Jogok táblázat tartalmaz.</w:t>
      </w:r>
    </w:p>
    <w:p w:rsidR="00D62967" w:rsidRDefault="002D3727">
      <w:pPr>
        <w:pStyle w:val="ProductList-BodySpaced"/>
      </w:pPr>
      <w:r>
        <w:rPr>
          <w:b/>
          <w:color w:val="00188F"/>
        </w:rPr>
        <w:t>Akciók</w:t>
      </w:r>
      <w:r>
        <w:t xml:space="preserve">:  Azt jelzi, hogy időben korlátozott ajánlat érvényes a Termékre az Akciók című </w:t>
      </w:r>
      <w:hyperlink w:anchor="_Sec572">
        <w:r>
          <w:rPr>
            <w:color w:val="00467F"/>
            <w:u w:val="single"/>
          </w:rPr>
          <w:t>E függelékben</w:t>
        </w:r>
      </w:hyperlink>
      <w:r>
        <w:t xml:space="preserve"> leírtak szerint.</w:t>
      </w:r>
    </w:p>
    <w:p w:rsidR="00D62967" w:rsidRDefault="002D3727">
      <w:pPr>
        <w:pStyle w:val="ProductList-BodySpaced"/>
      </w:pPr>
      <w:r>
        <w:rPr>
          <w:b/>
          <w:color w:val="00188F"/>
        </w:rPr>
        <w:t>Jogosult Felhasználó Mentessége</w:t>
      </w:r>
      <w:r>
        <w:t xml:space="preserve">:  Olyan felhasználókra vonatkozó mentesség, akik a Termékeket kizárólag e licencek egyike alapján érik el. Az ilyen felhasználókat nem kell a Jogosult Felhasználók között számba venni az Ügyfél mennyiségi licencszerződésének vonatkozásában, függetlenül a szerződés esetleges ezzel ellenkező értelmű rendelkezéseitől. </w:t>
      </w:r>
    </w:p>
    <w:p w:rsidR="00D62967" w:rsidRDefault="002D3727">
      <w:pPr>
        <w:pStyle w:val="ProductList-BodySpaced"/>
      </w:pPr>
      <w:r>
        <w:rPr>
          <w:b/>
          <w:color w:val="00188F"/>
        </w:rPr>
        <w:t>Csökkentésre Jogosító (SCE)</w:t>
      </w:r>
      <w:r>
        <w:t>:  Egy Nagyvállalati Beléptetéssel, Nagyvállalati Előfizetői Beléptetéssel, Microsoft Azure Beléptetéssel vagy Enrollment for Education Solutions licenccel rendelkező ügyfél számára nyújtott olyan Online Szolgáltatás, amelynek esetében az ügyfél licenccsökkentést vagy Kiosztott Éves Kötelezettségvállalás-csökkentést jelenthet be.</w:t>
      </w:r>
    </w:p>
    <w:p w:rsidR="00D62967" w:rsidRDefault="002D3727">
      <w:pPr>
        <w:pStyle w:val="ProductList-BodySpaced"/>
      </w:pPr>
      <w:r>
        <w:rPr>
          <w:b/>
          <w:color w:val="00188F"/>
        </w:rPr>
        <w:t>Csökkentésre Jogosító (SCE)</w:t>
      </w:r>
      <w:r>
        <w:t>: Olyan Termékek, amelynek esetében egy Kiszolgáló és Felhő Beléptetés licenccel rendelkező ügyfél 12 egymást megszakítás nélkül követő hónap után előfizetésilicenc-csökkentést vagy jövőbeli Kiosztott Éves Kötelezettségvállalás-csökkentést jelenthet be.</w:t>
      </w:r>
    </w:p>
    <w:p w:rsidR="00D62967" w:rsidRDefault="002D3727">
      <w:pPr>
        <w:pStyle w:val="ProductList-BodySpaced"/>
      </w:pPr>
      <w:r>
        <w:rPr>
          <w:b/>
          <w:color w:val="00188F"/>
        </w:rPr>
        <w:t>Barangolási Jogok</w:t>
      </w:r>
      <w:r>
        <w:t xml:space="preserve">:  Olyan Frissítési Garancia előny, amely egy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számára bizonyos hozzáférési és használati jogokat biztosít. Amikor nincs az Ügyfél telephelyén, az </w:t>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w:t>
      </w:r>
      <w:r>
        <w:fldChar w:fldCharType="end"/>
      </w:r>
      <w:r>
        <w:t xml:space="preserve"> egy Harmadik Fél egy Megfelelő Eszközét használhatja (i) a Felhasználó általi használatra dedikált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Kiszolgálókon</w:t>
      </w:r>
      <w:r>
        <w:fldChar w:fldCharType="end"/>
      </w:r>
      <w:r>
        <w:t xml:space="preserve"> futó szoftver megengedett példányainak vagy másolati példányainak távoli elérésére és használatára, (ii) egy megengedett Példány vagy másolati példány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történő helyi használatára, vagy (iii) a szoftver egy USB-eszközön lévő megengedett Példányának vagy másolati példányának elérésére a Windows to Go segítségével, mindegyik esetben kizárólag a munkájával összefüggő célok érdekében. Ezzel egyidejűleg ugyanazon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keretében semmilyen más felhasználó nem használhatja a szoftvert. Tekintet nélkül az Ügyfél mennyiségi licencszerződésében szereplő bármely ellenkező értelmű rendelkezésre, a Minősített Asztali Számítógépek és Eszközök kizárólag a Barangolási Jogok keretében foglalják magukban Harmadik Fél azon Megfelelő Eszközeit, amelyekről az Ügyfél felhasználói elérik és használják a szoftvert és bármely (más) nagyvállalati terméket.</w:t>
      </w:r>
    </w:p>
    <w:p w:rsidR="00D62967" w:rsidRDefault="002D3727">
      <w:pPr>
        <w:pStyle w:val="ProductList-BodySpaced"/>
      </w:pPr>
      <w:r>
        <w:rPr>
          <w:b/>
          <w:color w:val="00188F"/>
        </w:rPr>
        <w:t>Saját Kiszolgálón Való Üzemeltetés</w:t>
      </w:r>
      <w:r>
        <w:t xml:space="preserve">:  Olyan Frissítési Garancia előny, amely megengedi a Termék használatát feltételes üzemeltetési célokra; a részleteket a Frissítési Garancia című </w:t>
      </w:r>
      <w:hyperlink w:anchor="_Sec564">
        <w:r>
          <w:rPr>
            <w:color w:val="00467F"/>
            <w:u w:val="single"/>
          </w:rPr>
          <w:t>B függelék</w:t>
        </w:r>
      </w:hyperlink>
      <w:r>
        <w:t xml:space="preserve"> Kiszolgálók – Saját Kiszolgálón Üzemeltetett Alkalmazások című szakasza tartalmaz.</w:t>
      </w:r>
    </w:p>
    <w:p w:rsidR="00D62967" w:rsidRDefault="002D3727">
      <w:pPr>
        <w:pStyle w:val="ProductList-BodySpaced"/>
      </w:pPr>
      <w:r>
        <w:rPr>
          <w:b/>
          <w:color w:val="00188F"/>
        </w:rPr>
        <w:t>Frissítési Garancia Előnyök Csoport</w:t>
      </w:r>
      <w:r>
        <w:t xml:space="preserve">:  Az adott Termékcsoportra széles körben alkalmazandó Frissítési Garancia Előnyök (lásd a Frissítési Garancia című </w:t>
      </w:r>
      <w:hyperlink w:anchor="_Sec564">
        <w:r>
          <w:rPr>
            <w:color w:val="00467F"/>
            <w:u w:val="single"/>
          </w:rPr>
          <w:t>B függelékben</w:t>
        </w:r>
      </w:hyperlink>
      <w:r>
        <w:t xml:space="preserve"> található listát) meghatározásához jelöli meg a Termék kategóriáját.</w:t>
      </w:r>
    </w:p>
    <w:p w:rsidR="00D62967" w:rsidRDefault="002D3727">
      <w:pPr>
        <w:pStyle w:val="ProductList-BodySpaced"/>
      </w:pPr>
      <w:r>
        <w:rPr>
          <w:b/>
          <w:color w:val="00188F"/>
        </w:rPr>
        <w:t>Hallgatói Használati Előny</w:t>
      </w:r>
      <w:r>
        <w:t>. Az olyan Intézmények számára elérhető lehetőség arra, hogy további költség nélkül licenceljenek egy Terméket a Hallgatóik általi használatra, amely Intézmények Szervezetre kiterjedő Licencszámban licencelnek egy megfelelő Terméket. A megfelelő Termék és a Hallgatói Használati Előnyre jogosító Termék meghatározása a Terméktételben található. Az ilyen Hallgatói Licencek nem számíthatók bele a minimális megrendelési követelményekbe.</w:t>
      </w:r>
    </w:p>
    <w:p w:rsidR="00D62967" w:rsidRDefault="002D3727">
      <w:pPr>
        <w:pStyle w:val="ProductList-BodySpaced"/>
      </w:pPr>
      <w:r>
        <w:rPr>
          <w:b/>
          <w:color w:val="00188F"/>
        </w:rPr>
        <w:t>Csomag</w:t>
      </w:r>
      <w:r>
        <w:t xml:space="preserve">:  Önállóan is licencelhető összetevőkből álló Termék. Egy csomag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alapján vehető licencbe, ezt a licencet egyetlen felhasználóhoz vagy egyetlen eszközhöz kell hozzárendelni, és ez a Licenc azt engedi meg, hogy a csomag összes összetevőjét az az egyetlen felhasználó, illetve eszköz használja, amelyhez hozzá lett rendelve. A Csomag összetevői nem különíthetők el különböző eszközökre, és nem használhatók különböző eszközökön vagy különböző felhasználók által. </w:t>
      </w:r>
    </w:p>
    <w:p w:rsidR="00D62967" w:rsidRDefault="002D3727">
      <w:pPr>
        <w:pStyle w:val="ProductList-BodySpaced"/>
      </w:pPr>
      <w:r>
        <w:rPr>
          <w:b/>
          <w:color w:val="00188F"/>
        </w:rPr>
        <w:t>Átvitelre Jogosító</w:t>
      </w:r>
      <w:r>
        <w:t>:  Olyan Termék (az asztaliszámítógép-platformon belül vagy azon kívül), amelynek esetén egy Nagyvállalati vagy Nagyvállalati Előfizetői Licenccel rendelkező ügyfél jogosult az Előfizetési Licenc átvitelére.</w:t>
      </w:r>
    </w:p>
    <w:p w:rsidR="00D62967" w:rsidRDefault="002D3727">
      <w:pPr>
        <w:pStyle w:val="ProductList-BodySpaced"/>
      </w:pPr>
      <w:r>
        <w:rPr>
          <w:b/>
          <w:color w:val="00188F"/>
        </w:rPr>
        <w:t>Felülvizsgálatra Jogosító</w:t>
      </w:r>
      <w:r>
        <w:t>:  Olyan Online Szolgáltatásra vonatkozó előfizetési Licenc, amelynek esetén egy Nagyvállalati vagy Nagyvállalati Előfizetői licenccel rendelkező ügyfél nem havonta, hanem a felülvizsgálati vagy az éves megrendelés folyamán rendelhet meg licenceket.</w:t>
      </w:r>
    </w:p>
    <w:p w:rsidR="00D62967" w:rsidRDefault="002D3727">
      <w:pPr>
        <w:pStyle w:val="ProductList-BodySpaced"/>
      </w:pPr>
      <w:r>
        <w:rPr>
          <w:b/>
          <w:color w:val="00188F"/>
        </w:rPr>
        <w:t>UTD Árengedmény</w:t>
      </w:r>
      <w:r>
        <w:t xml:space="preserve">:  A Jogszerűen Használt Licencek Utáni (UTD) Árengedmény olyan árengedmény, amelyet Open Value Subscription licenccel rendelkező ügyfelek vehetnek igénybe, amikor szerződésük első éve során Terméklicenceket rendelnek meg, ha már rendelkeznek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Licenccel</w:t>
      </w:r>
      <w:r>
        <w:fldChar w:fldCharType="end"/>
      </w:r>
      <w:r>
        <w:t xml:space="preserve"> a megfelelő Termékre.</w:t>
      </w:r>
    </w:p>
    <w:p w:rsidR="00D62967" w:rsidRDefault="00D62967">
      <w:pPr>
        <w:pStyle w:val="ProductList-BodySpaced"/>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Spaced"/>
      </w:pPr>
    </w:p>
    <w:p w:rsidR="00D62967" w:rsidRDefault="002D3727">
      <w:pPr>
        <w:pStyle w:val="ProductList-Offering1Heading"/>
      </w:pPr>
      <w:bookmarkStart w:id="340" w:name="_Sec551"/>
      <w:r>
        <w:t>Cellabeli értékek</w:t>
      </w:r>
      <w:bookmarkEnd w:id="340"/>
      <w:r>
        <w:fldChar w:fldCharType="begin"/>
      </w:r>
      <w:r>
        <w:instrText xml:space="preserve"> TC "</w:instrText>
      </w:r>
      <w:bookmarkStart w:id="341" w:name="_Toc433717556"/>
      <w:r>
        <w:instrText>Cellabeli értékek</w:instrText>
      </w:r>
      <w:bookmarkEnd w:id="341"/>
      <w:r>
        <w:instrText>" \l 2</w:instrText>
      </w:r>
      <w:r>
        <w:fldChar w:fldCharType="end"/>
      </w:r>
    </w:p>
    <w:p w:rsidR="00D62967" w:rsidRDefault="002D3727">
      <w:pPr>
        <w:pStyle w:val="ProductList-BodySpaced"/>
      </w:pPr>
      <w:r>
        <w:t>Az egyes Terméktétel részek Programbeli elérhetőség című táblázatában a Cellaértékek határozzák meg azt, hogy az egyes programok miként kínálják az adott Terméket. Ezeket a kínálattípusokat a mennyiségi licencszerződések határozzák meg.</w:t>
      </w:r>
    </w:p>
    <w:p w:rsidR="00D62967" w:rsidRDefault="00D62967">
      <w:pPr>
        <w:pStyle w:val="ProductList-BodySpaced"/>
      </w:pPr>
    </w:p>
    <w:p w:rsidR="00D62967" w:rsidRDefault="002D3727">
      <w:pPr>
        <w:pStyle w:val="ProductList-BodySpaced"/>
      </w:pPr>
      <w:r>
        <w:rPr>
          <w:b/>
          <w:color w:val="00188F"/>
        </w:rPr>
        <w:t>A</w:t>
      </w:r>
      <w:r>
        <w:t xml:space="preserve">= </w:t>
      </w:r>
      <w:r>
        <w:rPr>
          <w:color w:val="00188F"/>
        </w:rPr>
        <w:t>További Termék</w:t>
      </w:r>
      <w:r>
        <w:t>:  A Termék További Termékként vásárolható meg.</w:t>
      </w:r>
    </w:p>
    <w:p w:rsidR="00D62967" w:rsidRDefault="002D3727">
      <w:pPr>
        <w:pStyle w:val="ProductList-BodySpaced"/>
      </w:pPr>
      <w:r>
        <w:rPr>
          <w:b/>
          <w:color w:val="00188F"/>
        </w:rPr>
        <w:t>AO</w:t>
      </w:r>
      <w:r>
        <w:t xml:space="preserve">= </w:t>
      </w:r>
      <w:r>
        <w:rPr>
          <w:color w:val="00188F"/>
        </w:rPr>
        <w:t>Szervezetre Kiterjedő További Termék</w:t>
      </w:r>
      <w:r>
        <w:t>:  A Termék az egész szervezetre kiterjedően vásárolható meg További Termékként.</w:t>
      </w:r>
    </w:p>
    <w:p w:rsidR="00D62967" w:rsidRDefault="002D3727">
      <w:pPr>
        <w:pStyle w:val="ProductList-BodySpaced"/>
      </w:pPr>
      <w:r>
        <w:rPr>
          <w:b/>
          <w:color w:val="00188F"/>
        </w:rPr>
        <w:t>AP</w:t>
      </w:r>
      <w:r>
        <w:t xml:space="preserve"> = </w:t>
      </w:r>
      <w:r>
        <w:rPr>
          <w:color w:val="00188F"/>
        </w:rPr>
        <w:t>Alkalmazásplatform-Termék</w:t>
      </w:r>
      <w:r>
        <w:t>:  A Termék alkalmazásplatform-termékként vásárolható meg.</w:t>
      </w:r>
    </w:p>
    <w:p w:rsidR="00D62967" w:rsidRDefault="002D3727">
      <w:pPr>
        <w:pStyle w:val="ProductList-BodySpaced"/>
      </w:pPr>
      <w:r>
        <w:rPr>
          <w:b/>
          <w:color w:val="00188F"/>
        </w:rPr>
        <w:t>C</w:t>
      </w:r>
      <w:r>
        <w:t xml:space="preserve"> = </w:t>
      </w:r>
      <w:r>
        <w:rPr>
          <w:color w:val="00188F"/>
        </w:rPr>
        <w:t>Alapvető Infrastruktúra</w:t>
      </w:r>
      <w:r>
        <w:t>:  A Termék alapvető infrastruktúra-termékként vásárolható meg.</w:t>
      </w:r>
    </w:p>
    <w:p w:rsidR="00D62967" w:rsidRDefault="002D3727">
      <w:pPr>
        <w:pStyle w:val="ProductList-BodySpaced"/>
      </w:pPr>
      <w:r>
        <w:rPr>
          <w:b/>
          <w:color w:val="00188F"/>
        </w:rPr>
        <w:t>CP</w:t>
      </w:r>
      <w:r>
        <w:t xml:space="preserve"> = </w:t>
      </w:r>
      <w:r>
        <w:rPr>
          <w:color w:val="00188F"/>
        </w:rPr>
        <w:t>Testreszabott Asztaliszámítógép-platform</w:t>
      </w:r>
      <w:r>
        <w:t>:  A Termék testreszabott asztaliszámítógépplatform-termékként vásárolható meg Open vagy Open Value program keretében. Előfizetés a Szervezetre Kiterjedő/Vállalatra Kiterjedő lehetőséget választó kereskedelmi vagy kormányzati ügyfelek számára.</w:t>
      </w:r>
    </w:p>
    <w:p w:rsidR="00D62967" w:rsidRDefault="002D3727">
      <w:pPr>
        <w:pStyle w:val="ProductList-BodySpaced"/>
      </w:pPr>
      <w:r>
        <w:rPr>
          <w:b/>
          <w:color w:val="00188F"/>
        </w:rPr>
        <w:t>E</w:t>
      </w:r>
      <w:r>
        <w:t xml:space="preserve"> = </w:t>
      </w:r>
      <w:r>
        <w:rPr>
          <w:color w:val="00188F"/>
        </w:rPr>
        <w:t>Nagyvállalati Termék</w:t>
      </w:r>
      <w:r>
        <w:t>:  A Termék Nagyvállalati Termékként, de nem asztaliszámítógép-termékként vásárolható meg.</w:t>
      </w:r>
    </w:p>
    <w:p w:rsidR="00D62967" w:rsidRDefault="002D3727">
      <w:pPr>
        <w:pStyle w:val="ProductList-BodySpaced"/>
      </w:pPr>
      <w:r>
        <w:rPr>
          <w:b/>
          <w:color w:val="00188F"/>
        </w:rPr>
        <w:t>ED</w:t>
      </w:r>
      <w:r>
        <w:t xml:space="preserve"> = </w:t>
      </w:r>
      <w:r>
        <w:rPr>
          <w:color w:val="00188F"/>
        </w:rPr>
        <w:t>Education Desktop</w:t>
      </w:r>
      <w:r>
        <w:t>:  A Termék oktatási asztaliszámítógépplatform-termékként vásárolható meg vagy Nagyvállalati CAL Csomaggal, vagy Core CAL Csomaggal, az Enrollment for Education Solutions és az Open Value Subscription – Education Solutions program keretében.</w:t>
      </w:r>
    </w:p>
    <w:p w:rsidR="00D62967" w:rsidRDefault="002D3727">
      <w:pPr>
        <w:pStyle w:val="ProductList-BodySpaced"/>
      </w:pPr>
      <w:r>
        <w:rPr>
          <w:b/>
          <w:color w:val="00188F"/>
        </w:rPr>
        <w:t>EO</w:t>
      </w:r>
      <w:r>
        <w:t xml:space="preserve"> = </w:t>
      </w:r>
      <w:r>
        <w:rPr>
          <w:color w:val="00188F"/>
        </w:rPr>
        <w:t>Nagyvállalati Online Szolgáltatás</w:t>
      </w:r>
      <w:r>
        <w:t xml:space="preserve">:  Az Online Szolgáltatás nagyvállalati Online Szolgáltatásként vagy platform Online Szolgáltatásként vásárolható meg, és kielégíti a Nagyvállalati Termékre vonatkozó követelményeket. Core CAL és Nagyvállalati CAL Csomag estén az EO-hoz szükség van a megfelelő CAL Suite Bridge licencre is. </w:t>
      </w:r>
    </w:p>
    <w:p w:rsidR="00D62967" w:rsidRDefault="002D3727">
      <w:pPr>
        <w:pStyle w:val="ProductList-BodySpaced"/>
      </w:pPr>
      <w:r>
        <w:rPr>
          <w:b/>
          <w:color w:val="00188F"/>
        </w:rPr>
        <w:t>EP</w:t>
      </w:r>
      <w:r>
        <w:t xml:space="preserve"> = </w:t>
      </w:r>
      <w:r>
        <w:rPr>
          <w:color w:val="00188F"/>
        </w:rPr>
        <w:t>Nagyvállalati Asztaliszámítógépplatform-termék</w:t>
      </w:r>
      <w:r>
        <w:t>:  A Termék olyan Nagyvállalati Termékként vásárolható meg, amely egyben nagyvállalati asztaliszámítógépplatform-termék is.</w:t>
      </w:r>
    </w:p>
    <w:p w:rsidR="00D62967" w:rsidRDefault="002D3727">
      <w:pPr>
        <w:pStyle w:val="ProductList-BodySpaced"/>
      </w:pPr>
      <w:r>
        <w:rPr>
          <w:b/>
          <w:color w:val="00188F"/>
        </w:rPr>
        <w:t>ID</w:t>
      </w:r>
      <w:r>
        <w:t xml:space="preserve">= </w:t>
      </w:r>
      <w:r>
        <w:rPr>
          <w:color w:val="00188F"/>
        </w:rPr>
        <w:t>Industry Device</w:t>
      </w:r>
      <w:r>
        <w:t>:  A Termék Industry Device programbeli termékként vásárolható meg.</w:t>
      </w:r>
    </w:p>
    <w:p w:rsidR="00D62967" w:rsidRDefault="002D3727">
      <w:pPr>
        <w:pStyle w:val="ProductList-BodySpaced"/>
      </w:pPr>
      <w:r>
        <w:rPr>
          <w:b/>
          <w:color w:val="00188F"/>
        </w:rPr>
        <w:t>OA</w:t>
      </w:r>
      <w:r>
        <w:t xml:space="preserve"> = </w:t>
      </w:r>
      <w:r>
        <w:rPr>
          <w:color w:val="00188F"/>
        </w:rPr>
        <w:t>Open License SA és L/SA esetén</w:t>
      </w:r>
      <w:r>
        <w:t>:  Kizárólag Open License L&amp;SA és SA esetén érhető el. Az Open License és/vagy Open Value Programban minden egyes Licenc önmagában 5 Licencnek számít a minimális kezdeti megrendelés szempontjából.</w:t>
      </w:r>
    </w:p>
    <w:p w:rsidR="00D62967" w:rsidRDefault="002D3727">
      <w:pPr>
        <w:pStyle w:val="ProductList-BodySpaced"/>
      </w:pPr>
      <w:r>
        <w:rPr>
          <w:b/>
          <w:color w:val="00188F"/>
        </w:rPr>
        <w:t>OF</w:t>
      </w:r>
      <w:r>
        <w:t xml:space="preserve"> = </w:t>
      </w:r>
      <w:r>
        <w:rPr>
          <w:color w:val="00188F"/>
        </w:rPr>
        <w:t>Open License és Open Value</w:t>
      </w:r>
      <w:r>
        <w:t>:  Kizárólag az Open License és az Open Value programban érhető el. Az Open License és/vagy Open Value Programban minden egyes Licenc önmagában 5 Licencnek számít a minimális kezdeti megrendelés szempontjából.</w:t>
      </w:r>
    </w:p>
    <w:p w:rsidR="00D62967" w:rsidRDefault="002D3727">
      <w:pPr>
        <w:pStyle w:val="ProductList-BodySpaced"/>
      </w:pPr>
      <w:r>
        <w:rPr>
          <w:b/>
          <w:color w:val="00188F"/>
        </w:rPr>
        <w:t>OS</w:t>
      </w:r>
      <w:r>
        <w:t xml:space="preserve">= </w:t>
      </w:r>
      <w:r>
        <w:rPr>
          <w:color w:val="00188F"/>
        </w:rPr>
        <w:t>Open License és Open Value SA és L/SA esetén</w:t>
      </w:r>
      <w:r>
        <w:t>:  Kizárólag az Open License és az Open Value programban érhető el L&amp;SA és SA esetén. Az Open License és/vagy Open Value Programban minden egyes Licenc önmagában 5 Licencnek számít a minimális kezdeti megrendelés szempontjából.</w:t>
      </w:r>
    </w:p>
    <w:p w:rsidR="00D62967" w:rsidRDefault="002D3727">
      <w:pPr>
        <w:pStyle w:val="ProductList-BodySpaced"/>
      </w:pPr>
      <w:r>
        <w:rPr>
          <w:b/>
          <w:color w:val="00188F"/>
        </w:rPr>
        <w:t>OVS</w:t>
      </w:r>
      <w:r>
        <w:t xml:space="preserve"> = </w:t>
      </w:r>
      <w:r>
        <w:rPr>
          <w:color w:val="00188F"/>
        </w:rPr>
        <w:t>Csak Open Value Subscription</w:t>
      </w:r>
      <w:r>
        <w:t>:  Kizárólag az Open Value Subscription programban érhető el.</w:t>
      </w:r>
    </w:p>
    <w:p w:rsidR="00D62967" w:rsidRDefault="002D3727">
      <w:pPr>
        <w:pStyle w:val="ProductList-BodySpaced"/>
      </w:pPr>
      <w:r>
        <w:rPr>
          <w:b/>
          <w:color w:val="00188F"/>
        </w:rPr>
        <w:t>OW</w:t>
      </w:r>
      <w:r>
        <w:t xml:space="preserve"> = </w:t>
      </w:r>
      <w:r>
        <w:rPr>
          <w:color w:val="00188F"/>
        </w:rPr>
        <w:t>Szervezetre Kiterjedő</w:t>
      </w:r>
      <w:r>
        <w:t>:  A Szervezetre Kiterjedő lehetőség esetén érhető el.</w:t>
      </w:r>
    </w:p>
    <w:p w:rsidR="00D62967" w:rsidRDefault="002D3727">
      <w:pPr>
        <w:pStyle w:val="ProductList-BodySpaced"/>
      </w:pPr>
      <w:r>
        <w:rPr>
          <w:b/>
          <w:color w:val="00188F"/>
        </w:rPr>
        <w:t>P</w:t>
      </w:r>
      <w:r>
        <w:t xml:space="preserve"> = </w:t>
      </w:r>
      <w:r>
        <w:rPr>
          <w:color w:val="00188F"/>
        </w:rPr>
        <w:t>Nem Szervezetre Kiterjedő Open Value esetén</w:t>
      </w:r>
      <w:r>
        <w:t xml:space="preserve">:  A Termék az Open Value programban, nem Szervezetre Kiterjedően vásárolható meg. </w:t>
      </w:r>
    </w:p>
    <w:p w:rsidR="00D62967" w:rsidRDefault="002D3727">
      <w:pPr>
        <w:pStyle w:val="ProductList-BodySpaced"/>
      </w:pPr>
      <w:r>
        <w:rPr>
          <w:b/>
          <w:color w:val="00188F"/>
        </w:rPr>
        <w:t>PP</w:t>
      </w:r>
      <w:r>
        <w:t xml:space="preserve">= </w:t>
      </w:r>
      <w:r>
        <w:rPr>
          <w:color w:val="00188F"/>
        </w:rPr>
        <w:t>Professzionális Asztaliszámítógépplatform-termék</w:t>
      </w:r>
      <w:r>
        <w:t xml:space="preserve">:  A Termék olyan Nagyvállalati Termékként vásárolható meg, amely egyben professzionális asztaliszámítógépplatform-termék is. </w:t>
      </w:r>
    </w:p>
    <w:p w:rsidR="00D62967" w:rsidRDefault="002D3727">
      <w:pPr>
        <w:pStyle w:val="ProductList-BodySpaced"/>
      </w:pPr>
      <w:r>
        <w:rPr>
          <w:b/>
          <w:color w:val="00188F"/>
        </w:rPr>
        <w:t>SD</w:t>
      </w:r>
      <w:r>
        <w:t xml:space="preserve">= </w:t>
      </w:r>
      <w:r>
        <w:rPr>
          <w:color w:val="00188F"/>
        </w:rPr>
        <w:t>Iskolai Asztaliszámítógépplatform-termék</w:t>
      </w:r>
      <w:r>
        <w:t>:  A Termék iskolai asztaliszámítógépplatform-termékként vásárolható meg vagy Nagyvállalati CAL Csomaggal, vagy Core CAL Csomaggal, Campus és School Szerződés keretében. Az SD három egységnek számít.</w:t>
      </w:r>
    </w:p>
    <w:p w:rsidR="00D62967" w:rsidRDefault="002D3727">
      <w:pPr>
        <w:pStyle w:val="ProductList-BodySpaced"/>
      </w:pPr>
      <w:r>
        <w:rPr>
          <w:b/>
          <w:color w:val="00188F"/>
        </w:rPr>
        <w:t>ST</w:t>
      </w:r>
      <w:r>
        <w:t xml:space="preserve"> = </w:t>
      </w:r>
      <w:r>
        <w:rPr>
          <w:color w:val="00188F"/>
        </w:rPr>
        <w:t>Hallgatói Ajánlat</w:t>
      </w:r>
      <w:r>
        <w:t>:  A Termék Hallgatói Ajánlatként (Hallgató licencelési módszerrel) vásárolható meg, és a teljes Hallgatói Licencszámra meg kell rendelni.</w:t>
      </w:r>
    </w:p>
    <w:p w:rsidR="00D62967" w:rsidRDefault="002D3727">
      <w:pPr>
        <w:pStyle w:val="ProductList-BodySpaced"/>
      </w:pPr>
      <w:r>
        <w:rPr>
          <w:b/>
          <w:color w:val="00188F"/>
        </w:rPr>
        <w:t>SP</w:t>
      </w:r>
      <w:r>
        <w:t xml:space="preserve"> = </w:t>
      </w:r>
      <w:r>
        <w:rPr>
          <w:color w:val="00188F"/>
        </w:rPr>
        <w:t>Kiszolgáló- és Eszköztermék</w:t>
      </w:r>
      <w:r>
        <w:t>:  A Termék kiszolgáló- és eszköztermékként vásárolható meg Kiszolgáló és Felhő Beléptetés esetén.</w:t>
      </w:r>
    </w:p>
    <w:p w:rsidR="00D62967" w:rsidRDefault="002D3727">
      <w:pPr>
        <w:pStyle w:val="ProductList-BodySpaced"/>
      </w:pPr>
      <w:r>
        <w:rPr>
          <w:b/>
          <w:color w:val="00188F"/>
        </w:rPr>
        <w:t>UC</w:t>
      </w:r>
      <w:r>
        <w:t xml:space="preserve"> = </w:t>
      </w:r>
      <w:r>
        <w:rPr>
          <w:color w:val="00188F"/>
        </w:rPr>
        <w:t>USA Kormányzati Közösségi Felhőszolgáltatás</w:t>
      </w:r>
      <w:r>
        <w:t>: Az Online Szolgáltatás USA Kormányzati Közösségi Felhőszolgáltatásként vehető igénybe.</w:t>
      </w:r>
    </w:p>
    <w:p w:rsidR="00D62967" w:rsidRDefault="00D62967">
      <w:pPr>
        <w:pStyle w:val="ProductList-BodySpaced"/>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Spaced"/>
      </w:pPr>
    </w:p>
    <w:p w:rsidR="00D62967" w:rsidRDefault="002D3727">
      <w:pPr>
        <w:pStyle w:val="ProductList-Offering1Heading"/>
      </w:pPr>
      <w:bookmarkStart w:id="342" w:name="_Sec552"/>
      <w:r>
        <w:t>Fejlécek</w:t>
      </w:r>
      <w:bookmarkEnd w:id="342"/>
      <w:r>
        <w:fldChar w:fldCharType="begin"/>
      </w:r>
      <w:r>
        <w:instrText xml:space="preserve"> TC "</w:instrText>
      </w:r>
      <w:bookmarkStart w:id="343" w:name="_Toc433717557"/>
      <w:r>
        <w:instrText>Fejlécek</w:instrText>
      </w:r>
      <w:bookmarkEnd w:id="343"/>
      <w:r>
        <w:instrText>" \l 2</w:instrText>
      </w:r>
      <w:r>
        <w:fldChar w:fldCharType="end"/>
      </w:r>
    </w:p>
    <w:p w:rsidR="00D62967" w:rsidRDefault="002D3727">
      <w:pPr>
        <w:pStyle w:val="ProductList-BodySpaced"/>
      </w:pPr>
      <w:r>
        <w:t>Az egyes Terméktétel részek Programbeli elérhetőség című táblázatában Oszlopfejlécek találhatók, amelyek segítségével az adatok program, kínálattípus, pontok és elérhetőségi dátum szerint rendezhetők.</w:t>
      </w:r>
    </w:p>
    <w:p w:rsidR="00D62967" w:rsidRDefault="00D62967">
      <w:pPr>
        <w:pStyle w:val="ProductList-BodySpaced"/>
      </w:pPr>
    </w:p>
    <w:p w:rsidR="00D62967" w:rsidRDefault="002D3727">
      <w:pPr>
        <w:pStyle w:val="ProductList-BodySpaced"/>
      </w:pPr>
      <w:r>
        <w:rPr>
          <w:b/>
          <w:color w:val="00188F"/>
        </w:rPr>
        <w:t>DA</w:t>
      </w:r>
      <w:r>
        <w:t xml:space="preserve">= </w:t>
      </w:r>
      <w:r>
        <w:rPr>
          <w:color w:val="00188F"/>
        </w:rPr>
        <w:t>Elérhetőség Dátuma</w:t>
      </w:r>
      <w:r>
        <w:t>:  Az a dátum (hónap/év formátumban), amikor egy Termék első alkalommal válik elérhetővé. Szoftver esetén ez a következő két dátum közül a korábbi: amikor a Microsoft megrendelhetővé teszi a licenceket, illetve amikor a szoftver letölthetővé válik a Mennyiségi Licencprogram Szolgáltatóközpontjáról (a továbbiakban „VLSC”).</w:t>
      </w:r>
    </w:p>
    <w:p w:rsidR="00D62967" w:rsidRDefault="002D3727">
      <w:pPr>
        <w:pStyle w:val="ProductList-BodySpaced"/>
      </w:pPr>
      <w:r>
        <w:rPr>
          <w:b/>
          <w:color w:val="00188F"/>
        </w:rPr>
        <w:t>EA/EAS</w:t>
      </w:r>
      <w:r>
        <w:t xml:space="preserve"> = </w:t>
      </w:r>
      <w:r>
        <w:rPr>
          <w:color w:val="00188F"/>
        </w:rPr>
        <w:t>Nagyvállalati Szerződés és Nagyvállalati Előfizetői Szerződés</w:t>
      </w:r>
      <w:r>
        <w:t>: A következőket tartalmazza: Nagyvállalati és Nagyvállalati Előfizetői Beléptetés, ideértve a Kiszolgáló és Felhő Beléptetést is.</w:t>
      </w:r>
    </w:p>
    <w:p w:rsidR="00D62967" w:rsidRDefault="002D3727">
      <w:pPr>
        <w:pStyle w:val="ProductList-BodySpaced"/>
      </w:pPr>
      <w:r>
        <w:rPr>
          <w:b/>
          <w:color w:val="00188F"/>
        </w:rPr>
        <w:t>EES</w:t>
      </w:r>
      <w:r>
        <w:t xml:space="preserve"> = </w:t>
      </w:r>
      <w:r>
        <w:rPr>
          <w:color w:val="00188F"/>
        </w:rPr>
        <w:t>Enrollment for Education Solutions</w:t>
      </w:r>
      <w:r>
        <w:t>:  A következőket tartalmazza: Enrollment for Education Solutions és School Beléptetés a Campus és School Szerződés (a továbbiakban „CASA”) alapján.</w:t>
      </w:r>
    </w:p>
    <w:p w:rsidR="00D62967" w:rsidRDefault="002D3727">
      <w:pPr>
        <w:pStyle w:val="ProductList-BodySpaced"/>
      </w:pPr>
      <w:r>
        <w:rPr>
          <w:b/>
          <w:color w:val="00188F"/>
        </w:rPr>
        <w:t>L</w:t>
      </w:r>
      <w:r>
        <w:t xml:space="preserve"> = </w:t>
      </w:r>
      <w:r>
        <w:rPr>
          <w:color w:val="00188F"/>
        </w:rPr>
        <w:t>Licenc</w:t>
      </w:r>
      <w:r>
        <w:t>:  A Szoftverlicenchez hozzárendelt pontérték látható. Ha van zárójelek között feltüntetett pontérték, az a CASA-ra vonatkozó érték.</w:t>
      </w:r>
    </w:p>
    <w:p w:rsidR="00D62967" w:rsidRDefault="002D3727">
      <w:pPr>
        <w:pStyle w:val="ProductList-BodySpaced"/>
      </w:pPr>
      <w:r>
        <w:rPr>
          <w:b/>
          <w:color w:val="00188F"/>
        </w:rPr>
        <w:t xml:space="preserve">L/SA </w:t>
      </w:r>
      <w:r>
        <w:t xml:space="preserve">= </w:t>
      </w:r>
      <w:r>
        <w:rPr>
          <w:color w:val="00188F"/>
        </w:rPr>
        <w:t>Licenc és Frissítési Garancia</w:t>
      </w:r>
      <w:r>
        <w:t>:  Az akkor érvényes pontérték, amikor egyidejűleg Licenc és Frissítési Garancia is vásárolható.</w:t>
      </w:r>
    </w:p>
    <w:p w:rsidR="00D62967" w:rsidRDefault="002D3727">
      <w:pPr>
        <w:pStyle w:val="ProductList-BodySpaced"/>
      </w:pPr>
      <w:r>
        <w:rPr>
          <w:b/>
          <w:color w:val="00188F"/>
        </w:rPr>
        <w:t>MPSA</w:t>
      </w:r>
      <w:r>
        <w:t xml:space="preserve"> = </w:t>
      </w:r>
      <w:r>
        <w:rPr>
          <w:color w:val="00188F"/>
        </w:rPr>
        <w:t>Microsoft Termékek és Szolgáltatások Szerződés</w:t>
      </w:r>
      <w:r>
        <w:t>.</w:t>
      </w:r>
    </w:p>
    <w:p w:rsidR="00D62967" w:rsidRDefault="002D3727">
      <w:pPr>
        <w:pStyle w:val="ProductList-BodySpaced"/>
      </w:pPr>
      <w:r>
        <w:rPr>
          <w:b/>
          <w:color w:val="00188F"/>
        </w:rPr>
        <w:t>OL</w:t>
      </w:r>
      <w:r>
        <w:t xml:space="preserve"> = </w:t>
      </w:r>
      <w:r>
        <w:rPr>
          <w:color w:val="00188F"/>
        </w:rPr>
        <w:t>Open License</w:t>
      </w:r>
      <w:r>
        <w:t>:  Az Open License a következőket tartalmazza: Open License for Academic, Open License for Government és Open License for Charity, ahol elérhető.</w:t>
      </w:r>
    </w:p>
    <w:p w:rsidR="00D62967" w:rsidRDefault="002D3727">
      <w:pPr>
        <w:pStyle w:val="ProductList-BodySpaced"/>
      </w:pPr>
      <w:r>
        <w:rPr>
          <w:b/>
        </w:rPr>
        <w:t>OV/OVS</w:t>
      </w:r>
      <w:r>
        <w:rPr>
          <w:color w:val="000000"/>
        </w:rPr>
        <w:t xml:space="preserve"> =</w:t>
      </w:r>
      <w:r>
        <w:rPr>
          <w:color w:val="00188F"/>
        </w:rPr>
        <w:t>Open Value és Open Value Subscription</w:t>
      </w:r>
      <w:r>
        <w:t xml:space="preserve">:  Ide tartozik az Open Value, az Open Value Subscription, az Open Value for Government és az Open Value Subscription for Government. </w:t>
      </w:r>
    </w:p>
    <w:p w:rsidR="00D62967" w:rsidRDefault="002D3727">
      <w:pPr>
        <w:pStyle w:val="ProductList-BodySpaced"/>
      </w:pPr>
      <w:r>
        <w:rPr>
          <w:b/>
          <w:color w:val="00188F"/>
        </w:rPr>
        <w:t>OVS-ES</w:t>
      </w:r>
      <w:r>
        <w:t xml:space="preserve"> = </w:t>
      </w:r>
      <w:r>
        <w:rPr>
          <w:color w:val="00188F"/>
        </w:rPr>
        <w:t>Open Value Subscription – Education Solutions</w:t>
      </w:r>
      <w:r>
        <w:t>.</w:t>
      </w:r>
    </w:p>
    <w:p w:rsidR="00D62967" w:rsidRDefault="002D3727">
      <w:pPr>
        <w:pStyle w:val="ProductList-BodySpaced"/>
      </w:pPr>
      <w:r>
        <w:rPr>
          <w:b/>
          <w:color w:val="00188F"/>
        </w:rPr>
        <w:t>Pontérték</w:t>
      </w:r>
      <w:r>
        <w:t xml:space="preserve"> = Egy Termékhez hozzárendelt azon érték, amelyet egy Ügyfél mennyiségi licencszerződése esetén alkalmazandó mennyiségi árképzési szint kiszámításához használnak.</w:t>
      </w:r>
    </w:p>
    <w:p w:rsidR="00D62967" w:rsidRDefault="002D3727">
      <w:pPr>
        <w:pStyle w:val="ProductList-BodySpaced"/>
      </w:pPr>
      <w:r>
        <w:rPr>
          <w:b/>
          <w:color w:val="00188F"/>
        </w:rPr>
        <w:t>SA</w:t>
      </w:r>
      <w:r>
        <w:t xml:space="preserve"> = </w:t>
      </w:r>
      <w:r>
        <w:rPr>
          <w:color w:val="00188F"/>
        </w:rPr>
        <w:t>Frissítési Garancia</w:t>
      </w:r>
      <w:r>
        <w:t>:  Az akkor érvényes pontérték, amikor a jelzett szoftverhez Frissítési Garancia rendelhető.</w:t>
      </w:r>
    </w:p>
    <w:p w:rsidR="00D62967" w:rsidRDefault="002D3727">
      <w:pPr>
        <w:pStyle w:val="ProductList-BodySpaced"/>
      </w:pPr>
      <w:r>
        <w:rPr>
          <w:b/>
          <w:color w:val="00188F"/>
        </w:rPr>
        <w:t>S/S+</w:t>
      </w:r>
      <w:r>
        <w:t xml:space="preserve"> = </w:t>
      </w:r>
      <w:r>
        <w:rPr>
          <w:color w:val="00188F"/>
        </w:rPr>
        <w:t>Select és Select Plus</w:t>
      </w:r>
      <w:r>
        <w:t>:  Ide tartoznak még a következők: Select for Academic, Select Plus for Academic, Select for Government és Select Plus for Government.</w:t>
      </w:r>
    </w:p>
    <w:p w:rsidR="00D62967" w:rsidRDefault="00D62967">
      <w:pPr>
        <w:pStyle w:val="ProductList-BodySpaced"/>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Spaced"/>
      </w:pPr>
    </w:p>
    <w:p w:rsidR="00D62967" w:rsidRDefault="002D3727">
      <w:pPr>
        <w:pStyle w:val="ProductList-Offering1Heading"/>
      </w:pPr>
      <w:bookmarkStart w:id="344" w:name="_Sec553"/>
      <w:r>
        <w:t>Meghatározások</w:t>
      </w:r>
      <w:bookmarkEnd w:id="344"/>
      <w:r>
        <w:fldChar w:fldCharType="begin"/>
      </w:r>
      <w:r>
        <w:instrText xml:space="preserve"> TC "</w:instrText>
      </w:r>
      <w:bookmarkStart w:id="345" w:name="_Toc433717558"/>
      <w:r>
        <w:instrText>Meghatározások</w:instrText>
      </w:r>
      <w:bookmarkEnd w:id="345"/>
      <w:r>
        <w:instrText>" \l 2</w:instrText>
      </w:r>
      <w:r>
        <w:fldChar w:fldCharType="end"/>
      </w:r>
    </w:p>
    <w:p w:rsidR="00D62967" w:rsidRDefault="002D3727">
      <w:pPr>
        <w:pStyle w:val="ProductList-BodySpaced"/>
      </w:pPr>
      <w:r>
        <w:t xml:space="preserve">         A</w:t>
      </w:r>
      <w:r>
        <w:rPr>
          <w:b/>
          <w:color w:val="00188F"/>
        </w:rPr>
        <w:t>kiegészítő CAL</w:t>
      </w:r>
      <w:r>
        <w:t xml:space="preserve">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licencet jelent, amelyet az alap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licenccel együtt kell használni.</w:t>
      </w:r>
    </w:p>
    <w:p w:rsidR="00D62967" w:rsidRDefault="002D3727">
      <w:pPr>
        <w:pStyle w:val="ProductList-BodySpaced"/>
      </w:pPr>
      <w:r>
        <w:t xml:space="preserve">         A</w:t>
      </w:r>
      <w:r>
        <w:rPr>
          <w:b/>
          <w:color w:val="00188F"/>
        </w:rPr>
        <w:t>kiegészítő Külső Csatlakozó Licenc</w:t>
      </w:r>
      <w:r>
        <w:t xml:space="preserve">olyan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jelent, amelyet az alap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Licenccel</w:t>
      </w:r>
      <w:r>
        <w:fldChar w:fldCharType="end"/>
      </w:r>
      <w:r>
        <w:t xml:space="preserve"> együtt kell használni.</w:t>
      </w:r>
    </w:p>
    <w:p w:rsidR="00D62967" w:rsidRDefault="002D3727">
      <w:pPr>
        <w:pStyle w:val="ProductList-BodySpaced"/>
      </w:pPr>
      <w:r>
        <w:t xml:space="preserve">         A</w:t>
      </w:r>
      <w:r>
        <w:rPr>
          <w:b/>
          <w:color w:val="00188F"/>
        </w:rPr>
        <w:t>CAL</w:t>
      </w:r>
      <w:r>
        <w:t>jelentése ügyfél-hozzáférési licenc, amely szükség szerint felhasználóhoz vagy eszközhöz rendelhető. A felhasználói CAL licenc azt engedi meg, hogy egy (1) felhasználó bármely eszközről elérje a kiszolgálószoftver megfelelő verzióját vagy a kiszolgálószoftver korábbi verzióit. Az eszköz CAL licenc azt engedi meg, hogy bármely felhasználó egy (1) eszközről elérje a kiszolgálószoftver megfelelő verzióit vagy a kiszolgálószoftver korábbi verzióit. A CAL licencek csak az Ügyfél Licencelt Kiszolgálóin futó szoftverek elérését engedik meg.</w:t>
      </w:r>
    </w:p>
    <w:p w:rsidR="00D62967" w:rsidRDefault="002D3727">
      <w:pPr>
        <w:pStyle w:val="ProductList-BodySpaced"/>
      </w:pPr>
      <w:r>
        <w:t xml:space="preserve">         A</w:t>
      </w:r>
      <w:r>
        <w:rPr>
          <w:b/>
          <w:color w:val="00188F"/>
        </w:rPr>
        <w:t>CAL Licenccel Egyenértékű Licenc</w:t>
      </w:r>
      <w:r>
        <w:t xml:space="preserve">a Termékre vonatkozó „Hozzáférés a kiszolgálószoftverekhez” című táblázatban meghatározott Felhasználói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licencet vagy </w:t>
      </w:r>
      <w:r>
        <w:fldChar w:fldCharType="begin"/>
      </w:r>
      <w:r>
        <w:instrText xml:space="preserve"> AutoTextList   \s NoStyle \t "A Külső Csatlakozó Licenc az Ügyfél általi használatra dedikált Kiszolgálóhoz hozzárendelt olyan Licencet jelent, amely azt engedi meg, hogy Külső Felhasználók hozzáférjenek a kiszolgálószoftver megfelelő verziójához vagy a kiszolgálószoftver korábbi verzióihoz." </w:instrText>
      </w:r>
      <w:r>
        <w:fldChar w:fldCharType="separate"/>
      </w:r>
      <w:r>
        <w:rPr>
          <w:color w:val="0563C1"/>
        </w:rPr>
        <w:t>Külső Csatlakozó Licencet</w:t>
      </w:r>
      <w:r>
        <w:fldChar w:fldCharType="end"/>
      </w:r>
      <w:r>
        <w:t xml:space="preserve">, illetve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CAL Licenccel Egyenértékű Licencek táblázata című </w:t>
      </w:r>
      <w:hyperlink w:anchor="_Sec591">
        <w:r>
          <w:rPr>
            <w:color w:val="00467F"/>
            <w:u w:val="single"/>
          </w:rPr>
          <w:t>A függelékben</w:t>
        </w:r>
      </w:hyperlink>
      <w:r>
        <w:t xml:space="preserve"> meghatározottak szerint. Egy CAL csomag csak akkor CAL Licenccel Egyenértékű Licenc, ha az Ügyfél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a Kiszolgálótermékre vonatkozó Elérhetőség Dátuma után vásárolta, vagy ha az Ügyfél érvényes Frissítési Garancia fedezettel rendelkezik az Elérhetőség Dátuma napon.</w:t>
      </w:r>
    </w:p>
    <w:p w:rsidR="00D62967" w:rsidRDefault="002D3727">
      <w:pPr>
        <w:pStyle w:val="ProductList-BodySpaced"/>
      </w:pPr>
      <w:r>
        <w:t xml:space="preserve">         Az</w:t>
      </w:r>
      <w:r>
        <w:rPr>
          <w:b/>
          <w:color w:val="00188F"/>
        </w:rPr>
        <w:t>ügyfél OSE</w:t>
      </w:r>
      <w:r>
        <w:t xml:space="preserve">egy ügyfél operációs rendszert futtató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(„OSE”).</w:t>
      </w:r>
    </w:p>
    <w:p w:rsidR="00D62967" w:rsidRDefault="002D3727">
      <w:pPr>
        <w:pStyle w:val="ProductList-BodySpaced"/>
      </w:pPr>
      <w:r>
        <w:t xml:space="preserve">         A</w:t>
      </w:r>
      <w:r>
        <w:rPr>
          <w:b/>
          <w:color w:val="00188F"/>
        </w:rPr>
        <w:t>Fürtözött HPC-alkalmazások</w:t>
      </w:r>
      <w:r>
        <w:t>a nagy teljesítményű számítási alkalmazások iparágban használatos általános elnevezése, amelyek összetett számítási feladatok vagy szorosan összefüggő számítási feladatok egy csoportjának párhuzamos megoldására szolgálnak. A Fürtözött HPC-Alkalmazások az összetett számítási feladatot műveletek és feladatok csoportjára bontják szét, amelyet egy, a Microsoft HPC Pack vagy hasonló köztes HPC-alkalmazás által biztosított feladatütemező koordinál, amely párhuzamosan szétosztja ezeket a műveleteket és feladatokat egy vagy több, azonos HPC-fürtön belül működő számítógép között.</w:t>
      </w:r>
    </w:p>
    <w:p w:rsidR="00D62967" w:rsidRDefault="002D3727">
      <w:pPr>
        <w:pStyle w:val="ProductList-BodySpaced"/>
      </w:pPr>
      <w:r>
        <w:t xml:space="preserve">         A</w:t>
      </w:r>
      <w:r>
        <w:rPr>
          <w:b/>
          <w:color w:val="00188F"/>
        </w:rPr>
        <w:t>Fürtcsomópont</w:t>
      </w:r>
      <w:r>
        <w:t xml:space="preserve">olyan eszköz, amely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 van kijelölve.</w:t>
      </w:r>
    </w:p>
    <w:p w:rsidR="00D62967" w:rsidRDefault="002D3727">
      <w:pPr>
        <w:pStyle w:val="ProductList-BodySpaced"/>
      </w:pPr>
      <w:r>
        <w:t xml:space="preserve">         A</w:t>
      </w:r>
      <w:r>
        <w:rPr>
          <w:b/>
          <w:color w:val="00188F"/>
        </w:rPr>
        <w:t>Rendszermag Tényező</w:t>
      </w:r>
      <w:r>
        <w:t xml:space="preserve">egy adott </w:t>
      </w:r>
      <w:r>
        <w:fldChar w:fldCharType="begin"/>
      </w:r>
      <w:r>
        <w:instrText xml:space="preserve"> AutoTextList   \s NoStyle \t "A Fizikai processzor egy fizikai hardverrendszerben található processzor." </w:instrText>
      </w:r>
      <w:r>
        <w:fldChar w:fldCharType="separate"/>
      </w:r>
      <w:r>
        <w:rPr>
          <w:color w:val="0563C1"/>
        </w:rPr>
        <w:t>Fizikai Processzorhoz</w:t>
      </w:r>
      <w:r>
        <w:fldChar w:fldCharType="end"/>
      </w:r>
      <w:r>
        <w:t xml:space="preserve"> társított numerikus értéket jelent, amely egy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Kiszolgálón</w:t>
      </w:r>
      <w:r>
        <w:fldChar w:fldCharType="end"/>
      </w:r>
      <w:r>
        <w:t xml:space="preserve"> lévő összes </w:t>
      </w:r>
      <w:r>
        <w:fldChar w:fldCharType="begin"/>
      </w:r>
      <w:r>
        <w:instrText xml:space="preserve"> AutoTextList   \s NoStyle \t "A Fizikai rendszermag egy fizikai processzorban lévő rendszermagot jelent." </w:instrText>
      </w:r>
      <w:r>
        <w:fldChar w:fldCharType="separate"/>
      </w:r>
      <w:r>
        <w:rPr>
          <w:color w:val="0563C1"/>
        </w:rPr>
        <w:t>Fizikai Rendszermag</w:t>
      </w:r>
      <w:r>
        <w:fldChar w:fldCharType="end"/>
      </w:r>
      <w:r>
        <w:t xml:space="preserve"> licenceléséhez szükséges Licencek számának meghatározására szolgál.</w:t>
      </w:r>
    </w:p>
    <w:p w:rsidR="00D62967" w:rsidRDefault="002D3727">
      <w:pPr>
        <w:pStyle w:val="ProductList-BodySpaced"/>
      </w:pPr>
      <w:r>
        <w:t xml:space="preserve">         Az</w:t>
      </w:r>
      <w:r>
        <w:rPr>
          <w:b/>
          <w:color w:val="00188F"/>
        </w:rPr>
        <w:t>Erőforrás-felderítő Csomópont</w:t>
      </w:r>
      <w:r>
        <w:t xml:space="preserve">olyan eszköz, amely nincs kijelölve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futtatására, illetve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számára feladatütemezési szolgáltatások nyújtására.</w:t>
      </w:r>
    </w:p>
    <w:p w:rsidR="00D62967" w:rsidRDefault="002D3727">
      <w:pPr>
        <w:pStyle w:val="ProductList-BodySpaced"/>
      </w:pPr>
      <w:r>
        <w:t xml:space="preserve">         A</w:t>
      </w:r>
      <w:r>
        <w:rPr>
          <w:b/>
          <w:color w:val="00188F"/>
        </w:rPr>
        <w:t>Külső Csatlakozó Licenc</w:t>
      </w:r>
      <w:r>
        <w:t xml:space="preserve">az Ügyfél általi használatra dedikált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Kiszolgálóhoz</w:t>
      </w:r>
      <w:r>
        <w:fldChar w:fldCharType="end"/>
      </w:r>
      <w:r>
        <w:t xml:space="preserve"> hozzárendelt olyan Licencet jelent, amely azt engedi meg, hogy </w:t>
      </w:r>
      <w:r>
        <w:fldChar w:fldCharType="begin"/>
      </w:r>
      <w:r>
        <w:instrText xml:space="preserve"> AutoTextList   \s NoStyle \t "A Külső Felhasználó olyan felhasználó, aki sem nem az Ügyfél vagy annak valamelyik Társvállalata alkalmazottja, sem pedig nem az Ügyfél vagy annak valamelyik társvállalata helyben dolgozó vállalkozója vagy megbízottja." </w:instrText>
      </w:r>
      <w:r>
        <w:fldChar w:fldCharType="separate"/>
      </w:r>
      <w:r>
        <w:rPr>
          <w:color w:val="0563C1"/>
        </w:rPr>
        <w:t>Külső Felhasználók</w:t>
      </w:r>
      <w:r>
        <w:fldChar w:fldCharType="end"/>
      </w:r>
      <w:r>
        <w:t xml:space="preserve"> hozzáférjenek a kiszolgálószoftver megfelelő verziójához vagy a kiszolgálószoftver korábbi verzióihoz.</w:t>
      </w:r>
    </w:p>
    <w:p w:rsidR="00D62967" w:rsidRDefault="002D3727">
      <w:pPr>
        <w:pStyle w:val="ProductList-BodySpaced"/>
      </w:pPr>
      <w:r>
        <w:t xml:space="preserve">         A</w:t>
      </w:r>
      <w:r>
        <w:rPr>
          <w:b/>
          <w:color w:val="00188F"/>
        </w:rPr>
        <w:t>Külső Felhasználó</w:t>
      </w:r>
      <w:r>
        <w:t>olyan felhasználó, aki sem nem az Ügyfél vagy annak valamelyik Társvállalata alkalmazottja, sem pedig nem az Ügyfél vagy annak valamelyik társvállalata helyben dolgozó vállalkozója vagy megbízottja.</w:t>
      </w:r>
    </w:p>
    <w:p w:rsidR="00D62967" w:rsidRDefault="002D3727">
      <w:pPr>
        <w:pStyle w:val="ProductList-BodySpaced"/>
      </w:pPr>
      <w:r>
        <w:t xml:space="preserve">         A</w:t>
      </w:r>
      <w:r>
        <w:rPr>
          <w:b/>
          <w:color w:val="00188F"/>
        </w:rPr>
        <w:t>Hardverszál</w:t>
      </w:r>
      <w:r>
        <w:t xml:space="preserve">vagy egy </w:t>
      </w:r>
      <w:r>
        <w:fldChar w:fldCharType="begin"/>
      </w:r>
      <w:r>
        <w:instrText xml:space="preserve"> AutoTextList   \s NoStyle \t "A Fizikai rendszermag egy fizikai processzorban lévő rendszermagot jelent." </w:instrText>
      </w:r>
      <w:r>
        <w:fldChar w:fldCharType="separate"/>
      </w:r>
      <w:r>
        <w:rPr>
          <w:color w:val="0563C1"/>
        </w:rPr>
        <w:t>Fizikai Rendszermagot</w:t>
      </w:r>
      <w:r>
        <w:fldChar w:fldCharType="end"/>
      </w:r>
      <w:r>
        <w:t xml:space="preserve">, vagy egy </w:t>
      </w:r>
      <w:r>
        <w:fldChar w:fldCharType="begin"/>
      </w:r>
      <w:r>
        <w:instrText xml:space="preserve"> AutoTextList   \s NoStyle \t "A Fizikai processzor egy fizikai hardverrendszerben található processzor." </w:instrText>
      </w:r>
      <w:r>
        <w:fldChar w:fldCharType="separate"/>
      </w:r>
      <w:r>
        <w:rPr>
          <w:color w:val="0563C1"/>
        </w:rPr>
        <w:t>Fizikai Processzoron</w:t>
      </w:r>
      <w:r>
        <w:fldChar w:fldCharType="end"/>
      </w:r>
      <w:r>
        <w:t xml:space="preserve"> belüli hiperszálat jelent.</w:t>
      </w:r>
    </w:p>
    <w:p w:rsidR="00D62967" w:rsidRDefault="002D3727">
      <w:pPr>
        <w:pStyle w:val="ProductList-BodySpaced"/>
      </w:pPr>
      <w:r>
        <w:t xml:space="preserve">         A</w:t>
      </w:r>
      <w:r>
        <w:rPr>
          <w:b/>
          <w:color w:val="00188F"/>
        </w:rPr>
        <w:t>Nagy Teljesítményű Számítási (a továbbiakban „HPC”) Munkaterhelés</w:t>
      </w:r>
      <w:r>
        <w:t xml:space="preserve">olyan munkaterhelés, ahol a kiszolgálószoftver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Fürtcsomópontot</w:t>
      </w:r>
      <w:r>
        <w:fldChar w:fldCharType="end"/>
      </w:r>
      <w:r>
        <w:t xml:space="preserve"> futtat, és a kiszolgálószoftvert más olyan szoftverekkel együtt használják, amelyek a </w:t>
      </w:r>
      <w:r>
        <w:fldChar w:fldCharType="begin"/>
      </w:r>
      <w:r>
        <w:instrText xml:space="preserve"> AutoTextList   \s NoStyle \t "A fürtcsomópont olyan eszköz, amely Fürtözött HPC-alkalmazások futtatására, illetve a fürtözött HPC-alkalmazások számára feladatütemezési szolgáltatások nyújtására van kijelölve." </w:instrText>
      </w:r>
      <w:r>
        <w:fldChar w:fldCharType="separate"/>
      </w:r>
      <w:r>
        <w:rPr>
          <w:color w:val="0563C1"/>
        </w:rPr>
        <w:t>Fürtcsomópont</w:t>
      </w:r>
      <w:r>
        <w:fldChar w:fldCharType="end"/>
      </w:r>
      <w:r>
        <w:t xml:space="preserve"> biztonságának, tárolásának és teljesítményének javításához, valamint rendszerfelügyeletéhez szükséges a </w:t>
      </w:r>
      <w:r>
        <w:fldChar w:fldCharType="begin"/>
      </w:r>
      <w:r>
        <w:instrText xml:space="preserve"> AutoTextList   \s NoStyle \t "A Fürtözött HPC-Alkalmazások olyan nagy teljesítményű számítási alkalmazások, amelyek összetett számítási feladatok párhuzamos megoldására szolgálnak. (A teljes meghatározás a Szószedetben található.)" </w:instrText>
      </w:r>
      <w:r>
        <w:fldChar w:fldCharType="separate"/>
      </w:r>
      <w:r>
        <w:rPr>
          <w:color w:val="0563C1"/>
        </w:rPr>
        <w:t>Fürtözött HPC-Alkalmazások</w:t>
      </w:r>
      <w:r>
        <w:fldChar w:fldCharType="end"/>
      </w:r>
      <w:r>
        <w:t xml:space="preserve"> támogatása céljából.</w:t>
      </w:r>
    </w:p>
    <w:p w:rsidR="00D62967" w:rsidRDefault="002D3727">
      <w:pPr>
        <w:pStyle w:val="ProductList-BodySpaced"/>
      </w:pPr>
      <w:r>
        <w:t xml:space="preserve">         A</w:t>
      </w:r>
      <w:r>
        <w:rPr>
          <w:b/>
          <w:color w:val="00188F"/>
        </w:rPr>
        <w:t>Példány</w:t>
      </w:r>
      <w:r>
        <w:t xml:space="preserve">egy olyan lemezkép a szoftverről, amely a szoftver telepítési eljárásának végrehajtásakor vagy egy meglévő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duplikálásakor jön létre.</w:t>
      </w:r>
    </w:p>
    <w:p w:rsidR="00D62967" w:rsidRDefault="002D3727">
      <w:pPr>
        <w:pStyle w:val="ProductList-BodySpaced"/>
      </w:pPr>
      <w:r>
        <w:t xml:space="preserve">         A</w:t>
      </w:r>
      <w:r>
        <w:rPr>
          <w:b/>
          <w:color w:val="00188F"/>
        </w:rPr>
        <w:t>Licenc</w:t>
      </w:r>
      <w:r>
        <w:t>annak joga, hogy valamely Terméket letöltsenek, telepítsenek, elérjenek és használjanak.</w:t>
      </w:r>
    </w:p>
    <w:p w:rsidR="00D62967" w:rsidRDefault="002D3727">
      <w:pPr>
        <w:pStyle w:val="ProductList-BodySpaced"/>
      </w:pPr>
      <w:r>
        <w:t xml:space="preserve">         A </w:t>
      </w:r>
      <w:r>
        <w:rPr>
          <w:b/>
          <w:color w:val="00188F"/>
        </w:rPr>
        <w:t>Licencelt Eszköz</w:t>
      </w:r>
      <w:r>
        <w:t xml:space="preserve"> az az egyetlen fizikai hardverrendszer, amelyhez Licencet rendeltek hozzá. A jelen definíció értelmezésében egy hardverpartíció vagy egy beillesztett egység (blade) külön eszköznek minősül.</w:t>
      </w:r>
    </w:p>
    <w:p w:rsidR="00D62967" w:rsidRDefault="002D3727">
      <w:pPr>
        <w:pStyle w:val="ProductList-BodySpaced"/>
      </w:pPr>
      <w:r>
        <w:t xml:space="preserve">         A</w:t>
      </w:r>
      <w:r>
        <w:rPr>
          <w:b/>
          <w:color w:val="00188F"/>
        </w:rPr>
        <w:t>Licencáthelyezhetőség Frissítési Garancián Keresztül Partner</w:t>
      </w:r>
      <w:r>
        <w:t xml:space="preserve">a </w:t>
      </w:r>
      <w:hyperlink r:id="rId130">
        <w:r>
          <w:rPr>
            <w:color w:val="00467F"/>
            <w:u w:val="single"/>
          </w:rPr>
          <w:t>http://www.microsoft.com/licensing/software-assurance/license-mobility.aspx</w:t>
        </w:r>
      </w:hyperlink>
      <w:r>
        <w:t xml:space="preserve"> webhelyen meghatározott és a Microsoft által ügyfélszoftverek megosztott kiszolgálókon történő üzemeltetésére feljogosított jogi személy. </w:t>
      </w:r>
    </w:p>
    <w:p w:rsidR="00D62967" w:rsidRDefault="002D3727">
      <w:pPr>
        <w:pStyle w:val="ProductList-BodySpaced"/>
      </w:pPr>
      <w:r>
        <w:t xml:space="preserve">         A</w:t>
      </w:r>
      <w:r>
        <w:rPr>
          <w:b/>
          <w:color w:val="00188F"/>
        </w:rPr>
        <w:t>Licencelt Kiszolgáló</w:t>
      </w:r>
      <w:r>
        <w:t xml:space="preserve">azt az egyetlen, az Ügyfél általi használatra dedikált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Kiszolgálót</w:t>
      </w:r>
      <w:r>
        <w:fldChar w:fldCharType="end"/>
      </w:r>
      <w:r>
        <w:t xml:space="preserve"> jelenti, amelyhez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 A jelen definíció értelmezésében egy hardverpartíció vagy egy beillesztett egység (blade) külön Kiszolgálónak minősül.</w:t>
      </w:r>
    </w:p>
    <w:p w:rsidR="00D62967" w:rsidRDefault="002D3727">
      <w:pPr>
        <w:pStyle w:val="ProductList-BodySpaced"/>
      </w:pPr>
      <w:r>
        <w:rPr>
          <w:b/>
        </w:rPr>
        <w:t>Licencelt Felhasználó</w:t>
      </w:r>
      <w:r>
        <w:t xml:space="preserve">az az egyetlen személy, akihez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rendeltek hozzá.</w:t>
      </w:r>
    </w:p>
    <w:p w:rsidR="00D62967" w:rsidRDefault="002D3727">
      <w:pPr>
        <w:pStyle w:val="ProductList-BodySpaced"/>
      </w:pPr>
      <w:r>
        <w:t xml:space="preserve">         A</w:t>
      </w:r>
      <w:r>
        <w:rPr>
          <w:b/>
          <w:color w:val="00188F"/>
        </w:rPr>
        <w:t>Felügyeleti Licenc (a továbbiakban „ML”)</w:t>
      </w:r>
      <w:r>
        <w:t xml:space="preserve">olyan Licencet jelent, amely egy vagy több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engedi meg a kiszolgálószoftver megfelelő verziójának vagy a kiszolgálószoftver bármely korábbi verziójának. A Felügyeleti licenceknek két kategóriája van: Kiszolgáló-felügyeleti licenc és Ügyfél-felügyeleti licenc. Az Ügyfél-felügyeleti licenceknek három típusa van: felhasználói, OSE és eszköz. A Felhasználói Felügyeleti Licenc bármely, a felhasználó által használt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OSE-Felügyeleti Licenc bármely felhasználó által elért egyetlen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 az Eszközfelügyeleti Licenc (Core CAL vagy nagyvállalati CAL csomag) pedig egyetlen eszközön futó bármely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felügyeletét engedélyezi.</w:t>
      </w:r>
    </w:p>
    <w:p w:rsidR="00D62967" w:rsidRDefault="002D3727">
      <w:pPr>
        <w:pStyle w:val="ProductList-BodySpaced"/>
      </w:pPr>
      <w:r>
        <w:t xml:space="preserve">         A</w:t>
      </w:r>
      <w:r>
        <w:rPr>
          <w:b/>
          <w:color w:val="00188F"/>
        </w:rPr>
        <w:t>Felügyeleti Licenccel Egyenértékű Licenc</w:t>
      </w:r>
      <w:r>
        <w:t xml:space="preserve">a Termékre vonatkozó „Felügyeleti licenc” című táblázatban meghatározott Felhasználói SL licencet, vagy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csomagot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-t jelent, a Felügyeleti Licenccel Egyenértékű Licencek táblázata című </w:t>
      </w:r>
      <w:hyperlink w:anchor="_Sec591">
        <w:r>
          <w:rPr>
            <w:color w:val="00467F"/>
            <w:u w:val="single"/>
          </w:rPr>
          <w:t>A függelékben</w:t>
        </w:r>
      </w:hyperlink>
      <w:r>
        <w:t xml:space="preserve"> meghatározottak szerint. Egy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csak akkor Felügyeleti Licenccel Egyenértékű Licenc, ha az Ügyfél a licencet a Kiszolgálótermékre vonatkozó Elérhetőség Dátuma után vásárolta, vagy ha az Ügyfél érvényes Frissítési Garancia fedezettel rendelkezik az Elérhetőség Dátuma napon.</w:t>
      </w:r>
    </w:p>
    <w:p w:rsidR="00D62967" w:rsidRDefault="002D3727">
      <w:pPr>
        <w:pStyle w:val="ProductList-BodySpaced"/>
      </w:pPr>
      <w:r>
        <w:rPr>
          <w:b/>
          <w:color w:val="00188F"/>
        </w:rPr>
        <w:t>Operációsrendszer-környezet felügyelete</w:t>
      </w:r>
      <w:r>
        <w:t xml:space="preserve">alatt az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Operációsrendszer-környezethez</w:t>
      </w:r>
      <w:r>
        <w:fldChar w:fldCharType="end"/>
      </w:r>
      <w:r>
        <w:t xml:space="preserve"> közvetlenül vagy közvetve kapcsolódó hardver vagy szoftver adatainak lekérését vagy fogadását, illetve e hardver vagy szoftver konfigurálását vagy utasítások révén történő vezérlését értjük. Egy eszköz vagy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jelenlétének felfedezése nem tartozik bele az értelmezésbe.</w:t>
      </w:r>
    </w:p>
    <w:p w:rsidR="00D62967" w:rsidRDefault="002D3727">
      <w:pPr>
        <w:pStyle w:val="ProductList-BodySpaced"/>
      </w:pPr>
      <w:r>
        <w:t xml:space="preserve">         Az</w:t>
      </w:r>
      <w:r>
        <w:rPr>
          <w:b/>
          <w:color w:val="00188F"/>
        </w:rPr>
        <w:t>Operációsrendszer-környezet (OSE)</w:t>
      </w:r>
      <w:r>
        <w:t xml:space="preserve">egy operációsrendszer-Példány egésze vagy része vagy egy virtuális (vagy más módon emulált) operációsrendszer-Példány egésze vagy része, amely különálló számítógép-azonosítást (elsődleges számítógépnév vagy hasonló egyedi azonosító) vagy különálló rendszergazdai jogosultságokat tesz lehetővé, valamint alkalmazáspéldányok, ha vannak ilyenek, amelyek a fent meghatározott operációsrendszer-Példányon vagy annak részein való futtatásra vannak konfigurálva. Egy fizikai hardverrendszer egy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Operációsrendszer-környezetből</w:t>
      </w:r>
      <w:r>
        <w:fldChar w:fldCharType="end"/>
      </w:r>
      <w:r>
        <w:t xml:space="preserve"> és/vagy egy vagy több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Operációsrendszer-környezetből</w:t>
      </w:r>
      <w:r>
        <w:fldChar w:fldCharType="end"/>
      </w:r>
      <w:r>
        <w:t xml:space="preserve"> állhat.</w:t>
      </w:r>
    </w:p>
    <w:p w:rsidR="00D62967" w:rsidRDefault="002D3727">
      <w:pPr>
        <w:pStyle w:val="ProductList-BodySpaced"/>
      </w:pPr>
      <w:r>
        <w:t xml:space="preserve">         A</w:t>
      </w:r>
      <w:r>
        <w:rPr>
          <w:b/>
          <w:color w:val="00188F"/>
        </w:rPr>
        <w:t>Fizikai Rendszermag</w:t>
      </w:r>
      <w:r>
        <w:t xml:space="preserve">egy </w:t>
      </w:r>
      <w:r>
        <w:fldChar w:fldCharType="begin"/>
      </w:r>
      <w:r>
        <w:instrText xml:space="preserve"> AutoTextList   \s NoStyle \t "A Fizikai processzor egy fizikai hardverrendszerben található processzor." </w:instrText>
      </w:r>
      <w:r>
        <w:fldChar w:fldCharType="separate"/>
      </w:r>
      <w:r>
        <w:rPr>
          <w:color w:val="0563C1"/>
        </w:rPr>
        <w:t>Fizikai Processzorban</w:t>
      </w:r>
      <w:r>
        <w:fldChar w:fldCharType="end"/>
      </w:r>
      <w:r>
        <w:t xml:space="preserve"> lévő rendszermagot jelent.</w:t>
      </w:r>
    </w:p>
    <w:p w:rsidR="00D62967" w:rsidRDefault="002D3727">
      <w:pPr>
        <w:pStyle w:val="ProductList-BodySpaced"/>
      </w:pPr>
      <w:r>
        <w:t xml:space="preserve">         A</w:t>
      </w:r>
      <w:r>
        <w:rPr>
          <w:b/>
          <w:color w:val="00188F"/>
        </w:rPr>
        <w:t>Fizikai Operációsrendszer-környezet</w:t>
      </w:r>
      <w:r>
        <w:t xml:space="preserve">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közvetlenül egy fizikai hardverrendszeren való futtatásra van konfigurálva. Az operációs rendszernek a hardvervirtualizációs szoftver futtatására vagy hardvervirtualizációs szolgáltatások nyújtására használt Példánya a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részének tekintendő.</w:t>
      </w:r>
    </w:p>
    <w:p w:rsidR="00D62967" w:rsidRDefault="002D3727">
      <w:pPr>
        <w:pStyle w:val="ProductList-BodySpaced"/>
      </w:pPr>
      <w:r>
        <w:t xml:space="preserve">         A</w:t>
      </w:r>
      <w:r>
        <w:rPr>
          <w:b/>
          <w:color w:val="00188F"/>
        </w:rPr>
        <w:t>Fizikai Processzor</w:t>
      </w:r>
      <w:r>
        <w:t>egy fizikai hardverrendszerben található processzor.</w:t>
      </w:r>
    </w:p>
    <w:p w:rsidR="00D62967" w:rsidRDefault="002D3727">
      <w:pPr>
        <w:pStyle w:val="ProductList-BodySpaced"/>
      </w:pPr>
      <w:r>
        <w:t xml:space="preserve">         Az</w:t>
      </w:r>
      <w:r>
        <w:rPr>
          <w:b/>
          <w:color w:val="00188F"/>
        </w:rPr>
        <w:t>Elsődleges Felhasználó</w:t>
      </w:r>
      <w:r>
        <w:t xml:space="preserve">azt a felhasználót jelenti, aki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Eszközt</w:t>
      </w:r>
      <w:r>
        <w:fldChar w:fldCharType="end"/>
      </w:r>
      <w:r>
        <w:t xml:space="preserve"> bármely 90 napos időszakban 50%-nál többet használja.</w:t>
      </w:r>
    </w:p>
    <w:p w:rsidR="00D62967" w:rsidRDefault="002D3727">
      <w:pPr>
        <w:pStyle w:val="ProductList-BodySpaced"/>
      </w:pPr>
      <w:r>
        <w:t xml:space="preserve">         A</w:t>
      </w:r>
      <w:r>
        <w:rPr>
          <w:b/>
          <w:color w:val="00188F"/>
        </w:rPr>
        <w:t>Termelési Környezet</w:t>
      </w:r>
      <w:r>
        <w:t xml:space="preserve">olyan Fizikai vagy Virtuális Operációsrendszer-környezet, amely termelési munkaterhelést futtat vagy termelési adatokat ér el, illetve olyan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 Operációsrendszer-környezet</w:t>
      </w:r>
      <w:r>
        <w:fldChar w:fldCharType="end"/>
      </w:r>
      <w:r>
        <w:t xml:space="preserve">, amelyen egy vagy több, termelési munkaterhelést futtató vagy termelési adatokat elérő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Operációsrendszer-környezetet</w:t>
      </w:r>
      <w:r>
        <w:fldChar w:fldCharType="end"/>
      </w:r>
      <w:r>
        <w:t xml:space="preserve"> üzemeltetnek.</w:t>
      </w:r>
    </w:p>
    <w:p w:rsidR="00D62967" w:rsidRDefault="002D3727">
      <w:pPr>
        <w:pStyle w:val="ProductList-BodySpaced"/>
      </w:pPr>
      <w:r>
        <w:t xml:space="preserve">         A</w:t>
      </w:r>
      <w:r>
        <w:rPr>
          <w:b/>
          <w:color w:val="00188F"/>
        </w:rPr>
        <w:t>Harmadik Fél Megfelelő Eszköze</w:t>
      </w:r>
      <w:r>
        <w:t>olyan eszköz, amely nem az Ügyfél vagy annak Társvállalata közvetlen vagy közvetett felügyelete alatt áll (pl. harmadik fél által üzemeltetett nyilvános kioszk).</w:t>
      </w:r>
    </w:p>
    <w:p w:rsidR="00D62967" w:rsidRDefault="002D3727">
      <w:pPr>
        <w:pStyle w:val="ProductList-BodySpaced"/>
      </w:pPr>
      <w:r>
        <w:t xml:space="preserve">         A</w:t>
      </w:r>
      <w:r>
        <w:rPr>
          <w:b/>
          <w:color w:val="00188F"/>
        </w:rPr>
        <w:t>Futó Példány</w:t>
      </w:r>
      <w:r>
        <w:t xml:space="preserve">egy szoftvernek az a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amely be van töltve a memóriába, és amelyre vonatkozóan egy vagy több utasítás végrehajtásra került. (Az Ügyfél „Futtatja a szoftver egy Példányát” kifejezés azt jelenti, hogy az Ügyfél betölti a szoftvert a memóriába, és végrehajtja annak egy vagy több utasítását.) A futtatás után a Példány futó példánynak minősül (akár folytatódik az utasításaink végrehajtása, akár nem), amíg azt a memóriából el nem távolítják.</w:t>
      </w:r>
    </w:p>
    <w:p w:rsidR="00D62967" w:rsidRDefault="002D3727">
      <w:pPr>
        <w:pStyle w:val="ProductList-BodySpaced"/>
      </w:pPr>
      <w:r>
        <w:t xml:space="preserve">         Az</w:t>
      </w:r>
      <w:r>
        <w:rPr>
          <w:b/>
          <w:color w:val="00188F"/>
        </w:rPr>
        <w:t>SL</w:t>
      </w:r>
      <w:r>
        <w:t xml:space="preserve">jelentése előfizetési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amely egy adott időtartam alatt enged hozzáférést egy szoftverhez vagy üzemeltetett szolgáltatáshoz.</w:t>
      </w:r>
    </w:p>
    <w:p w:rsidR="00D62967" w:rsidRDefault="002D3727">
      <w:pPr>
        <w:pStyle w:val="ProductList-BodySpaced"/>
      </w:pPr>
      <w:r>
        <w:t xml:space="preserve">         A</w:t>
      </w:r>
      <w:r>
        <w:rPr>
          <w:b/>
          <w:color w:val="00188F"/>
        </w:rPr>
        <w:t>Kiszolgáló</w:t>
      </w:r>
      <w:r>
        <w:t>kiszolgálószoftver futtatására alkalmas fizikai hardverrendszer.</w:t>
      </w:r>
    </w:p>
    <w:p w:rsidR="00D62967" w:rsidRDefault="002D3727">
      <w:pPr>
        <w:pStyle w:val="ProductList-BodySpaced"/>
      </w:pPr>
      <w:r>
        <w:t xml:space="preserve">         A </w:t>
      </w:r>
      <w:r>
        <w:rPr>
          <w:b/>
          <w:color w:val="00188F"/>
        </w:rPr>
        <w:t>Kiszolgálófarm</w:t>
      </w:r>
      <w:r>
        <w:t xml:space="preserve"> jelentése egy adatközpont, vagy legfeljebb két olyan adatközpont együttese, amelyek fizikailag egymástól négy óránál nem távolabbi időzónában és/vagy az EU-n belül vagy az EFTA területén belül helyezkednek el. Egy adatközpont egyik Kiszolgálófarmról áthelyezhető egy másikra, de nem rövid távon. (EU = Európai Unió; EFTA = Európai Szabadkereskedelmi Társulás)</w:t>
      </w:r>
    </w:p>
    <w:p w:rsidR="00D62967" w:rsidRDefault="002D3727">
      <w:pPr>
        <w:pStyle w:val="ProductList-BodySpaced"/>
      </w:pPr>
      <w:r>
        <w:t xml:space="preserve">         A</w:t>
      </w:r>
      <w:r>
        <w:rPr>
          <w:b/>
          <w:color w:val="00188F"/>
        </w:rPr>
        <w:t>Virtuális Rendszermag</w:t>
      </w:r>
      <w:r>
        <w:t>a feldolgozási teljesítmény egységét jelenti egy virtuális hardverrendszerben. A Virtuális rendszermag egy vagy több hardverszál virtuális megjelenítése.</w:t>
      </w:r>
    </w:p>
    <w:p w:rsidR="00D62967" w:rsidRDefault="002D3727">
      <w:pPr>
        <w:pStyle w:val="ProductList-BodySpaced"/>
      </w:pPr>
      <w:r>
        <w:t xml:space="preserve">         A</w:t>
      </w:r>
      <w:r>
        <w:rPr>
          <w:b/>
          <w:color w:val="00188F"/>
        </w:rPr>
        <w:t>Virtuális Operációsrendszer-környezet</w:t>
      </w:r>
      <w:r>
        <w:t xml:space="preserve">olyan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Operációsrendszer-környezetet</w:t>
      </w:r>
      <w:r>
        <w:fldChar w:fldCharType="end"/>
      </w:r>
      <w:r>
        <w:t xml:space="preserve"> jelent, amely egy virtuális hardverrendszeren való futtatásra van konfigurálva.</w:t>
      </w:r>
    </w:p>
    <w:p w:rsidR="00D62967" w:rsidRDefault="002D3727">
      <w:pPr>
        <w:pStyle w:val="ProductList-BodySpaced"/>
      </w:pPr>
      <w:r>
        <w:t xml:space="preserve">         A</w:t>
      </w:r>
      <w:r>
        <w:rPr>
          <w:b/>
          <w:color w:val="00188F"/>
        </w:rPr>
        <w:t>Webes Munkaterhelések</w:t>
      </w:r>
      <w:r>
        <w:t>(„</w:t>
      </w:r>
      <w:r>
        <w:rPr>
          <w:color w:val="00188F"/>
        </w:rPr>
        <w:t>Internetes Webes Megoldások</w:t>
      </w:r>
      <w:r>
        <w:t>” néven is hivatkozunk rájuk) nyilvánosan elérhető weboldalak, webhelyek, webalkalmazások, webszolgáltatások és/vagy POP3 e-mail szolgáltatások. A félreértések elkerülése érdekében: a szoftver által kiszolgált tartalomhoz, információkhoz és alkalmazásokhoz való, Internetes Webes Megoldáson belüli hozzáférés nem korlátozódik az Ügyfél vagy az Ügyfél társvállalatainak alkalmazottaira.</w:t>
      </w:r>
    </w:p>
    <w:p w:rsidR="00D62967" w:rsidRDefault="002D3727">
      <w:pPr>
        <w:pStyle w:val="ProductList-BodySpaced"/>
      </w:pPr>
      <w:r>
        <w:t>Az internetes webes megoldások szoftverei az alábbiakat futtathatják:</w:t>
      </w:r>
    </w:p>
    <w:p w:rsidR="00D62967" w:rsidRDefault="002D3727" w:rsidP="007D37DA">
      <w:pPr>
        <w:pStyle w:val="ProductList-Bullet"/>
        <w:numPr>
          <w:ilvl w:val="0"/>
          <w:numId w:val="34"/>
        </w:numPr>
      </w:pPr>
      <w:r>
        <w:t xml:space="preserve">webkiszolgálói szoftver (például a Microsoft Internet Information Services összetevő) és felügyeleti vagy biztonsági ügynökök (például a System Center Operations Manager ügynök); </w:t>
      </w:r>
    </w:p>
    <w:p w:rsidR="00D62967" w:rsidRDefault="002D3727" w:rsidP="007D37DA">
      <w:pPr>
        <w:pStyle w:val="ProductList-Bullet"/>
        <w:numPr>
          <w:ilvl w:val="0"/>
          <w:numId w:val="34"/>
        </w:numPr>
      </w:pPr>
      <w:r>
        <w:t xml:space="preserve">adatbázismotor-szoftver (például a Microsoft SQL Server), kizárólag Internetes webes megoldások támogatására; valamint </w:t>
      </w:r>
    </w:p>
    <w:p w:rsidR="00D62967" w:rsidRDefault="002D3727" w:rsidP="007D37DA">
      <w:pPr>
        <w:pStyle w:val="ProductList-Bullet"/>
        <w:numPr>
          <w:ilvl w:val="0"/>
          <w:numId w:val="34"/>
        </w:numPr>
      </w:pPr>
      <w:r>
        <w:t>a tartománynév-szolgáltatás (DNS) futtatására használhatja, hogy biztosítsa az internetes nevek IP-címekké való feloldását mindaddig, amíg nem ez az adott szoftverpéldány elsődleges funkciója.</w:t>
      </w:r>
    </w:p>
    <w:p w:rsidR="00D62967" w:rsidRDefault="002D3727">
      <w:pPr>
        <w:pStyle w:val="ProductList-BodySpaced"/>
      </w:pPr>
      <w:r>
        <w:t xml:space="preserve">         A </w:t>
      </w:r>
      <w:r>
        <w:rPr>
          <w:b/>
          <w:color w:val="00188F"/>
        </w:rPr>
        <w:t>Windows Szoftverösszetevő</w:t>
      </w:r>
      <w:r>
        <w:t xml:space="preserve"> a Windows szoftver Termékben foglalt összetevőit jelenti. A Microsoft .NET keretrendszer, a Microsoft Data Access Components adatelérési összetevők, a PowerShell szoftver, továbbá a Microsoft Build, a Windows Identity Foundation, a Windows Library for JAVAScript, a Debghelp.dll és a Web Deploy technológiákhoz tartozó bizonyos .dll fájlok mind Windows Szoftverösszetevők.</w:t>
      </w:r>
    </w:p>
    <w:p w:rsidR="00D62967" w:rsidRDefault="00D62967">
      <w:pPr>
        <w:pStyle w:val="ProductList-BodySpaced"/>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Spaced"/>
      </w:pPr>
    </w:p>
    <w:p w:rsidR="00D62967" w:rsidRDefault="00D62967">
      <w:pPr>
        <w:sectPr w:rsidR="00D62967">
          <w:headerReference w:type="default" r:id="rId131"/>
          <w:footerReference w:type="default" r:id="rId132"/>
          <w:type w:val="continuous"/>
          <w:pgSz w:w="12240" w:h="15840" w:code="1"/>
          <w:pgMar w:top="1170" w:right="720" w:bottom="720" w:left="720" w:header="432" w:footer="288" w:gutter="0"/>
          <w:cols w:space="360"/>
        </w:sectPr>
      </w:pPr>
    </w:p>
    <w:p w:rsidR="00D62967" w:rsidRDefault="002D3727">
      <w:pPr>
        <w:pStyle w:val="ProductList-SectionHeading"/>
        <w:pageBreakBefore/>
      </w:pPr>
      <w:bookmarkStart w:id="346" w:name="_Sec591"/>
      <w:bookmarkEnd w:id="336"/>
      <w:r>
        <w:t>A függelék – CAL Licenccel/Felügyeleti Licenccel Egyenértékű Licencek</w:t>
      </w:r>
      <w:r>
        <w:fldChar w:fldCharType="begin"/>
      </w:r>
      <w:r>
        <w:instrText xml:space="preserve"> TC "</w:instrText>
      </w:r>
      <w:bookmarkStart w:id="347" w:name="_Toc433717559"/>
      <w:r>
        <w:instrText>A függelék – CAL Licenccel/Felügyeleti Licenccel Egyenértékű Licencek</w:instrText>
      </w:r>
      <w:bookmarkEnd w:id="347"/>
      <w:r>
        <w:instrText>" \l 1</w:instrText>
      </w:r>
      <w:r>
        <w:fldChar w:fldCharType="end"/>
      </w:r>
    </w:p>
    <w:p w:rsidR="00D62967" w:rsidRDefault="002D3727">
      <w:pPr>
        <w:pStyle w:val="ProductList-Body"/>
      </w:pPr>
      <w:r>
        <w:t xml:space="preserve">A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 és az Online Szolgáltatásokra vonatkozó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licencek az Ügyfél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Kiszolgálóin</w:t>
      </w:r>
      <w:r>
        <w:fldChar w:fldCharType="end"/>
      </w:r>
      <w:r>
        <w:t xml:space="preserve"> futó kiszolgálószoftverek elérésére vagy </w:t>
      </w:r>
      <w:r>
        <w:fldChar w:fldCharType="begin"/>
      </w:r>
      <w:r>
        <w:instrText xml:space="preserve"> AutoTextList   \s NoStyle \t "Operációsrendszer-környezetek Felügyelete alatt az Operációsrendszer-környezethez közvetlenül vagy közvetve kapcsolódó hardver vagy szoftver adatainak lekérését vagy fogadását, illetve e hardver vagy szoftver konfigurálását vagy utasítások révén történő vezérlését értjük. Egy eszköz vagy Operációsrendszer-környezet jelenlétének felfedezése nem tartozik bele az értelmezésbe." </w:instrText>
      </w:r>
      <w:r>
        <w:fldChar w:fldCharType="separate"/>
      </w:r>
      <w:r>
        <w:rPr>
          <w:color w:val="0563C1"/>
        </w:rPr>
        <w:t>Operációsrendszer-környezetek</w:t>
      </w:r>
      <w:r>
        <w:fldChar w:fldCharType="end"/>
      </w:r>
      <w:r>
        <w:t xml:space="preserve"> Felügyeletére adhatnak jogokat. Ha egy kiszolgáló sorában egy cella háttere kék, az azt jelenti, hogy az adott oszlopban lévő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 vagy </w:t>
      </w:r>
      <w:r>
        <w:fldChar w:fldCharType="begin"/>
      </w:r>
      <w:r>
        <w:instrText xml:space="preserve"> AutoTextList   \s NoStyle \t "Az SL jelentése előfizetési Licenc, amely egy adott időtartam alatt enged hozzáférést egy szoftverhez vagy üzemeltetett szolgáltatáshoz." </w:instrText>
      </w:r>
      <w:r>
        <w:fldChar w:fldCharType="separate"/>
      </w:r>
      <w:r>
        <w:rPr>
          <w:color w:val="0563C1"/>
        </w:rPr>
        <w:t>SL</w:t>
      </w:r>
      <w:r>
        <w:fldChar w:fldCharType="end"/>
      </w:r>
      <w:r>
        <w:t xml:space="preserve"> kielégíti az adott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xml:space="preserve">termék alap vagy kiegészítő funkcióinak elérésére (vagy felügyeletére)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Licencének</w:t>
      </w:r>
      <w:r>
        <w:fldChar w:fldCharType="end"/>
      </w:r>
      <w:r>
        <w:t xml:space="preserve"> követelményeit. A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xml:space="preserve">termék aktuális verziójára vonatkozó hozzáférési követelmények kielégítése érdekében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csomagokat kell vásárolni a Termékre vonatkozó Elérhetőség Dátuma után, vagy Frissítési Garancia fedezettel kell rendelkezni ezen a napon.</w:t>
      </w:r>
    </w:p>
    <w:p w:rsidR="00D62967" w:rsidRDefault="00D62967">
      <w:pPr>
        <w:pStyle w:val="ProductList-Body"/>
      </w:pPr>
    </w:p>
    <w:tbl>
      <w:tblPr>
        <w:tblStyle w:val="PURTable"/>
        <w:tblW w:w="0" w:type="dxa"/>
        <w:tblLook w:val="04A0" w:firstRow="1" w:lastRow="0" w:firstColumn="1" w:lastColumn="0" w:noHBand="0" w:noVBand="1"/>
      </w:tblPr>
      <w:tblGrid>
        <w:gridCol w:w="1071"/>
        <w:gridCol w:w="397"/>
        <w:gridCol w:w="397"/>
        <w:gridCol w:w="398"/>
        <w:gridCol w:w="398"/>
        <w:gridCol w:w="398"/>
        <w:gridCol w:w="398"/>
        <w:gridCol w:w="624"/>
        <w:gridCol w:w="562"/>
        <w:gridCol w:w="566"/>
        <w:gridCol w:w="964"/>
        <w:gridCol w:w="562"/>
        <w:gridCol w:w="624"/>
        <w:gridCol w:w="562"/>
        <w:gridCol w:w="566"/>
        <w:gridCol w:w="964"/>
        <w:gridCol w:w="562"/>
        <w:gridCol w:w="779"/>
      </w:tblGrid>
      <w:tr w:rsidR="00D6296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D62967" w:rsidRDefault="00D62967">
            <w:pPr>
              <w:pStyle w:val="ProductList-TableBody"/>
            </w:pP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D62967" w:rsidRDefault="002D3727">
            <w:pPr>
              <w:pStyle w:val="ProductList-TableBody"/>
              <w:jc w:val="center"/>
            </w:pPr>
            <w:r>
              <w:rPr>
                <w:color w:val="FFFFFF"/>
              </w:rPr>
              <w:t xml:space="preserve"> Office 365 Enterprise</w:t>
            </w:r>
          </w:p>
        </w:tc>
        <w:tc>
          <w:tcPr>
            <w:tcW w:w="620" w:type="dxa"/>
            <w:gridSpan w:val="3"/>
            <w:tcBorders>
              <w:top w:val="single" w:sz="6" w:space="0" w:color="FFFFFF"/>
              <w:left w:val="single" w:sz="6" w:space="0" w:color="FFFFFF"/>
              <w:bottom w:val="none" w:sz="6" w:space="0" w:color="FFFFFF"/>
              <w:right w:val="single" w:sz="6" w:space="0" w:color="FFFFFF"/>
            </w:tcBorders>
            <w:shd w:val="clear" w:color="auto" w:fill="0072C6"/>
          </w:tcPr>
          <w:p w:rsidR="00D62967" w:rsidRDefault="002D3727">
            <w:pPr>
              <w:pStyle w:val="ProductList-TableBody"/>
              <w:jc w:val="center"/>
            </w:pPr>
            <w:r>
              <w:rPr>
                <w:color w:val="FFFFFF"/>
              </w:rPr>
              <w:t>Office 365 ProPlus nélkül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D62967" w:rsidRDefault="002D3727">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D62967" w:rsidRDefault="002D3727">
            <w:pPr>
              <w:pStyle w:val="ProductList-TableBody"/>
              <w:jc w:val="center"/>
            </w:pPr>
            <w:r>
              <w:rPr>
                <w:color w:val="FFFFFF"/>
              </w:rPr>
              <w:t>Nagyvállalati CAL</w:t>
            </w:r>
          </w:p>
        </w:tc>
        <w:tc>
          <w:tcPr>
            <w:tcW w:w="620" w:type="dxa"/>
            <w:tcBorders>
              <w:top w:val="single" w:sz="6" w:space="0" w:color="FFFFFF"/>
              <w:left w:val="single" w:sz="6" w:space="0" w:color="FFFFFF"/>
              <w:bottom w:val="none" w:sz="6" w:space="0" w:color="FFFFFF"/>
              <w:right w:val="single" w:sz="6" w:space="0" w:color="FFFFFF"/>
            </w:tcBorders>
            <w:shd w:val="clear" w:color="auto" w:fill="0072C6"/>
          </w:tcPr>
          <w:p w:rsidR="00D62967" w:rsidRDefault="002D3727">
            <w:pPr>
              <w:pStyle w:val="ProductList-TableBody"/>
              <w:jc w:val="center"/>
            </w:pPr>
            <w:r>
              <w:rPr>
                <w:color w:val="FFFFFF"/>
              </w:rPr>
              <w:t>Enterprise Mobility</w:t>
            </w:r>
          </w:p>
        </w:tc>
      </w:tr>
      <w:tr w:rsidR="00D62967">
        <w:tc>
          <w:tcPr>
            <w:tcW w:w="620" w:type="dxa"/>
            <w:tcBorders>
              <w:top w:val="none" w:sz="4" w:space="0" w:color="BFBFBF"/>
              <w:left w:val="none" w:sz="24" w:space="0" w:color="808080"/>
              <w:bottom w:val="single" w:sz="4" w:space="0" w:color="FFFFFF"/>
              <w:right w:val="single" w:sz="6" w:space="0" w:color="FFFFFF"/>
            </w:tcBorders>
          </w:tcPr>
          <w:p w:rsidR="00D62967" w:rsidRDefault="002D3727">
            <w:pPr>
              <w:pStyle w:val="ProductList-TableBody"/>
            </w:pPr>
            <w:r>
              <w:t>Kiszolgálók</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2967" w:rsidRDefault="002D3727">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2967" w:rsidRDefault="002D372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2967" w:rsidRDefault="002D3727">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2967" w:rsidRDefault="002D3727">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2967" w:rsidRDefault="002D3727">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2967" w:rsidRDefault="002D3727">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2967" w:rsidRDefault="002D3727">
            <w:pPr>
              <w:pStyle w:val="ProductList-TableBody"/>
              <w:jc w:val="center"/>
            </w:pPr>
            <w:r>
              <w:rPr>
                <w:color w:val="FFFFFF"/>
              </w:rPr>
              <w:t>Csomag</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2967" w:rsidRDefault="002D3727">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2967" w:rsidRDefault="002D372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2967" w:rsidRDefault="002D3727">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2967" w:rsidRDefault="002D372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2967" w:rsidRDefault="002D3727">
            <w:pPr>
              <w:pStyle w:val="ProductList-TableBody"/>
              <w:jc w:val="center"/>
            </w:pPr>
            <w:r>
              <w:rPr>
                <w:color w:val="FFFFFF"/>
              </w:rPr>
              <w:t>Csomag</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2967" w:rsidRDefault="002D3727">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2967" w:rsidRDefault="002D372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2967" w:rsidRDefault="002D3727">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2967" w:rsidRDefault="002D3727">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D62967" w:rsidRDefault="002D3727">
            <w:pPr>
              <w:pStyle w:val="ProductList-TableBody"/>
              <w:jc w:val="center"/>
            </w:pPr>
            <w:r>
              <w:rPr>
                <w:color w:val="FFFFFF"/>
              </w:rPr>
              <w:t>Csomag</w:t>
            </w:r>
          </w:p>
        </w:tc>
      </w:tr>
      <w:tr w:rsidR="00D62967">
        <w:tc>
          <w:tcPr>
            <w:tcW w:w="620" w:type="dxa"/>
            <w:gridSpan w:val="18"/>
            <w:tcBorders>
              <w:top w:val="single" w:sz="4" w:space="0" w:color="FFFFFF"/>
              <w:left w:val="none" w:sz="24" w:space="0" w:color="808080"/>
              <w:bottom w:val="single" w:sz="4" w:space="0" w:color="FFFFFF"/>
              <w:right w:val="single" w:sz="6" w:space="0" w:color="FFFFFF"/>
            </w:tcBorders>
          </w:tcPr>
          <w:p w:rsidR="00D62967" w:rsidRDefault="002D3727">
            <w:pPr>
              <w:pStyle w:val="ProductList-TableBody"/>
            </w:pPr>
            <w:r>
              <w:rPr>
                <w:b/>
              </w:rPr>
              <w:t>Exchange Server 2016 Standard</w:t>
            </w:r>
          </w:p>
        </w:tc>
      </w:tr>
      <w:tr w:rsidR="00D62967">
        <w:tc>
          <w:tcPr>
            <w:tcW w:w="620" w:type="dxa"/>
            <w:tcBorders>
              <w:top w:val="dashed" w:sz="4" w:space="0" w:color="BFBFBF"/>
              <w:left w:val="none" w:sz="24" w:space="0" w:color="808080"/>
              <w:bottom w:val="dashed" w:sz="4" w:space="0" w:color="BFBFBF"/>
              <w:right w:val="single" w:sz="6" w:space="0" w:color="FFFFFF"/>
            </w:tcBorders>
          </w:tcPr>
          <w:p w:rsidR="00D62967" w:rsidRDefault="00C95AF8">
            <w:pPr>
              <w:pStyle w:val="ProductList-TableBody"/>
            </w:pPr>
            <w:hyperlink w:anchor="_Sec793">
              <w:r w:rsidR="002D3727">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620" w:type="dxa"/>
            <w:tcBorders>
              <w:top w:val="dashed" w:sz="4" w:space="0" w:color="BFBFBF"/>
              <w:left w:val="none" w:sz="24" w:space="0" w:color="808080"/>
              <w:bottom w:val="single" w:sz="4" w:space="0" w:color="FFFFFF"/>
              <w:right w:val="single" w:sz="6" w:space="0" w:color="FFFFFF"/>
            </w:tcBorders>
          </w:tcPr>
          <w:p w:rsidR="00D62967" w:rsidRDefault="00C95AF8">
            <w:pPr>
              <w:pStyle w:val="ProductList-TableBody"/>
            </w:pPr>
            <w:hyperlink w:anchor="_Sec793">
              <w:r w:rsidR="002D3727">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r>
      <w:tr w:rsidR="00D62967">
        <w:tc>
          <w:tcPr>
            <w:tcW w:w="620" w:type="dxa"/>
            <w:gridSpan w:val="18"/>
            <w:tcBorders>
              <w:top w:val="single" w:sz="4" w:space="0" w:color="FFFFFF"/>
              <w:left w:val="none" w:sz="24" w:space="0" w:color="808080"/>
              <w:bottom w:val="single" w:sz="4" w:space="0" w:color="FFFFFF"/>
              <w:right w:val="single" w:sz="6" w:space="0" w:color="FFFFFF"/>
            </w:tcBorders>
          </w:tcPr>
          <w:p w:rsidR="00D62967" w:rsidRDefault="002D3727">
            <w:pPr>
              <w:pStyle w:val="ProductList-TableBody"/>
            </w:pPr>
            <w:r>
              <w:rPr>
                <w:b/>
              </w:rPr>
              <w:t>Exchange Server 2016 Enterprise</w:t>
            </w:r>
          </w:p>
        </w:tc>
      </w:tr>
      <w:tr w:rsidR="00D62967">
        <w:tc>
          <w:tcPr>
            <w:tcW w:w="620" w:type="dxa"/>
            <w:tcBorders>
              <w:top w:val="dashed" w:sz="4" w:space="0" w:color="BFBFBF"/>
              <w:left w:val="none" w:sz="24" w:space="0" w:color="808080"/>
              <w:bottom w:val="dashed" w:sz="4" w:space="0" w:color="BFBFBF"/>
              <w:right w:val="single" w:sz="6" w:space="0" w:color="FFFFFF"/>
            </w:tcBorders>
          </w:tcPr>
          <w:p w:rsidR="00D62967" w:rsidRDefault="00C95AF8">
            <w:pPr>
              <w:pStyle w:val="ProductList-TableBody"/>
            </w:pPr>
            <w:hyperlink w:anchor="_Sec793">
              <w:r w:rsidR="002D3727">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620" w:type="dxa"/>
            <w:tcBorders>
              <w:top w:val="dashed" w:sz="4" w:space="0" w:color="BFBFBF"/>
              <w:left w:val="none" w:sz="24" w:space="0" w:color="808080"/>
              <w:bottom w:val="single" w:sz="4" w:space="0" w:color="FFFFFF"/>
              <w:right w:val="single" w:sz="6" w:space="0" w:color="FFFFFF"/>
            </w:tcBorders>
          </w:tcPr>
          <w:p w:rsidR="00D62967" w:rsidRDefault="00C95AF8">
            <w:pPr>
              <w:pStyle w:val="ProductList-TableBody"/>
            </w:pPr>
            <w:hyperlink w:anchor="_Sec793">
              <w:r w:rsidR="002D3727">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r>
      <w:tr w:rsidR="00D62967">
        <w:tc>
          <w:tcPr>
            <w:tcW w:w="620" w:type="dxa"/>
            <w:gridSpan w:val="18"/>
            <w:tcBorders>
              <w:top w:val="single" w:sz="4" w:space="0" w:color="FFFFFF"/>
              <w:left w:val="none" w:sz="24" w:space="0" w:color="808080"/>
              <w:bottom w:val="single" w:sz="4" w:space="0" w:color="FFFFFF"/>
              <w:right w:val="single" w:sz="6" w:space="0" w:color="FFFFFF"/>
            </w:tcBorders>
          </w:tcPr>
          <w:p w:rsidR="00D62967" w:rsidRDefault="002D3727">
            <w:pPr>
              <w:pStyle w:val="ProductList-TableBody"/>
            </w:pPr>
            <w:r>
              <w:rPr>
                <w:b/>
              </w:rPr>
              <w:t>SharePoint Server 2013</w:t>
            </w:r>
          </w:p>
        </w:tc>
      </w:tr>
      <w:tr w:rsidR="00D62967">
        <w:tc>
          <w:tcPr>
            <w:tcW w:w="620" w:type="dxa"/>
            <w:tcBorders>
              <w:top w:val="dashed" w:sz="4" w:space="0" w:color="BFBFBF"/>
              <w:left w:val="none" w:sz="24" w:space="0" w:color="808080"/>
              <w:bottom w:val="dashed" w:sz="4" w:space="0" w:color="BFBFBF"/>
              <w:right w:val="single" w:sz="6" w:space="0" w:color="FFFFFF"/>
            </w:tcBorders>
          </w:tcPr>
          <w:p w:rsidR="00D62967" w:rsidRDefault="00C95AF8">
            <w:pPr>
              <w:pStyle w:val="ProductList-TableBody"/>
            </w:pPr>
            <w:hyperlink w:anchor="_Sec798">
              <w:r w:rsidR="002D3727">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620" w:type="dxa"/>
            <w:tcBorders>
              <w:top w:val="dashed" w:sz="4" w:space="0" w:color="BFBFBF"/>
              <w:left w:val="none" w:sz="24" w:space="0" w:color="808080"/>
              <w:bottom w:val="single" w:sz="4" w:space="0" w:color="FFFFFF"/>
              <w:right w:val="single" w:sz="6" w:space="0" w:color="FFFFFF"/>
            </w:tcBorders>
          </w:tcPr>
          <w:p w:rsidR="00D62967" w:rsidRDefault="00C95AF8">
            <w:pPr>
              <w:pStyle w:val="ProductList-TableBody"/>
            </w:pPr>
            <w:hyperlink w:anchor="_Sec798">
              <w:r w:rsidR="002D3727">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r>
      <w:tr w:rsidR="00D62967">
        <w:tc>
          <w:tcPr>
            <w:tcW w:w="620" w:type="dxa"/>
            <w:gridSpan w:val="18"/>
            <w:tcBorders>
              <w:top w:val="single" w:sz="4" w:space="0" w:color="FFFFFF"/>
              <w:left w:val="none" w:sz="24" w:space="0" w:color="808080"/>
              <w:bottom w:val="single" w:sz="4" w:space="0" w:color="FFFFFF"/>
              <w:right w:val="single" w:sz="6" w:space="0" w:color="FFFFFF"/>
            </w:tcBorders>
          </w:tcPr>
          <w:p w:rsidR="00D62967" w:rsidRDefault="002D3727">
            <w:pPr>
              <w:pStyle w:val="ProductList-TableBody"/>
            </w:pPr>
            <w:r>
              <w:rPr>
                <w:b/>
              </w:rPr>
              <w:t>Microsoft Audit and Control Management Server 2013</w:t>
            </w:r>
          </w:p>
        </w:tc>
      </w:tr>
      <w:tr w:rsidR="00D62967">
        <w:tc>
          <w:tcPr>
            <w:tcW w:w="620" w:type="dxa"/>
            <w:tcBorders>
              <w:top w:val="dashed" w:sz="4" w:space="0" w:color="BFBFBF"/>
              <w:left w:val="none" w:sz="24" w:space="0" w:color="808080"/>
              <w:bottom w:val="single" w:sz="4" w:space="0" w:color="FFFFFF"/>
              <w:right w:val="single" w:sz="6" w:space="0" w:color="FFFFFF"/>
            </w:tcBorders>
          </w:tcPr>
          <w:p w:rsidR="00D62967" w:rsidRDefault="00C95AF8">
            <w:pPr>
              <w:pStyle w:val="ProductList-TableBody"/>
            </w:pPr>
            <w:hyperlink w:anchor="_Sec798">
              <w:r w:rsidR="002D3727">
                <w:rPr>
                  <w:color w:val="00467F"/>
                  <w:u w:val="single"/>
                </w:rPr>
                <w:t>Alap</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r>
      <w:tr w:rsidR="00D62967">
        <w:tc>
          <w:tcPr>
            <w:tcW w:w="620" w:type="dxa"/>
            <w:gridSpan w:val="18"/>
            <w:tcBorders>
              <w:top w:val="single" w:sz="4" w:space="0" w:color="FFFFFF"/>
              <w:left w:val="none" w:sz="24" w:space="0" w:color="808080"/>
              <w:bottom w:val="single" w:sz="4" w:space="0" w:color="FFFFFF"/>
              <w:right w:val="single" w:sz="6" w:space="0" w:color="FFFFFF"/>
            </w:tcBorders>
          </w:tcPr>
          <w:p w:rsidR="00D62967" w:rsidRDefault="002D3727">
            <w:pPr>
              <w:pStyle w:val="ProductList-TableBody"/>
            </w:pPr>
            <w:r>
              <w:rPr>
                <w:b/>
              </w:rPr>
              <w:t>Skype 2015 Vállalati kiszolgáló</w:t>
            </w:r>
          </w:p>
        </w:tc>
      </w:tr>
      <w:tr w:rsidR="00D62967">
        <w:tc>
          <w:tcPr>
            <w:tcW w:w="620" w:type="dxa"/>
            <w:tcBorders>
              <w:top w:val="dashed" w:sz="4" w:space="0" w:color="BFBFBF"/>
              <w:left w:val="none" w:sz="24" w:space="0" w:color="808080"/>
              <w:bottom w:val="dashed" w:sz="4" w:space="0" w:color="BFBFBF"/>
              <w:right w:val="single" w:sz="6" w:space="0" w:color="FFFFFF"/>
            </w:tcBorders>
          </w:tcPr>
          <w:p w:rsidR="00D62967" w:rsidRDefault="00C95AF8">
            <w:pPr>
              <w:pStyle w:val="ProductList-TableBody"/>
            </w:pPr>
            <w:hyperlink w:anchor="_Sec799">
              <w:r w:rsidR="002D3727">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620" w:type="dxa"/>
            <w:tcBorders>
              <w:top w:val="dashed" w:sz="4" w:space="0" w:color="BFBFBF"/>
              <w:left w:val="none" w:sz="24" w:space="0" w:color="808080"/>
              <w:bottom w:val="dashed" w:sz="4" w:space="0" w:color="BFBFBF"/>
              <w:right w:val="single" w:sz="6" w:space="0" w:color="FFFFFF"/>
            </w:tcBorders>
          </w:tcPr>
          <w:p w:rsidR="00D62967" w:rsidRDefault="00C95AF8">
            <w:pPr>
              <w:pStyle w:val="ProductList-TableBody"/>
            </w:pPr>
            <w:hyperlink w:anchor="_Sec799">
              <w:r w:rsidR="002D3727">
                <w:rPr>
                  <w:color w:val="00467F"/>
                  <w:u w:val="single"/>
                </w:rPr>
                <w:t>Kiegészítő</w:t>
              </w:r>
            </w:hyperlink>
            <w:r w:rsidR="002D3727">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r>
      <w:tr w:rsidR="00D62967">
        <w:tc>
          <w:tcPr>
            <w:tcW w:w="620" w:type="dxa"/>
            <w:tcBorders>
              <w:top w:val="dashed" w:sz="4" w:space="0" w:color="BFBFBF"/>
              <w:left w:val="none" w:sz="24" w:space="0" w:color="808080"/>
              <w:bottom w:val="single" w:sz="4" w:space="0" w:color="FFFFFF"/>
              <w:right w:val="single" w:sz="6" w:space="0" w:color="FFFFFF"/>
            </w:tcBorders>
          </w:tcPr>
          <w:p w:rsidR="00D62967" w:rsidRDefault="00C95AF8">
            <w:pPr>
              <w:pStyle w:val="ProductList-TableBody"/>
            </w:pPr>
            <w:hyperlink w:anchor="_Sec799">
              <w:r w:rsidR="002D3727">
                <w:rPr>
                  <w:color w:val="00467F"/>
                  <w:u w:val="single"/>
                </w:rPr>
                <w:t>Kiegészítő</w:t>
              </w:r>
            </w:hyperlink>
            <w:r w:rsidR="002D3727">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r>
      <w:tr w:rsidR="00D62967">
        <w:tc>
          <w:tcPr>
            <w:tcW w:w="620" w:type="dxa"/>
            <w:gridSpan w:val="18"/>
            <w:tcBorders>
              <w:top w:val="single" w:sz="4" w:space="0" w:color="FFFFFF"/>
              <w:left w:val="none" w:sz="24" w:space="0" w:color="808080"/>
              <w:bottom w:val="single" w:sz="4" w:space="0" w:color="FFFFFF"/>
              <w:right w:val="single" w:sz="6" w:space="0" w:color="FFFFFF"/>
            </w:tcBorders>
          </w:tcPr>
          <w:p w:rsidR="00D62967" w:rsidRDefault="002D3727">
            <w:pPr>
              <w:pStyle w:val="ProductList-TableBody"/>
            </w:pPr>
            <w:r>
              <w:rPr>
                <w:b/>
              </w:rPr>
              <w:t>Windows MultiPoint Server 2012 Standard</w:t>
            </w:r>
          </w:p>
        </w:tc>
      </w:tr>
      <w:tr w:rsidR="00D62967">
        <w:tc>
          <w:tcPr>
            <w:tcW w:w="620" w:type="dxa"/>
            <w:tcBorders>
              <w:top w:val="dashed" w:sz="4" w:space="0" w:color="BFBFBF"/>
              <w:left w:val="none" w:sz="24" w:space="0" w:color="808080"/>
              <w:bottom w:val="dashed" w:sz="4" w:space="0" w:color="BFBFBF"/>
              <w:right w:val="single" w:sz="6" w:space="0" w:color="FFFFFF"/>
            </w:tcBorders>
          </w:tcPr>
          <w:p w:rsidR="00D62967" w:rsidRDefault="00C95AF8">
            <w:pPr>
              <w:pStyle w:val="ProductList-TableBody"/>
            </w:pPr>
            <w:hyperlink w:anchor="_Sec800">
              <w:r w:rsidR="002D3727">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r>
      <w:tr w:rsidR="00D62967">
        <w:tc>
          <w:tcPr>
            <w:tcW w:w="620" w:type="dxa"/>
            <w:tcBorders>
              <w:top w:val="dashed" w:sz="4" w:space="0" w:color="BFBFBF"/>
              <w:left w:val="none" w:sz="24" w:space="0" w:color="808080"/>
              <w:bottom w:val="single" w:sz="4" w:space="0" w:color="FFFFFF"/>
              <w:right w:val="single" w:sz="6" w:space="0" w:color="FFFFFF"/>
            </w:tcBorders>
          </w:tcPr>
          <w:p w:rsidR="00D62967" w:rsidRDefault="00C95AF8">
            <w:pPr>
              <w:pStyle w:val="ProductList-TableBody"/>
            </w:pPr>
            <w:hyperlink w:anchor="_Sec800">
              <w:r w:rsidR="002D3727">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r>
      <w:tr w:rsidR="00D62967">
        <w:tc>
          <w:tcPr>
            <w:tcW w:w="620" w:type="dxa"/>
            <w:gridSpan w:val="18"/>
            <w:tcBorders>
              <w:top w:val="single" w:sz="4" w:space="0" w:color="FFFFFF"/>
              <w:left w:val="none" w:sz="24" w:space="0" w:color="808080"/>
              <w:bottom w:val="single" w:sz="4" w:space="0" w:color="FFFFFF"/>
              <w:right w:val="single" w:sz="6" w:space="0" w:color="FFFFFF"/>
            </w:tcBorders>
          </w:tcPr>
          <w:p w:rsidR="00D62967" w:rsidRDefault="002D3727">
            <w:pPr>
              <w:pStyle w:val="ProductList-TableBody"/>
            </w:pPr>
            <w:r>
              <w:rPr>
                <w:b/>
              </w:rPr>
              <w:t>Windows MultiPoint Server 2012 Premium</w:t>
            </w:r>
          </w:p>
        </w:tc>
      </w:tr>
      <w:tr w:rsidR="00D62967">
        <w:tc>
          <w:tcPr>
            <w:tcW w:w="620" w:type="dxa"/>
            <w:tcBorders>
              <w:top w:val="dashed" w:sz="4" w:space="0" w:color="BFBFBF"/>
              <w:left w:val="none" w:sz="24" w:space="0" w:color="808080"/>
              <w:bottom w:val="dashed" w:sz="4" w:space="0" w:color="BFBFBF"/>
              <w:right w:val="single" w:sz="6" w:space="0" w:color="FFFFFF"/>
            </w:tcBorders>
          </w:tcPr>
          <w:p w:rsidR="00D62967" w:rsidRDefault="00C95AF8">
            <w:pPr>
              <w:pStyle w:val="ProductList-TableBody"/>
            </w:pPr>
            <w:hyperlink w:anchor="_Sec800">
              <w:r w:rsidR="002D3727">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r>
      <w:tr w:rsidR="00D62967">
        <w:tc>
          <w:tcPr>
            <w:tcW w:w="620" w:type="dxa"/>
            <w:tcBorders>
              <w:top w:val="dashed" w:sz="4" w:space="0" w:color="BFBFBF"/>
              <w:left w:val="none" w:sz="24" w:space="0" w:color="808080"/>
              <w:bottom w:val="single" w:sz="4" w:space="0" w:color="FFFFFF"/>
              <w:right w:val="single" w:sz="6" w:space="0" w:color="FFFFFF"/>
            </w:tcBorders>
          </w:tcPr>
          <w:p w:rsidR="00D62967" w:rsidRDefault="00C95AF8">
            <w:pPr>
              <w:pStyle w:val="ProductList-TableBody"/>
            </w:pPr>
            <w:hyperlink w:anchor="_Sec800">
              <w:r w:rsidR="002D3727">
                <w:rPr>
                  <w:color w:val="00467F"/>
                  <w:u w:val="single"/>
                </w:rPr>
                <w:t>Kiegészítő</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r>
      <w:tr w:rsidR="00D62967">
        <w:tc>
          <w:tcPr>
            <w:tcW w:w="620" w:type="dxa"/>
            <w:gridSpan w:val="18"/>
            <w:tcBorders>
              <w:top w:val="single" w:sz="4" w:space="0" w:color="FFFFFF"/>
              <w:left w:val="none" w:sz="24" w:space="0" w:color="808080"/>
              <w:bottom w:val="single" w:sz="4" w:space="0" w:color="FFFFFF"/>
              <w:right w:val="single" w:sz="6" w:space="0" w:color="FFFFFF"/>
            </w:tcBorders>
          </w:tcPr>
          <w:p w:rsidR="00D62967" w:rsidRDefault="002D3727">
            <w:pPr>
              <w:pStyle w:val="ProductList-TableBody"/>
            </w:pPr>
            <w:r>
              <w:rPr>
                <w:b/>
              </w:rPr>
              <w:t>Windows Server 2012 R2 Standard</w:t>
            </w:r>
          </w:p>
        </w:tc>
      </w:tr>
      <w:tr w:rsidR="00D62967">
        <w:tc>
          <w:tcPr>
            <w:tcW w:w="620" w:type="dxa"/>
            <w:tcBorders>
              <w:top w:val="dashed" w:sz="4" w:space="0" w:color="BFBFBF"/>
              <w:left w:val="none" w:sz="24" w:space="0" w:color="808080"/>
              <w:bottom w:val="dashed" w:sz="4" w:space="0" w:color="BFBFBF"/>
              <w:right w:val="single" w:sz="6" w:space="0" w:color="FFFFFF"/>
            </w:tcBorders>
          </w:tcPr>
          <w:p w:rsidR="00D62967" w:rsidRDefault="00C95AF8">
            <w:pPr>
              <w:pStyle w:val="ProductList-TableBody"/>
            </w:pPr>
            <w:hyperlink w:anchor="_Sec807">
              <w:r w:rsidR="002D3727">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r>
      <w:tr w:rsidR="00D62967">
        <w:tc>
          <w:tcPr>
            <w:tcW w:w="620" w:type="dxa"/>
            <w:tcBorders>
              <w:top w:val="dashed" w:sz="4" w:space="0" w:color="BFBFBF"/>
              <w:left w:val="none" w:sz="24" w:space="0" w:color="808080"/>
              <w:bottom w:val="dashed" w:sz="4" w:space="0" w:color="BFBFBF"/>
              <w:right w:val="single" w:sz="6" w:space="0" w:color="FFFFFF"/>
            </w:tcBorders>
          </w:tcPr>
          <w:p w:rsidR="00D62967" w:rsidRDefault="00C95AF8">
            <w:pPr>
              <w:pStyle w:val="ProductList-TableBody"/>
            </w:pPr>
            <w:hyperlink w:anchor="_Sec807">
              <w:r w:rsidR="002D3727">
                <w:rPr>
                  <w:color w:val="00467F"/>
                  <w:u w:val="single"/>
                </w:rPr>
                <w:t>Kiegészítő</w:t>
              </w:r>
            </w:hyperlink>
            <w:r w:rsidR="002D3727">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r>
      <w:tr w:rsidR="00D62967">
        <w:tc>
          <w:tcPr>
            <w:tcW w:w="620" w:type="dxa"/>
            <w:tcBorders>
              <w:top w:val="dashed" w:sz="4" w:space="0" w:color="BFBFBF"/>
              <w:left w:val="none" w:sz="24" w:space="0" w:color="808080"/>
              <w:bottom w:val="single" w:sz="4" w:space="0" w:color="FFFFFF"/>
              <w:right w:val="single" w:sz="6" w:space="0" w:color="FFFFFF"/>
            </w:tcBorders>
          </w:tcPr>
          <w:p w:rsidR="00D62967" w:rsidRDefault="00C95AF8">
            <w:pPr>
              <w:pStyle w:val="ProductList-TableBody"/>
            </w:pPr>
            <w:hyperlink w:anchor="_Sec807">
              <w:r w:rsidR="002D3727">
                <w:rPr>
                  <w:color w:val="00467F"/>
                  <w:u w:val="single"/>
                </w:rPr>
                <w:t>Kiegészítő</w:t>
              </w:r>
            </w:hyperlink>
            <w:r w:rsidR="002D3727">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r>
      <w:tr w:rsidR="00D62967">
        <w:tc>
          <w:tcPr>
            <w:tcW w:w="620" w:type="dxa"/>
            <w:gridSpan w:val="18"/>
            <w:tcBorders>
              <w:top w:val="single" w:sz="4" w:space="0" w:color="FFFFFF"/>
              <w:left w:val="none" w:sz="24" w:space="0" w:color="808080"/>
              <w:bottom w:val="single" w:sz="4" w:space="0" w:color="FFFFFF"/>
              <w:right w:val="single" w:sz="6" w:space="0" w:color="FFFFFF"/>
            </w:tcBorders>
          </w:tcPr>
          <w:p w:rsidR="00D62967" w:rsidRDefault="002D3727">
            <w:pPr>
              <w:pStyle w:val="ProductList-TableBody"/>
            </w:pPr>
            <w:r>
              <w:rPr>
                <w:b/>
              </w:rPr>
              <w:t>Windows Server 2012 R2 Data Center</w:t>
            </w:r>
          </w:p>
        </w:tc>
      </w:tr>
      <w:tr w:rsidR="00D62967">
        <w:tc>
          <w:tcPr>
            <w:tcW w:w="620" w:type="dxa"/>
            <w:tcBorders>
              <w:top w:val="dashed" w:sz="4" w:space="0" w:color="BFBFBF"/>
              <w:left w:val="none" w:sz="24" w:space="0" w:color="808080"/>
              <w:bottom w:val="dashed" w:sz="4" w:space="0" w:color="BFBFBF"/>
              <w:right w:val="single" w:sz="6" w:space="0" w:color="FFFFFF"/>
            </w:tcBorders>
          </w:tcPr>
          <w:p w:rsidR="00D62967" w:rsidRDefault="00C95AF8">
            <w:pPr>
              <w:pStyle w:val="ProductList-TableBody"/>
            </w:pPr>
            <w:hyperlink w:anchor="_Sec807">
              <w:r w:rsidR="002D3727">
                <w:rPr>
                  <w:color w:val="00467F"/>
                  <w:u w:val="single"/>
                </w:rPr>
                <w:t>Alap</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r>
      <w:tr w:rsidR="00D62967">
        <w:tc>
          <w:tcPr>
            <w:tcW w:w="620" w:type="dxa"/>
            <w:tcBorders>
              <w:top w:val="dashed" w:sz="4" w:space="0" w:color="BFBFBF"/>
              <w:left w:val="none" w:sz="24" w:space="0" w:color="808080"/>
              <w:bottom w:val="dashed" w:sz="4" w:space="0" w:color="BFBFBF"/>
              <w:right w:val="single" w:sz="6" w:space="0" w:color="FFFFFF"/>
            </w:tcBorders>
          </w:tcPr>
          <w:p w:rsidR="00D62967" w:rsidRDefault="00C95AF8">
            <w:pPr>
              <w:pStyle w:val="ProductList-TableBody"/>
            </w:pPr>
            <w:hyperlink w:anchor="_Sec807">
              <w:r w:rsidR="002D3727">
                <w:rPr>
                  <w:color w:val="00467F"/>
                  <w:u w:val="single"/>
                </w:rPr>
                <w:t>Kiegészítő</w:t>
              </w:r>
            </w:hyperlink>
            <w:r w:rsidR="002D3727">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r>
      <w:tr w:rsidR="00D62967">
        <w:tc>
          <w:tcPr>
            <w:tcW w:w="620" w:type="dxa"/>
            <w:tcBorders>
              <w:top w:val="dashed" w:sz="4" w:space="0" w:color="BFBFBF"/>
              <w:left w:val="none" w:sz="24" w:space="0" w:color="808080"/>
              <w:bottom w:val="single" w:sz="4" w:space="0" w:color="FFFFFF"/>
              <w:right w:val="single" w:sz="6" w:space="0" w:color="FFFFFF"/>
            </w:tcBorders>
          </w:tcPr>
          <w:p w:rsidR="00D62967" w:rsidRDefault="00C95AF8">
            <w:pPr>
              <w:pStyle w:val="ProductList-TableBody"/>
            </w:pPr>
            <w:hyperlink w:anchor="_Sec807">
              <w:r w:rsidR="002D3727">
                <w:rPr>
                  <w:color w:val="00467F"/>
                  <w:u w:val="single"/>
                </w:rPr>
                <w:t>Kiegészítő</w:t>
              </w:r>
            </w:hyperlink>
            <w:r w:rsidR="002D3727">
              <w:t xml:space="preserve"> (FIM)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r>
      <w:tr w:rsidR="00D62967">
        <w:tc>
          <w:tcPr>
            <w:tcW w:w="620" w:type="dxa"/>
            <w:gridSpan w:val="18"/>
            <w:tcBorders>
              <w:top w:val="single" w:sz="4" w:space="0" w:color="FFFFFF"/>
              <w:left w:val="none" w:sz="24" w:space="0" w:color="808080"/>
              <w:bottom w:val="single" w:sz="4" w:space="0" w:color="FFFFFF"/>
              <w:right w:val="single" w:sz="6" w:space="0" w:color="FFFFFF"/>
            </w:tcBorders>
          </w:tcPr>
          <w:p w:rsidR="00D62967" w:rsidRDefault="002D3727">
            <w:pPr>
              <w:pStyle w:val="ProductList-TableBody"/>
            </w:pPr>
            <w:r>
              <w:rPr>
                <w:b/>
              </w:rPr>
              <w:t>Advanced Threat Analytics 2016</w:t>
            </w:r>
          </w:p>
        </w:tc>
      </w:tr>
      <w:tr w:rsidR="00D62967">
        <w:tc>
          <w:tcPr>
            <w:tcW w:w="620" w:type="dxa"/>
            <w:tcBorders>
              <w:top w:val="dashed" w:sz="4" w:space="0" w:color="BFBFBF"/>
              <w:left w:val="none" w:sz="24" w:space="0" w:color="808080"/>
              <w:bottom w:val="single" w:sz="4" w:space="0" w:color="FFFFFF"/>
              <w:right w:val="single" w:sz="6" w:space="0" w:color="FFFFFF"/>
            </w:tcBorders>
          </w:tcPr>
          <w:p w:rsidR="00D62967" w:rsidRDefault="00C95AF8">
            <w:pPr>
              <w:pStyle w:val="ProductList-TableBody"/>
            </w:pPr>
            <w:hyperlink w:anchor="_Sec801">
              <w:r w:rsidR="002D3727">
                <w:rPr>
                  <w:color w:val="00467F"/>
                  <w:u w:val="single"/>
                </w:rPr>
                <w:t>Felügyeleti</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D62967" w:rsidRDefault="00D62967">
            <w:pPr>
              <w:pStyle w:val="ProductList-TableBody"/>
              <w:jc w:val="center"/>
            </w:pPr>
          </w:p>
        </w:tc>
      </w:tr>
      <w:tr w:rsidR="00D62967">
        <w:tc>
          <w:tcPr>
            <w:tcW w:w="620" w:type="dxa"/>
            <w:gridSpan w:val="18"/>
            <w:tcBorders>
              <w:top w:val="single" w:sz="4" w:space="0" w:color="FFFFFF"/>
              <w:left w:val="none" w:sz="24" w:space="0" w:color="808080"/>
              <w:bottom w:val="single" w:sz="4" w:space="0" w:color="FFFFFF"/>
              <w:right w:val="single" w:sz="6" w:space="0" w:color="FFFFFF"/>
            </w:tcBorders>
          </w:tcPr>
          <w:p w:rsidR="00D62967" w:rsidRDefault="002D3727">
            <w:pPr>
              <w:pStyle w:val="ProductList-TableBody"/>
            </w:pPr>
            <w:r>
              <w:rPr>
                <w:b/>
              </w:rPr>
              <w:t>System Center 2012 R2 Configuration Manager</w:t>
            </w:r>
          </w:p>
        </w:tc>
      </w:tr>
      <w:tr w:rsidR="00D62967">
        <w:tc>
          <w:tcPr>
            <w:tcW w:w="620" w:type="dxa"/>
            <w:tcBorders>
              <w:top w:val="dashed" w:sz="4" w:space="0" w:color="BFBFBF"/>
              <w:left w:val="none" w:sz="24" w:space="0" w:color="808080"/>
              <w:bottom w:val="none" w:sz="4" w:space="0" w:color="6E6E6E"/>
              <w:right w:val="single" w:sz="6" w:space="0" w:color="FFFFFF"/>
            </w:tcBorders>
          </w:tcPr>
          <w:p w:rsidR="00D62967" w:rsidRDefault="00C95AF8">
            <w:pPr>
              <w:pStyle w:val="ProductList-TableBody"/>
            </w:pPr>
            <w:hyperlink w:anchor="_Sec802">
              <w:r w:rsidR="002D3727">
                <w:rPr>
                  <w:color w:val="00467F"/>
                  <w:u w:val="single"/>
                </w:rPr>
                <w:t>Felügyeleti</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D62967" w:rsidRDefault="00D6296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D62967" w:rsidRDefault="00D62967">
            <w:pPr>
              <w:pStyle w:val="ProductList-TableBody"/>
              <w:jc w:val="center"/>
            </w:pPr>
          </w:p>
        </w:tc>
      </w:tr>
    </w:tbl>
    <w:p w:rsidR="00D62967" w:rsidRDefault="002D3727">
      <w:pPr>
        <w:pStyle w:val="ProductList-Body"/>
      </w:pPr>
      <w:r>
        <w:rPr>
          <w:b/>
          <w:i/>
        </w:rPr>
        <w:t>Megjegyzés</w:t>
      </w:r>
      <w:r>
        <w:rPr>
          <w:i/>
        </w:rPr>
        <w:t>: Az Office 365 Oktatási verzió E1 csomag és az Office 365 Nonprofit E1 csomag nem elégíti ki az ebben a táblázatban felsorolt Termékek eléréshez (vagy felügyeletéhez) szükséges Licenckövetelményeket. Az érvényes Frissítési Garancia fedezettel rendelkező Core CAL és Nagyvállalati CAL Csomag licencek a System Center 2012 R2 Endpoint Protection termékkel egyenértékű jogokat biztosítanak. Az érvényes Frissítési Garanciával rendelkező Nagyvállalati CAL licencek az Adatveszteség-megelőzés és az Exchange Online Védelmi szolgáltatás termékkel egyenértékű jogokat biztosítanak.</w:t>
      </w:r>
    </w:p>
    <w:p w:rsidR="00D62967" w:rsidRDefault="002D3727">
      <w:pPr>
        <w:pStyle w:val="ProductList-SectionHeading"/>
        <w:pageBreakBefore/>
      </w:pPr>
      <w:bookmarkStart w:id="348" w:name="_Sec564"/>
      <w:bookmarkEnd w:id="346"/>
      <w:r>
        <w:t>B függelék – Frissítési Garancia</w:t>
      </w:r>
      <w:r>
        <w:fldChar w:fldCharType="begin"/>
      </w:r>
      <w:r>
        <w:instrText xml:space="preserve"> TC "</w:instrText>
      </w:r>
      <w:bookmarkStart w:id="349" w:name="_Toc433717560"/>
      <w:r>
        <w:instrText>B függelék – Frissítési Garancia</w:instrText>
      </w:r>
      <w:bookmarkEnd w:id="349"/>
      <w:r>
        <w:instrText>" \l 1</w:instrText>
      </w:r>
      <w:r>
        <w:fldChar w:fldCharType="end"/>
      </w:r>
    </w:p>
    <w:p w:rsidR="00D62967" w:rsidRDefault="002D3727">
      <w:pPr>
        <w:pStyle w:val="ProductList-Offering1Heading"/>
      </w:pPr>
      <w:bookmarkStart w:id="350" w:name="_Sec573"/>
      <w:r>
        <w:t>Frissítési Garancia vásárlása</w:t>
      </w:r>
      <w:bookmarkEnd w:id="350"/>
      <w:r>
        <w:fldChar w:fldCharType="begin"/>
      </w:r>
      <w:r>
        <w:instrText xml:space="preserve"> TC "</w:instrText>
      </w:r>
      <w:bookmarkStart w:id="351" w:name="_Toc433717561"/>
      <w:r>
        <w:instrText>Frissítési Garancia vásárlása</w:instrText>
      </w:r>
      <w:bookmarkEnd w:id="351"/>
      <w:r>
        <w:instrText>" \l 2</w:instrText>
      </w:r>
      <w:r>
        <w:fldChar w:fldCharType="end"/>
      </w:r>
    </w:p>
    <w:p w:rsidR="00D62967" w:rsidRDefault="002D3727">
      <w:pPr>
        <w:pStyle w:val="ProductList-Body"/>
      </w:pPr>
      <w:r>
        <w:t xml:space="preserve">Frissítési Garancia vásárlásakor az Ügyfél a kötelezettségvállalás három különböző szintje közül választhat; ezek programonként eltérőek lehetnek. Az Ügyfél a következőket teheti: </w:t>
      </w:r>
    </w:p>
    <w:p w:rsidR="00D62967" w:rsidRDefault="002D3727" w:rsidP="007D37DA">
      <w:pPr>
        <w:pStyle w:val="ProductList-Bullet"/>
        <w:numPr>
          <w:ilvl w:val="0"/>
          <w:numId w:val="35"/>
        </w:numPr>
      </w:pPr>
      <w:r>
        <w:t xml:space="preserve">Vállalja, hogy Frissítési Garanciát csatol az összes platformtermékhez. </w:t>
      </w:r>
    </w:p>
    <w:p w:rsidR="00D62967" w:rsidRDefault="002D3727" w:rsidP="007D37DA">
      <w:pPr>
        <w:pStyle w:val="ProductList-Bullet"/>
        <w:numPr>
          <w:ilvl w:val="0"/>
          <w:numId w:val="35"/>
        </w:numPr>
      </w:pPr>
      <w:r>
        <w:t xml:space="preserve">Vállalja, hogy Frissítési Garanciát csatol egy konkrét Termékcsoportba (Alkalmazás, Rendszer vagy Kiszolgáló) tartozó összes vásárlásához; ennek elnevezése Frissítési Garancia Tagság (a továbbiakban SAM). </w:t>
      </w:r>
    </w:p>
    <w:p w:rsidR="00D62967" w:rsidRDefault="002D3727" w:rsidP="007D37DA">
      <w:pPr>
        <w:pStyle w:val="ProductList-Bullet"/>
        <w:numPr>
          <w:ilvl w:val="0"/>
          <w:numId w:val="35"/>
        </w:numPr>
      </w:pPr>
      <w:r>
        <w:t>Az egyes Termékekre vásárol Frissítési Garanciát anélkül, hogy bármiféle kötelezettséget vállalna arra, hogy a Frissítési Garanciát kiterjeszti más Termékekre is.</w:t>
      </w:r>
    </w:p>
    <w:p w:rsidR="00D62967" w:rsidRDefault="00D62967">
      <w:pPr>
        <w:pStyle w:val="ProductList-Body"/>
      </w:pPr>
    </w:p>
    <w:p w:rsidR="00D62967" w:rsidRDefault="002D3727">
      <w:pPr>
        <w:pStyle w:val="ProductList-Body"/>
      </w:pPr>
      <w:r>
        <w:t xml:space="preserve">A Frissítési Garanciát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beszerzésekor vagy egy meglévő Frissítési Garancia időszakának megújításakor kell beszerezni. Ellenkező értelmű rendelkezés hiányában egy Terméknek csak a legfrissebb verziójára vonatkozó licencek jogosítanak Frissítési Garanciára.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átruházásakor a jogszerző fél az átruházás napjától számított 30 napon belül beszerezhet Frissítési Garanciát az ilyen átruházott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 xml:space="preserve">, feltéve, hogy az átruházónak az átruházás napjáig volt érvényes Frissítési Garanciája az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Licencekre</w:t>
      </w:r>
      <w:r>
        <w:fldChar w:fldCharType="end"/>
      </w:r>
      <w:r>
        <w:t>.</w:t>
      </w:r>
    </w:p>
    <w:p w:rsidR="00D62967" w:rsidRDefault="00D62967">
      <w:pPr>
        <w:pStyle w:val="ProductList-Body"/>
      </w:pPr>
    </w:p>
    <w:p w:rsidR="00D62967" w:rsidRDefault="002D3727">
      <w:pPr>
        <w:pStyle w:val="ProductList-Body"/>
      </w:pPr>
      <w:r>
        <w:t>Az ügyfelek bizonyos, Kiskereskedelmi csatornákon keresztül (teljes dobozos termék) vagy Eredeti Hardvergyártóktól (a továbbiakban OEM) megvásárolt bizonyos licencek esetén eldönthetik, hogy beszereznek-e Frissítési Garanciát, ahogy ezt az alábbi táblázat mutatja. Az Open Value programban ez a lehetőség kizárólag nem Szervezetre kiterjedő/Vállalatra kiterjedő termékek esetén áll fenn. Nagyvállalati Szerződések esetén kizárólag További Termékekre vehető igénybe a vásárlás napjától számított 90 napon belül. Azoknak az ügyfeleknek, akik OEM vagy kiskereskedelmi licencekhez szereznek be Frissítési Garanciát, lehetőségük van arra, hogy bármikor telepítsék és használják a Mennyiségi Licencprogramba tartozó szoftverek aktuális verzióját.</w:t>
      </w:r>
    </w:p>
    <w:tbl>
      <w:tblPr>
        <w:tblStyle w:val="PURTable"/>
        <w:tblW w:w="0" w:type="dxa"/>
        <w:tblLook w:val="04A0" w:firstRow="1" w:lastRow="0" w:firstColumn="1" w:lastColumn="0" w:noHBand="0" w:noVBand="1"/>
      </w:tblPr>
      <w:tblGrid>
        <w:gridCol w:w="2675"/>
        <w:gridCol w:w="2624"/>
        <w:gridCol w:w="2720"/>
        <w:gridCol w:w="2771"/>
      </w:tblGrid>
      <w:tr w:rsidR="00D62967" w:rsidTr="00F17FC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jc w:val="center"/>
            </w:pPr>
            <w:r>
              <w:rPr>
                <w:color w:val="FFFFFF"/>
              </w:rPr>
              <w:t>Termékcsoport</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jc w:val="center"/>
            </w:pPr>
            <w:r>
              <w:rPr>
                <w:color w:val="FFFFFF"/>
              </w:rPr>
              <w:t>Teljes dobozos termékek</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jc w:val="center"/>
            </w:pPr>
            <w:r>
              <w:rPr>
                <w:color w:val="FFFFFF"/>
              </w:rPr>
              <w:t>Programok</w:t>
            </w:r>
          </w:p>
        </w:tc>
      </w:tr>
      <w:tr w:rsidR="00D62967" w:rsidTr="00F17FCC">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Alkalmazás termékcsoport</w:t>
            </w:r>
          </w:p>
        </w:tc>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N/A</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Frissítési Garancia csak az alább vázoltak szerint érhető el</w:t>
            </w:r>
          </w:p>
        </w:tc>
        <w:tc>
          <w:tcPr>
            <w:tcW w:w="3060" w:type="dxa"/>
            <w:vMerge w:val="restart"/>
            <w:tcBorders>
              <w:top w:val="single" w:sz="4" w:space="0" w:color="000000"/>
              <w:left w:val="single" w:sz="4" w:space="0" w:color="000000"/>
              <w:bottom w:val="single" w:sz="4" w:space="0" w:color="44546A" w:themeColor="text2"/>
              <w:right w:val="single" w:sz="4" w:space="0" w:color="auto"/>
            </w:tcBorders>
          </w:tcPr>
          <w:p w:rsidR="00D62967" w:rsidRDefault="002D3727">
            <w:pPr>
              <w:pStyle w:val="ProductList-TableBody"/>
            </w:pPr>
            <w:r>
              <w:t xml:space="preserve">Open Value keretében Open License, Select, Select Plus és nem Szervezetre kiterjedő esetén alkalmazandó, Nagyvállalati Szerződések keretében a További Termékekre alkalmazandó. Open Value és Nagyvállalati Szerződések keretében nem alkalmazandó Nagyvállalati Termékekre. A Microsoft Termékek és Szolgáltatások Szerződést (a továbbiakban MPSA) illetően olvassa el az </w:t>
            </w:r>
            <w:hyperlink r:id="rId133">
              <w:r>
                <w:rPr>
                  <w:color w:val="00467F"/>
                  <w:u w:val="single"/>
                </w:rPr>
                <w:t>MPSA Licencelési Kézikönyvét</w:t>
              </w:r>
            </w:hyperlink>
            <w:r>
              <w:t>.</w:t>
            </w:r>
          </w:p>
        </w:tc>
      </w:tr>
      <w:tr w:rsidR="00D62967" w:rsidTr="00F17FCC">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Kiszolgáló termékcsoport</w:t>
            </w:r>
          </w:p>
        </w:tc>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Elérhető Frissítési Garancia</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Elérhető Frissítési Garancia</w:t>
            </w:r>
          </w:p>
        </w:tc>
        <w:tc>
          <w:tcPr>
            <w:tcW w:w="0" w:type="auto"/>
            <w:vMerge/>
            <w:tcBorders>
              <w:top w:val="single" w:sz="4" w:space="0" w:color="000000"/>
              <w:right w:val="single" w:sz="4" w:space="0" w:color="auto"/>
            </w:tcBorders>
          </w:tcPr>
          <w:p w:rsidR="00D62967" w:rsidRDefault="00D62967"/>
        </w:tc>
      </w:tr>
    </w:tbl>
    <w:p w:rsidR="00D62967" w:rsidRDefault="00D62967">
      <w:pPr>
        <w:pStyle w:val="ProductList-Body"/>
      </w:pPr>
    </w:p>
    <w:p w:rsidR="00D62967" w:rsidRDefault="002D3727">
      <w:pPr>
        <w:pStyle w:val="ProductList-Body"/>
      </w:pPr>
      <w:r>
        <w:t>Azok az ügyfelek, akik egy OEM-től szereznek be Microsoft Office Professional 2016 terméket, a Microsoft Office Professional 2016 termékre vonatkozó Frissítési Garanciát az Open License programok, a Select és a Select Plus programok és nem Vállalatra kiterjedően az Open Value programok keretében szerezhetik be az OEM-től történt vásárlás napjától számított 90 napon belül.</w:t>
      </w:r>
    </w:p>
    <w:p w:rsidR="00D62967" w:rsidRDefault="00D62967">
      <w:pPr>
        <w:pStyle w:val="ProductList-Body"/>
      </w:pPr>
    </w:p>
    <w:p w:rsidR="00D62967" w:rsidRDefault="002D3727">
      <w:pPr>
        <w:pStyle w:val="ProductList-Body"/>
      </w:pPr>
      <w:r>
        <w:t>Azok az ügyfelek, akik a Microsoft Termékek és Szolgáltatások Szerződésen (a továbbiakban MPSA) keresztül vásárolnak, az MPSA Licencelési Kézikönyvében találhatják meg annak részleteit, hogyan lehet az MPSA-n keresztül Frissítési Garanciát vásárolni. Ugyancsak ott olvashatják el az MPSA program keretében nyújtott Frissítési Garancia Előnyöket is.</w:t>
      </w:r>
    </w:p>
    <w:p w:rsidR="00D62967" w:rsidRDefault="002D3727">
      <w:pPr>
        <w:pStyle w:val="ProductList-Offering1Heading"/>
      </w:pPr>
      <w:bookmarkStart w:id="352" w:name="_Sec574"/>
      <w:r>
        <w:t>A Frissítési Garancia megújítása</w:t>
      </w:r>
      <w:bookmarkEnd w:id="352"/>
      <w:r>
        <w:fldChar w:fldCharType="begin"/>
      </w:r>
      <w:r>
        <w:instrText xml:space="preserve"> TC "</w:instrText>
      </w:r>
      <w:bookmarkStart w:id="353" w:name="_Toc433717562"/>
      <w:r>
        <w:instrText>A Frissítési Garancia megújítása</w:instrText>
      </w:r>
      <w:bookmarkEnd w:id="353"/>
      <w:r>
        <w:instrText>" \l 2</w:instrText>
      </w:r>
      <w:r>
        <w:fldChar w:fldCharType="end"/>
      </w:r>
    </w:p>
    <w:p w:rsidR="00D62967" w:rsidRDefault="002D3727">
      <w:pPr>
        <w:pStyle w:val="ProductList-ClauseHeading"/>
      </w:pPr>
      <w:r>
        <w:t>A fedezet megújítása ugyanazon szerződés keretében</w:t>
      </w:r>
    </w:p>
    <w:p w:rsidR="00D62967" w:rsidRDefault="002D3727">
      <w:pPr>
        <w:pStyle w:val="ProductList-Body"/>
      </w:pPr>
      <w:r>
        <w:t>A Frissítési Garancia olyan megújításának feltételei, amely megújítás alapját ugyanaz a programra vonatkozó szerződés képezi, mint a Frissítési Garancia eredeti megrendelését, az Ügyfél mennyiségi licencszerződésében találhatók. Az ügyfelek a Frissítési Garancia megújításával egyidejűleg nem kötelesek Licencet is rendelni, amennyiben a Frissítési Garancia fedezet még nem járt le. A konkrét programokra továbbá (a jelölés szerint) az alábbi feltételek alkalmazandók:</w:t>
      </w:r>
    </w:p>
    <w:p w:rsidR="00D62967" w:rsidRDefault="00D62967">
      <w:pPr>
        <w:pStyle w:val="ProductList-Body"/>
      </w:pPr>
    </w:p>
    <w:p w:rsidR="00D62967" w:rsidRDefault="002D3727">
      <w:pPr>
        <w:pStyle w:val="ProductList-SubClauseHeading"/>
      </w:pPr>
      <w:r>
        <w:t>Open License</w:t>
      </w:r>
    </w:p>
    <w:p w:rsidR="00D62967" w:rsidRDefault="002D3727">
      <w:pPr>
        <w:pStyle w:val="ProductList-BodyIndented"/>
      </w:pPr>
      <w:r>
        <w:t>Egy Open License engedélyezési szám használatával megrendelt Frissítési Garancia fedezet az adott engedélyezési szám lejártakor lejár. A megújításhoz az Ügyfélnek megújítási megrendelést kell benyújtania a Frissítési Garanciára vonatkozóan az engedélyezési száma lejártának napját követő 90 napon belül.</w:t>
      </w:r>
    </w:p>
    <w:p w:rsidR="00D62967" w:rsidRDefault="00D62967">
      <w:pPr>
        <w:pStyle w:val="ProductList-BodyIndented"/>
      </w:pPr>
    </w:p>
    <w:p w:rsidR="00D62967" w:rsidRDefault="002D3727">
      <w:pPr>
        <w:pStyle w:val="ProductList-SubClauseHeading"/>
      </w:pPr>
      <w:r>
        <w:t>Nagyvállalati Szerződés;</w:t>
      </w:r>
    </w:p>
    <w:p w:rsidR="00D62967" w:rsidRDefault="002D3727">
      <w:pPr>
        <w:pStyle w:val="ProductList-BodyIndented"/>
      </w:pPr>
      <w:r>
        <w:t>Ahhoz, hogy az Ügyfél egy Nagyvállalati Szerződés alapján ugyanazon beléptetés keretében újíthassa meg a Frissítési Garancia fedezetet, az Ügyfélnek új 2011-es vagy újabb Nagyvállalati Beléptetést és Szerződést kell kötnie (ha ezt még nem tette meg), és Frissítési Garanciára vonatkozó megújítási megrendelést kell benyújtania (ha alkalmazható) a következőkre: 1) a megújítani kívánt összes Nagyvállalati Termékre, Alkalmazásplatform-termékre, Core Infrastructure Termékre és További Termékre, valamint 2) az áttérésben érintett bármely Online Szolgáltatásra (ha van ilyen).</w:t>
      </w:r>
    </w:p>
    <w:p w:rsidR="00D62967" w:rsidRDefault="00D62967">
      <w:pPr>
        <w:pStyle w:val="ProductList-BodyIndented"/>
      </w:pPr>
    </w:p>
    <w:p w:rsidR="00D62967" w:rsidRDefault="002D3727">
      <w:pPr>
        <w:pStyle w:val="ProductList-SubClauseHeading"/>
      </w:pPr>
      <w:r>
        <w:t>Enrollment for Application Platform</w:t>
      </w:r>
    </w:p>
    <w:p w:rsidR="00D62967" w:rsidRDefault="002D3727">
      <w:pPr>
        <w:pStyle w:val="ProductList-BodyIndented"/>
      </w:pPr>
      <w:r>
        <w:t xml:space="preserve">Azoknak az EAP-ügyfeleknek, akik korábban elhalasztott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w:t>
      </w:r>
      <w:r>
        <w:fldChar w:fldCharType="end"/>
      </w:r>
      <w:r>
        <w:t xml:space="preserve"> Licenc előtti Frissítési Garancián keresztül termékváltozatokkal (SKU) rendelkeznek, a Frissítési Garancia megújítása előtt ki kell vásárolniuk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Licenceiket</w:t>
      </w:r>
      <w:r>
        <w:fldChar w:fldCharType="end"/>
      </w:r>
      <w:r>
        <w:t>.</w:t>
      </w:r>
    </w:p>
    <w:p w:rsidR="00D62967" w:rsidRDefault="00D62967">
      <w:pPr>
        <w:pStyle w:val="ProductList-BodyIndented"/>
      </w:pPr>
    </w:p>
    <w:p w:rsidR="00D62967" w:rsidRDefault="002D3727">
      <w:pPr>
        <w:pStyle w:val="ProductList-ClauseHeading"/>
      </w:pPr>
      <w:r>
        <w:t>A fedezet megújítása egy másik szerződés keretében</w:t>
      </w:r>
    </w:p>
    <w:p w:rsidR="00D62967" w:rsidRDefault="002D3727">
      <w:pPr>
        <w:pStyle w:val="ProductList-Body"/>
      </w:pPr>
      <w:r>
        <w:t xml:space="preserve">Az Ügyfél bármely Termékre megújíthatja a Frissítési Garanciát, ha az Ügyfél végleges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és Frissítési Garanciát szerzett be az adott Termékre egy korábbi szerződés alapján ugyanazon Mennyiségi Licencprogram keretében, feltéve, hogy 1) az Ügyfél új szerződése vagy beléptetése legkésőbb a korábbi szerződés, illetve beléptetés lejártának napját követő napon lép hatályba, és 2) a Frissítési Garanciára vonatkozó megújítási megrendelést a korábbi Frissítési Garancia fedezet lejárta előtt nyújtotta be, kivéve, ha az ilyen fedezetet Open License Szerződésből újítja meg. Ez utóbbi esetben az Ügyfélnek a lejárat napjától számítva 90 napja van a megrendelés benyújtására. </w:t>
      </w:r>
    </w:p>
    <w:p w:rsidR="00D62967" w:rsidRDefault="00D62967">
      <w:pPr>
        <w:pStyle w:val="ProductList-Body"/>
      </w:pPr>
    </w:p>
    <w:p w:rsidR="00D62967" w:rsidRDefault="002D3727">
      <w:pPr>
        <w:pStyle w:val="ProductList-Body"/>
      </w:pPr>
      <w:r>
        <w:t>Az Ügyfél másik Mennyiségi Licencprogram keretében is megújíthatja a Frissítési Garanciát úgy, hogy meglévő Open Value szerződése, MPSA, Select, Select Plus vagy Nagyvállalati beléptetése keretében Frissítési Garanciát szerez be. Azon ügyfelek esetében, akik eredetileg egy Nagyvállalati beléptetés keretében megvásárolt Frissítési Garanciát újítanak meg, ez a kivétel kizárólag a További Termékekre és a Vállalatra kiterjedő kötelezettségvállaláson kívüli Termékekre vonatkozik. Az MPSA-tól és a Select Plustól különböző összes program estén a megrendelésnek a meglévő szerződés vagy beléptetés fennmaradó tartamára kell vonatkoznia (azaz Frissítési Garancia x a megrendelés napján a beléptetés tartamából fennmaradó évek száma, a törtévet is beleértve). MPSA és Select Plus esetén a megrendelésnek 36 hónapra kell szólnia. A 2008-as és korábbi Szerződésverziók esetén amíg a fedezetet 30 napon (Open License programból történő megújítás esetén 90 napon) belül megújítják, az ügyfelek úgy tekintendők, hogy rendelkeznek Frissítési Garancia fedezettel a lejáró Frissítési Garancia fedezetük lejárta és az új fedezet megkezdése közötti bármely időszakban.</w:t>
      </w:r>
    </w:p>
    <w:p w:rsidR="00D62967" w:rsidRDefault="00D62967">
      <w:pPr>
        <w:pStyle w:val="ProductList-Body"/>
      </w:pPr>
    </w:p>
    <w:p w:rsidR="00D62967" w:rsidRDefault="002D3727">
      <w:pPr>
        <w:pStyle w:val="ProductList-ClauseHeading"/>
      </w:pPr>
      <w:r>
        <w:t>A Frissítési Garancia fedezet megújítása Ügyfél-hozzáférési Licencek (a továbbiakban CAL) és Ügyfél-felügyeleti Licencek (a továbbiakban ML) esetén</w:t>
      </w:r>
    </w:p>
    <w:p w:rsidR="00D62967" w:rsidRDefault="002D3727">
      <w:pPr>
        <w:pStyle w:val="ProductList-Body"/>
      </w:pPr>
      <w:r>
        <w:rPr>
          <w:b/>
          <w:color w:val="00188F"/>
        </w:rPr>
        <w:t>Áttérés Felhasználói CAL licencekről Eszköz CAL licencekre, és viszont</w:t>
      </w:r>
      <w:r>
        <w:t xml:space="preserve">:  A CAL licencekre vonatkozó Frissítési Garanciát megújító ügyfelek, váltogathatják a Felhasználói és az Eszköz licenceiket. Az ilyen áttérés nem változtatja meg a CAL kiadását (Standard vagy Enterprise). </w:t>
      </w:r>
    </w:p>
    <w:p w:rsidR="00D62967" w:rsidRDefault="002D3727">
      <w:pPr>
        <w:pStyle w:val="ProductList-Body"/>
      </w:pPr>
      <w:r>
        <w:rPr>
          <w:b/>
          <w:color w:val="00188F"/>
        </w:rPr>
        <w:t>Áttérés Felhasználói licencekről OSE ügyfél ML licencekre, és viszont</w:t>
      </w:r>
      <w:r>
        <w:t>:  Az ügyfél ML licencekre vonatkozó Frissítési Garanciát megújító ügyfelek váltogathatják a Felhasználói és az OSE licenceiket.</w:t>
      </w:r>
    </w:p>
    <w:p w:rsidR="00D62967" w:rsidRDefault="002D3727">
      <w:pPr>
        <w:pStyle w:val="ProductList-Offering1Heading"/>
      </w:pPr>
      <w:bookmarkStart w:id="354" w:name="_Sec575"/>
      <w:r>
        <w:t>Megszüntetett vagy élettartamuk végére ért termékek Áttérési Licence</w:t>
      </w:r>
      <w:bookmarkEnd w:id="354"/>
      <w:r>
        <w:fldChar w:fldCharType="begin"/>
      </w:r>
      <w:r>
        <w:instrText xml:space="preserve"> TC "</w:instrText>
      </w:r>
      <w:bookmarkStart w:id="355" w:name="_Toc433717563"/>
      <w:r>
        <w:instrText>Megszüntetett vagy élettartamuk végére ért termékek Áttérési Licence</w:instrText>
      </w:r>
      <w:bookmarkEnd w:id="355"/>
      <w:r>
        <w:instrText>" \l 2</w:instrText>
      </w:r>
      <w:r>
        <w:fldChar w:fldCharType="end"/>
      </w:r>
    </w:p>
    <w:p w:rsidR="00D62967" w:rsidRDefault="002D3727">
      <w:pPr>
        <w:pStyle w:val="ProductList-Body"/>
      </w:pPr>
      <w:r>
        <w:t>A „</w:t>
      </w:r>
      <w:r>
        <w:rPr>
          <w:b/>
          <w:color w:val="00188F"/>
        </w:rPr>
        <w:t>Megfelelő Licenc</w:t>
      </w:r>
      <w:r>
        <w:t xml:space="preserve">” itt a megadott napon Frissítési Garancia fedezettel rendelkező és a jelen szakaszra hivatkozó terméktételben meghatározott Termékre vonatkozó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w:t>
      </w:r>
    </w:p>
    <w:p w:rsidR="00D62967" w:rsidRDefault="002D3727">
      <w:pPr>
        <w:pStyle w:val="ProductList-Body"/>
      </w:pPr>
      <w:r>
        <w:t>Az „</w:t>
      </w:r>
      <w:r>
        <w:rPr>
          <w:b/>
          <w:color w:val="00188F"/>
        </w:rPr>
        <w:t>Áttérési Licenc</w:t>
      </w:r>
      <w:r>
        <w:t>” itt a jelen szakaszra hivatkozó Terméktétel részben biztosított jogokat jelenti.</w:t>
      </w:r>
    </w:p>
    <w:p w:rsidR="00D62967" w:rsidRDefault="00D62967">
      <w:pPr>
        <w:pStyle w:val="ProductList-Body"/>
      </w:pPr>
    </w:p>
    <w:p w:rsidR="00D62967" w:rsidRDefault="002D3727">
      <w:pPr>
        <w:pStyle w:val="ProductList-Body"/>
      </w:pPr>
      <w:r>
        <w:t>Ha a Terméktétel rész ettől eltérően nem rendelkezik:</w:t>
      </w:r>
    </w:p>
    <w:p w:rsidR="00D62967" w:rsidRDefault="002D3727" w:rsidP="007D37DA">
      <w:pPr>
        <w:pStyle w:val="ProductList-Bullet"/>
        <w:numPr>
          <w:ilvl w:val="0"/>
          <w:numId w:val="36"/>
        </w:numPr>
      </w:pPr>
      <w:r>
        <w:t>Az Ügyfél a Megfelelő Licenc által lefedett szoftver helyett egy Áttérési Licenc alapján frissíthet, és használhatja az újabb verziójú szoftvert. Az Ügyfél nem használhat szoftvert egyidejűleg a két licenc alapján.</w:t>
      </w:r>
    </w:p>
    <w:p w:rsidR="00D62967" w:rsidRDefault="002D3727" w:rsidP="007D37DA">
      <w:pPr>
        <w:pStyle w:val="ProductList-Bullet"/>
        <w:numPr>
          <w:ilvl w:val="0"/>
          <w:numId w:val="36"/>
        </w:numPr>
      </w:pPr>
      <w:r>
        <w:t>Az Ügyfél egy-egy Megfelelő Licencéért egy-egy Áttérési Licenc jár.</w:t>
      </w:r>
    </w:p>
    <w:p w:rsidR="00D62967" w:rsidRDefault="002D3727" w:rsidP="007D37DA">
      <w:pPr>
        <w:pStyle w:val="ProductList-Bullet"/>
        <w:numPr>
          <w:ilvl w:val="0"/>
          <w:numId w:val="36"/>
        </w:numPr>
      </w:pPr>
      <w:r>
        <w:t>Ha az Ügyfél végleges jogokat szerzett be azért, hogy a szoftvert egy Megfelelő Licenc alapján használhassa, akkor az Áttérési Licenc alapján beszerzett szoftverhasználati jogok is véglegesek; más esetben az Áttérési Licencek alapján beszerzett jogok lejárnak, amikor az alapul szolgáló Megfelelő Licenc lejár.</w:t>
      </w:r>
    </w:p>
    <w:p w:rsidR="00D62967" w:rsidRDefault="002D3727" w:rsidP="007D37DA">
      <w:pPr>
        <w:pStyle w:val="ProductList-Bullet"/>
        <w:numPr>
          <w:ilvl w:val="0"/>
          <w:numId w:val="36"/>
        </w:numPr>
      </w:pPr>
      <w:r>
        <w:t>A Megfelelő Licencre vonatkozó Frissítési Garancia fedezet lejártakor az Ügyfél anélkül szerezhet be Frissítési Garanciát az Áttérési Licenc által lefedett Termék ugyanazon verziójára és kiadására, hogy előbb külön új Licenceket kellene beszereznie. Ez a lehetőség nem alkalmazható olyan ügyfelek esetén, akik előfizetési programok (pl. Nagyvállalati Előfizetői Szerződések vagy Open Value Előfizetési szerződések) keretében vásárolnak licenceket.</w:t>
      </w:r>
    </w:p>
    <w:p w:rsidR="00D62967" w:rsidRDefault="002D3727" w:rsidP="007D37DA">
      <w:pPr>
        <w:pStyle w:val="ProductList-Bullet"/>
        <w:numPr>
          <w:ilvl w:val="0"/>
          <w:numId w:val="36"/>
        </w:numPr>
      </w:pPr>
      <w:r>
        <w:t>Az Ügyfél az Áttérési Licenceket nem ruházhatja át a Megfelelő Licencektől elkülönülten.</w:t>
      </w:r>
    </w:p>
    <w:p w:rsidR="00D62967" w:rsidRDefault="002D3727" w:rsidP="007D37DA">
      <w:pPr>
        <w:pStyle w:val="ProductList-Bullet"/>
        <w:numPr>
          <w:ilvl w:val="0"/>
          <w:numId w:val="36"/>
        </w:numPr>
      </w:pPr>
      <w:r>
        <w:t xml:space="preserve">A licenc terjedelme szempontjából az egy Nagyvállalati vagy Nagyvállalati Előfizetői Szerződés, Open Value Subscription vagy Enrollment for Education Solutions keretében az Ügyfél beütemezett felülvizsgálati eljárásának részeként ezt követően ugyanazon megszüntetett Termékre ugyanazon beléptetési tartam alatt beszerzett licencek is Megfelelő Licenceknek minősülnek. A Termékekre előfizetési szerződések keretében biztosított fedezetnek folyamatosnak kell lennie. </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Offering1Heading"/>
      </w:pPr>
      <w:bookmarkStart w:id="356" w:name="_Sec576"/>
      <w:r>
        <w:t>Frissítési Garancia előnyök</w:t>
      </w:r>
      <w:bookmarkEnd w:id="356"/>
      <w:r>
        <w:fldChar w:fldCharType="begin"/>
      </w:r>
      <w:r>
        <w:instrText xml:space="preserve"> TC "</w:instrText>
      </w:r>
      <w:bookmarkStart w:id="357" w:name="_Toc433717564"/>
      <w:r>
        <w:instrText>Frissítési Garancia előnyök</w:instrText>
      </w:r>
      <w:bookmarkEnd w:id="357"/>
      <w:r>
        <w:instrText>" \l 2</w:instrText>
      </w:r>
      <w:r>
        <w:fldChar w:fldCharType="end"/>
      </w:r>
    </w:p>
    <w:p w:rsidR="00D62967" w:rsidRDefault="002D3727">
      <w:pPr>
        <w:pStyle w:val="ProductList-Body"/>
      </w:pPr>
      <w:r>
        <w:t>A legtöbb Frissítési Garancia Előny mindegyik Termékcsoportban elérhető, ahogy ezt az alábbi táblázat mutatja. Bármely megfelelő Termékre vonatkozó érvényes Frissítési Garancia jogosulttá teszi az Ügyfelet az alábbi táblázatban látható előnyökre. Az Új Verziókra Vonatkozó Jogosultság kivételével a Kiszolgálótermékekhez elérhető előnyök mind a Kiszolgálólicenchez, mind a hozzáférési Licencekhez (például a CAL licencekhez), ha vannak ilyenek, fedezetet igényelnek. A Kiszolgálólicencekhez vagy hozzáférési Licencekhez tartozó Új Verziókra Vonatkozó Jogosultság e licencek keretében külön biztosított. Egyes előnyöket attól függően kap ajándékba az Ügyfél, hogy mennyi Frissítési Garanciát költ egy csoporton belüli megfelelő termékek egy adott készletére. A „Frissítési Garanciát költ” kifejezés nem azt jelenti, hogy az Ügyfél szó szerint mekkora összeget költ el, hanem egy arra vonatkozó becslést jelent, hogy az Ügyfél mennyit költött az adott Termékekre vonatkozó Frissítési Garancia fedezetre a Select vagy a Nagyvállalati Beléptetése, a Select Plus regisztrációja vagy az Open szerződése keretében (például a csak Frissítési Garancia-vásárlások és a L&amp;SA vásárlások Frissítési Garancia összetevője). Előfizetési programokban részt vevő ügyfelek esetén ez egy arra vonatkozó becslés, hogy az Ügyfél mekkora összeget költött el az adott Termékek licencelésére beléptetésének vagy szerződésének keretében. Más előnyök a Frissítési Garancia Tagsághoz kapcsolódnak; az ilyen előnyökre a megfelelő Termékcsoportra vonatkozó Frissítési Garancia Tagság jogosítja az Ügyfelet. A Frissítési Garancia előnyök Ügyfél általi elérésére és használatára vonatkozó jogok általában lejárnak, amikor lejár a Frissítési Garancia fedezetük, kivéve, ha alább vagy a Terméktétel részben ettől eltérő rendelkezések találhatók. Az előnyök bármikor, előzetes értesítés nélkül módosulhatnak, és akár meg is szűnhetnek. Az előnyök elérhetősége programonként térségenként, szállítási lehetőségenként és nyelvenként eltérő.</w:t>
      </w:r>
    </w:p>
    <w:p w:rsidR="00D62967" w:rsidRDefault="002D3727">
      <w:pPr>
        <w:pStyle w:val="ProductList-Body"/>
      </w:pPr>
      <w:r>
        <w:t xml:space="preserve">Azok az ügyfelek, akik a Microsoft Termékek és Szolgáltatások Szerződésen (a továbbiakban MPSA) keresztül vásárolnak, az MPSA Licencelési Kézikönyvben találhatják meg annak részleteit, hogyan lehet az MPSA-n keresztül Frissítési Garanciát vásárolni. </w:t>
      </w:r>
    </w:p>
    <w:tbl>
      <w:tblPr>
        <w:tblStyle w:val="PURTable"/>
        <w:tblW w:w="0" w:type="dxa"/>
        <w:tblLook w:val="04A0" w:firstRow="1" w:lastRow="0" w:firstColumn="1" w:lastColumn="0" w:noHBand="0" w:noVBand="1"/>
      </w:tblPr>
      <w:tblGrid>
        <w:gridCol w:w="5357"/>
        <w:gridCol w:w="1811"/>
        <w:gridCol w:w="1811"/>
        <w:gridCol w:w="1811"/>
      </w:tblGrid>
      <w:tr w:rsidR="00D629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Előnyök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jc w:val="center"/>
            </w:pPr>
            <w:r>
              <w:rPr>
                <w:color w:val="FFFFFF"/>
              </w:rPr>
              <w:t>Alkalmazás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jc w:val="center"/>
            </w:pPr>
            <w:r>
              <w:rPr>
                <w:color w:val="FFFFFF"/>
              </w:rPr>
              <w:t>Rendszerek termékcsoport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jc w:val="center"/>
            </w:pPr>
            <w:r>
              <w:rPr>
                <w:color w:val="FFFFFF"/>
              </w:rPr>
              <w:t>Kiszolgáló termékcsoport</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C95AF8">
            <w:pPr>
              <w:pStyle w:val="ProductList-TableBody"/>
            </w:pPr>
            <w:hyperlink w:anchor="_Sec577">
              <w:r w:rsidR="002D3727">
                <w:rPr>
                  <w:color w:val="00467F"/>
                  <w:u w:val="single"/>
                </w:rPr>
                <w:t>Az Új Verziókra Vonatkozó Jogosultság</w:t>
              </w:r>
            </w:hyperlink>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C95AF8">
            <w:pPr>
              <w:pStyle w:val="ProductList-TableBody"/>
            </w:pPr>
            <w:hyperlink w:anchor="_Sec579">
              <w:r w:rsidR="002D3727">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C95AF8">
            <w:pPr>
              <w:pStyle w:val="ProductList-TableBody"/>
            </w:pPr>
            <w:hyperlink w:anchor="_Sec580">
              <w:r w:rsidR="002D3727">
                <w:rPr>
                  <w:color w:val="00467F"/>
                  <w:u w:val="single"/>
                </w:rPr>
                <w:t>Tervezési Szolgáltatások</w:t>
              </w:r>
            </w:hyperlink>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C95AF8">
            <w:pPr>
              <w:pStyle w:val="ProductList-TableBody"/>
            </w:pPr>
            <w:hyperlink w:anchor="_Sec581">
              <w:r w:rsidR="002D3727">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C95AF8">
            <w:pPr>
              <w:pStyle w:val="ProductList-TableBody"/>
            </w:pPr>
            <w:hyperlink w:anchor="_Sec755">
              <w:r w:rsidR="002D3727">
                <w:rPr>
                  <w:color w:val="00467F"/>
                  <w:u w:val="single"/>
                </w:rPr>
                <w:t>Nagyvállalati Saját Telepítés</w:t>
              </w:r>
            </w:hyperlink>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C95AF8">
            <w:pPr>
              <w:pStyle w:val="ProductList-TableBody"/>
            </w:pPr>
            <w:hyperlink w:anchor="_Sec841">
              <w:r w:rsidR="002D372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C95AF8">
            <w:pPr>
              <w:pStyle w:val="ProductList-TableBody"/>
            </w:pPr>
            <w:hyperlink w:anchor="_Sec651">
              <w:r w:rsidR="002D372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C95AF8">
            <w:pPr>
              <w:pStyle w:val="ProductList-TableBody"/>
            </w:pPr>
            <w:hyperlink w:anchor="_Sec841">
              <w:r w:rsidR="002D3727">
                <w:rPr>
                  <w:color w:val="00467F"/>
                  <w:u w:val="single"/>
                </w:rPr>
                <w:t>Windows Virtuális Asztal Hozzáférési (VDA)</w:t>
              </w:r>
            </w:hyperlink>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C95AF8">
            <w:pPr>
              <w:pStyle w:val="ProductList-TableBody"/>
            </w:pPr>
            <w:hyperlink w:anchor="_Sec582">
              <w:r w:rsidR="002D3727">
                <w:rPr>
                  <w:color w:val="00467F"/>
                  <w:u w:val="single"/>
                </w:rPr>
                <w:t>Képzési Utalványok</w:t>
              </w:r>
            </w:hyperlink>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C95AF8">
            <w:pPr>
              <w:pStyle w:val="ProductList-TableBody"/>
            </w:pPr>
            <w:hyperlink w:anchor="_Sec583">
              <w:r w:rsidR="002D3727">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C95AF8">
            <w:pPr>
              <w:pStyle w:val="ProductList-TableBody"/>
            </w:pPr>
            <w:hyperlink w:anchor="_Sec584">
              <w:r w:rsidR="002D3727">
                <w:rPr>
                  <w:color w:val="00467F"/>
                  <w:u w:val="single"/>
                </w:rPr>
                <w:t>Otthoni Használat Program</w:t>
              </w:r>
            </w:hyperlink>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C95AF8">
            <w:pPr>
              <w:pStyle w:val="ProductList-TableBody"/>
            </w:pPr>
            <w:hyperlink w:anchor="_Sec585">
              <w:r w:rsidR="002D3727">
                <w:rPr>
                  <w:color w:val="00467F"/>
                  <w:u w:val="single"/>
                </w:rPr>
                <w:t>Non-stop Problémamegoldási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C95AF8">
            <w:pPr>
              <w:pStyle w:val="ProductList-TableBody"/>
            </w:pPr>
            <w:hyperlink w:anchor="_Sec586">
              <w:r w:rsidR="002D3727">
                <w:rPr>
                  <w:color w:val="00467F"/>
                  <w:u w:val="single"/>
                </w:rPr>
                <w:t>Kiterjesztett Gyorsjavítási Támogatás</w:t>
              </w:r>
            </w:hyperlink>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C95AF8">
            <w:pPr>
              <w:pStyle w:val="ProductList-TableBody"/>
            </w:pPr>
            <w:hyperlink w:anchor="_Sec818">
              <w:r w:rsidR="002D372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C95AF8">
            <w:pPr>
              <w:pStyle w:val="ProductList-TableBody"/>
            </w:pPr>
            <w:hyperlink w:anchor="_Sec587">
              <w:r w:rsidR="002D3727">
                <w:rPr>
                  <w:color w:val="00467F"/>
                  <w:u w:val="single"/>
                </w:rPr>
                <w:t>Továbblépési Licencek</w:t>
              </w:r>
            </w:hyperlink>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C95AF8">
            <w:pPr>
              <w:pStyle w:val="ProductList-TableBody"/>
            </w:pPr>
            <w:hyperlink w:anchor="_Sec838">
              <w:r w:rsidR="002D3727">
                <w:rPr>
                  <w:color w:val="00467F"/>
                  <w:u w:val="single"/>
                </w:rPr>
                <w:t>System Center Globális Szolgáltatásfigyelő</w:t>
              </w:r>
            </w:hyperlink>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C95AF8">
            <w:pPr>
              <w:pStyle w:val="ProductList-TableBody"/>
            </w:pPr>
            <w:hyperlink w:anchor="_Sec588">
              <w:r w:rsidR="002D3727">
                <w:rPr>
                  <w:color w:val="00467F"/>
                  <w:u w:val="single"/>
                </w:rPr>
                <w:t>Kiszolgálók – Vész-helyreállítási jogok</w:t>
              </w:r>
            </w:hyperlink>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C95AF8">
            <w:pPr>
              <w:pStyle w:val="ProductList-TableBody"/>
            </w:pPr>
            <w:hyperlink w:anchor="_Sec589">
              <w:r w:rsidR="002D3727">
                <w:rPr>
                  <w:color w:val="00467F"/>
                  <w:u w:val="single"/>
                </w:rPr>
                <w:t>Licencáthelyezhetőség</w:t>
              </w:r>
            </w:hyperlink>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C95AF8">
            <w:pPr>
              <w:pStyle w:val="ProductList-TableBody"/>
            </w:pPr>
            <w:hyperlink w:anchor="_Sec590">
              <w:r w:rsidR="002D3727">
                <w:rPr>
                  <w:color w:val="00467F"/>
                  <w:u w:val="single"/>
                </w:rPr>
                <w:t>Kiszolgálók – Saját Kiszolgálón Üzemeltetett Alkalmazások</w:t>
              </w:r>
            </w:hyperlink>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C95AF8">
            <w:pPr>
              <w:pStyle w:val="ProductList-TableBody"/>
            </w:pPr>
            <w:hyperlink w:anchor="_Sec841">
              <w:r w:rsidR="002D3727">
                <w:rPr>
                  <w:color w:val="00467F"/>
                  <w:u w:val="single"/>
                </w:rPr>
                <w:t>Windows Frissítési Garancia Felhasználónkénti Kiegészítő Vásárlási Jogok</w:t>
              </w:r>
            </w:hyperlink>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C95AF8">
            <w:pPr>
              <w:pStyle w:val="ProductList-TableBody"/>
            </w:pPr>
            <w:hyperlink w:anchor="_Sec652">
              <w:r w:rsidR="002D3727">
                <w:rPr>
                  <w:color w:val="00467F"/>
                  <w:u w:val="single"/>
                </w:rPr>
                <w:t>Virtualizálási jogok Windows és Windows Embedded licenccel rendelkező asztali számítógépekhez</w:t>
              </w:r>
            </w:hyperlink>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C95AF8">
            <w:pPr>
              <w:pStyle w:val="ProductList-TableBody"/>
            </w:pPr>
            <w:hyperlink w:anchor="_Sec576">
              <w:r w:rsidR="002D3727">
                <w:rPr>
                  <w:color w:val="00467F"/>
                  <w:u w:val="single"/>
                </w:rPr>
                <w:t>Nagyvállalati Forráskód-licencelési Program</w:t>
              </w:r>
            </w:hyperlink>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jc w:val="center"/>
            </w:pPr>
          </w:p>
        </w:tc>
      </w:tr>
    </w:tbl>
    <w:p w:rsidR="00D62967" w:rsidRDefault="002D3727">
      <w:pPr>
        <w:pStyle w:val="ProductList-Body"/>
      </w:pPr>
      <w:r>
        <w:rPr>
          <w:vertAlign w:val="superscript"/>
        </w:rPr>
        <w:t>1</w:t>
      </w:r>
      <w:r>
        <w:rPr>
          <w:i/>
        </w:rPr>
        <w:t>A Frissítési Garancia Előnyök kiszámításakor a következő Online Szolgáltatások az Office Alkalmazáscsoportba tartozó Termékeknek számítanak: Nagyvállalati Felhőcsomag Frissítési Garanciából, Office 365 E1 csomag Frissítési Garanciából, Office 365 E3 csomag Frissítési Garanciából, Office 365 E4 csomag Frissítési Garanciából és EMS Frissítési Garanciából.</w:t>
      </w:r>
    </w:p>
    <w:p w:rsidR="00D62967" w:rsidRDefault="002D3727">
      <w:pPr>
        <w:pStyle w:val="ProductList-Body"/>
      </w:pPr>
      <w:r>
        <w:rPr>
          <w:vertAlign w:val="superscript"/>
        </w:rPr>
        <w:t xml:space="preserve">2 </w:t>
      </w:r>
      <w:r>
        <w:rPr>
          <w:i/>
        </w:rPr>
        <w:t>Azokat a meglévő ügyfeleinket, akik Frissítési Garanciával rendelkeznek a Windows Pro Frissítéshez vagy a Windows Embedded Industry Pro Frissítéshez, továbbra is megilletik az Enterprise Kiadásra vonatkozó Jogok.</w:t>
      </w:r>
    </w:p>
    <w:p w:rsidR="00D62967" w:rsidRDefault="002D3727">
      <w:pPr>
        <w:pStyle w:val="ProductList-Body"/>
      </w:pPr>
      <w:r>
        <w:rPr>
          <w:vertAlign w:val="superscript"/>
        </w:rPr>
        <w:t>3</w:t>
      </w:r>
      <w:r>
        <w:rPr>
          <w:i/>
        </w:rPr>
        <w:t>Windows Embedded Termékek esetén nem Frissítési Garancia előny.</w:t>
      </w:r>
    </w:p>
    <w:p w:rsidR="00D62967" w:rsidRDefault="00D62967">
      <w:pPr>
        <w:pStyle w:val="ProductList-Body"/>
      </w:pPr>
    </w:p>
    <w:p w:rsidR="00D62967" w:rsidRDefault="002D3727">
      <w:pPr>
        <w:pStyle w:val="ProductList-ClauseHeading"/>
      </w:pPr>
      <w:bookmarkStart w:id="358" w:name="_Sec577"/>
      <w:r>
        <w:t>Az Új Verziókra Vonatkozó Jogosultság</w:t>
      </w:r>
      <w:bookmarkEnd w:id="358"/>
    </w:p>
    <w:p w:rsidR="00D62967" w:rsidRDefault="002D3727">
      <w:pPr>
        <w:pStyle w:val="ProductList-Body"/>
      </w:pPr>
      <w:r>
        <w:t xml:space="preserve">Az Ügyfél frissíthet egy elérhető Termék legfrissebb verziójára. Ha az Ügyfél Frissítési Garancián keresztül szerez be végleges Licenceket, akkor e Licencekhez a Frissítési Garancia lejárta után is telepíthet új verziójú frissítéseket, de kizárólag az érvényes Frissítési Garancia fedezet tartama alatt kibocsátott verziók esetén. Az új verzió használatára az adott verzió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vonatkoznak. </w:t>
      </w:r>
    </w:p>
    <w:p w:rsidR="00D62967" w:rsidRDefault="00D62967">
      <w:pPr>
        <w:pStyle w:val="ProductList-Body"/>
      </w:pPr>
    </w:p>
    <w:p w:rsidR="00D62967" w:rsidRDefault="002D3727">
      <w:pPr>
        <w:pStyle w:val="ProductList-ClauseHeading"/>
      </w:pPr>
      <w:bookmarkStart w:id="359" w:name="_Sec579"/>
      <w:r>
        <w:t>Office Online</w:t>
      </w:r>
      <w:bookmarkEnd w:id="359"/>
    </w:p>
    <w:p w:rsidR="00D62967" w:rsidRDefault="002D3727">
      <w:pPr>
        <w:pStyle w:val="ProductList-Body"/>
      </w:pPr>
      <w:r>
        <w:t xml:space="preserve">A megfelelő alkalmazásokkal licencelt eszközök felhasználói az Office Online szolgáltatást dokumentumok megtekintése és szerkesztése céljából érhetik el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Eszközről</w:t>
      </w:r>
      <w:r>
        <w:fldChar w:fldCharType="end"/>
      </w:r>
      <w:r>
        <w:t xml:space="preserve">. A </w:t>
      </w:r>
      <w:r>
        <w:fldChar w:fldCharType="begin"/>
      </w:r>
      <w:r>
        <w:instrText xml:space="preserve"> AutoTextList   \s NoStyle \t "A Licencelt Eszköz az az egyetlen fizikai hardverrendszer, amelyhez Licencet rendeltek hozzá. A jelen definíció értelmezésében egy hardverpartíció vagy egy beillesztett egység (blade) külön eszköznek minősül." </w:instrText>
      </w:r>
      <w:r>
        <w:fldChar w:fldCharType="separate"/>
      </w:r>
      <w:r>
        <w:rPr>
          <w:color w:val="0563C1"/>
        </w:rPr>
        <w:t>Licencelt Eszköz</w:t>
      </w:r>
      <w:r>
        <w:fldChar w:fldCharType="end"/>
      </w:r>
      <w:r>
        <w:fldChar w:fldCharType="begin"/>
      </w:r>
      <w:r>
        <w:instrText xml:space="preserve"> AutoTextList   \s NoStyle \t "Az Elsődleges felhasználó azt a felhasználót jelenti, aki a Licencelt Eszközt bármely 90 napos időszakban 50%-nál többet használja." </w:instrText>
      </w:r>
      <w:r>
        <w:fldChar w:fldCharType="separate"/>
      </w:r>
      <w:r>
        <w:rPr>
          <w:color w:val="0563C1"/>
        </w:rPr>
        <w:t>Elsődleges Felhasználója</w:t>
      </w:r>
      <w:r>
        <w:fldChar w:fldCharType="end"/>
      </w:r>
      <w:r>
        <w:t xml:space="preserve"> az Office Online szolgáltatást dokumentumok megtekintése és szerkesztése céljából bármely eszközről elérheti. </w:t>
      </w:r>
    </w:p>
    <w:tbl>
      <w:tblPr>
        <w:tblStyle w:val="PURTable"/>
        <w:tblW w:w="0" w:type="dxa"/>
        <w:tblLook w:val="04A0" w:firstRow="1" w:lastRow="0" w:firstColumn="1" w:lastColumn="0" w:noHBand="0" w:noVBand="1"/>
      </w:tblPr>
      <w:tblGrid>
        <w:gridCol w:w="5371"/>
        <w:gridCol w:w="5419"/>
      </w:tblGrid>
      <w:tr w:rsidR="00D6296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 xml:space="preserve">Asztali számítógépre készült megfelelő alkalmazások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Office Online jogok</w:t>
            </w:r>
          </w:p>
        </w:tc>
      </w:tr>
      <w:tr w:rsidR="00D62967">
        <w:tc>
          <w:tcPr>
            <w:tcW w:w="60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Standard</w:t>
            </w:r>
            <w:r>
              <w:fldChar w:fldCharType="begin"/>
            </w:r>
            <w:r>
              <w:instrText xml:space="preserve"> XE "Office Standard" </w:instrText>
            </w:r>
            <w:r>
              <w:fldChar w:fldCharType="end"/>
            </w:r>
          </w:p>
          <w:p w:rsidR="00D62967" w:rsidRDefault="002D3727">
            <w:pPr>
              <w:pStyle w:val="ProductList-TableBody"/>
            </w:pPr>
            <w:r>
              <w:t>Office Professional Plus</w:t>
            </w:r>
            <w:r>
              <w:fldChar w:fldCharType="begin"/>
            </w:r>
            <w:r>
              <w:instrText xml:space="preserve"> XE "Office Professional Plus" </w:instrText>
            </w:r>
            <w:r>
              <w:fldChar w:fldCharType="end"/>
            </w:r>
          </w:p>
          <w:p w:rsidR="00D62967" w:rsidRDefault="002D372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Online for Office 365</w:t>
            </w:r>
            <w:r>
              <w:fldChar w:fldCharType="begin"/>
            </w:r>
            <w:r>
              <w:instrText xml:space="preserve"> XE "Office Online for Office 365" </w:instrText>
            </w:r>
            <w:r>
              <w:fldChar w:fldCharType="end"/>
            </w:r>
          </w:p>
        </w:tc>
      </w:tr>
    </w:tbl>
    <w:p w:rsidR="00D62967" w:rsidRDefault="002D3727">
      <w:pPr>
        <w:pStyle w:val="ProductList-Body"/>
      </w:pPr>
      <w:r>
        <w:rPr>
          <w:i/>
        </w:rPr>
        <w:t>Az Office Online szolgáltatás eléréséhez a felhasználóknak a SharePoint Online</w:t>
      </w:r>
      <w:r>
        <w:fldChar w:fldCharType="begin"/>
      </w:r>
      <w:r>
        <w:instrText xml:space="preserve"> XE "SharePoint Online" </w:instrText>
      </w:r>
      <w:r>
        <w:fldChar w:fldCharType="end"/>
      </w:r>
      <w:r>
        <w:rPr>
          <w:i/>
        </w:rPr>
        <w:t xml:space="preserve"> vagy OneDrive Vállalati verzió csomagokra vonatkozó licenccel is kell rendelkezniük.</w:t>
      </w:r>
    </w:p>
    <w:p w:rsidR="00D62967" w:rsidRDefault="00D62967">
      <w:pPr>
        <w:pStyle w:val="ProductList-Body"/>
      </w:pPr>
    </w:p>
    <w:p w:rsidR="00D62967" w:rsidRDefault="002D3727">
      <w:pPr>
        <w:pStyle w:val="ProductList-ClauseHeading"/>
      </w:pPr>
      <w:bookmarkStart w:id="360" w:name="_Sec580"/>
      <w:r>
        <w:t>Tervezési Szolgáltatások</w:t>
      </w:r>
      <w:bookmarkEnd w:id="360"/>
    </w:p>
    <w:p w:rsidR="00D62967" w:rsidRDefault="002D3727">
      <w:pPr>
        <w:pStyle w:val="ProductList-Body"/>
      </w:pPr>
      <w:r>
        <w:t>Azok a (nem Academic Select License, Select Plus for Academic, Campus és School Szerződéssel vagy Open Value Subscription – Education Solutions szerződéssel rendelkező) ügyfelek jogosultak erre az előnyre, akik az Alkalmazás vagy Kiszolgáló Csoportban SAM-mel rendelkeznek. A Tervezési Szolgáltatások előny a jogosult ügyfelek számára előre meghatározott testreszabott szolgáltatási ajánlatokat biztosít.</w:t>
      </w:r>
    </w:p>
    <w:p w:rsidR="00D62967" w:rsidRDefault="00D62967">
      <w:pPr>
        <w:pStyle w:val="ProductList-Body"/>
      </w:pPr>
    </w:p>
    <w:p w:rsidR="00D62967" w:rsidRDefault="002D3727">
      <w:pPr>
        <w:pStyle w:val="ProductList-Body"/>
      </w:pPr>
      <w:r>
        <w:t>A jogosult ügyfelek a megfelelő licencek alapján kapnak néhány Tervezési Szolgáltatási napot. Azok a napok, amelyeket egy Ügyfél az elérhető Tervezési Szolgáltatások ajánlatokhoz kap, egy Tervezési Szolgáltatási napcsoportba vannak összevonva. A következő táblázat a megfelelő Alkalmazás- és Kiszolgálólicenceket, valamint a hozzájuk tartozó pontszámokat sorolja fel:</w:t>
      </w:r>
    </w:p>
    <w:tbl>
      <w:tblPr>
        <w:tblStyle w:val="PURTable"/>
        <w:tblW w:w="0" w:type="dxa"/>
        <w:tblLook w:val="04A0" w:firstRow="1" w:lastRow="0" w:firstColumn="1" w:lastColumn="0" w:noHBand="0" w:noVBand="1"/>
      </w:tblPr>
      <w:tblGrid>
        <w:gridCol w:w="9012"/>
        <w:gridCol w:w="1778"/>
      </w:tblGrid>
      <w:tr w:rsidR="00D6296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Office-alkalmazások és Kiszolgálólicencek</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jc w:val="center"/>
            </w:pPr>
            <w:r>
              <w:rPr>
                <w:color w:val="FFFFFF"/>
              </w:rPr>
              <w:t>Pontok</w:t>
            </w:r>
          </w:p>
        </w:tc>
      </w:tr>
      <w:tr w:rsidR="00D62967">
        <w:tc>
          <w:tcPr>
            <w:tcW w:w="101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Az Office-alkalmazás Csoportba tartozó Termékek (ideértve a következőket: Office-csomagok, Project Standard</w:t>
            </w:r>
            <w:r>
              <w:fldChar w:fldCharType="begin"/>
            </w:r>
            <w:r>
              <w:instrText xml:space="preserve"> XE "Project Standard" </w:instrText>
            </w:r>
            <w:r>
              <w:fldChar w:fldCharType="end"/>
            </w:r>
            <w:r>
              <w:t xml:space="preserve"> és Professional, Visio Standard</w:t>
            </w:r>
            <w:r>
              <w:fldChar w:fldCharType="begin"/>
            </w:r>
            <w:r>
              <w:instrText xml:space="preserve"> XE "Visio Standard" </w:instrText>
            </w:r>
            <w:r>
              <w:fldChar w:fldCharType="end"/>
            </w:r>
            <w:r>
              <w:t xml:space="preserve"> és Professional), Microsoft Dynamics AX Feladatra vonatkozó CAL</w:t>
            </w:r>
            <w:r>
              <w:fldChar w:fldCharType="begin"/>
            </w:r>
            <w:r>
              <w:instrText xml:space="preserve"> XE "Microsoft Dynamics AX Feladatra vonatkozó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és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1</w:t>
            </w:r>
          </w:p>
        </w:tc>
      </w:tr>
      <w:tr w:rsidR="00D62967">
        <w:tc>
          <w:tcPr>
            <w:tcW w:w="101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SQL Server Standard</w:t>
            </w:r>
            <w:r>
              <w:fldChar w:fldCharType="begin"/>
            </w:r>
            <w:r>
              <w:instrText xml:space="preserve"> XE "SQL Server Standard" </w:instrText>
            </w:r>
            <w:r>
              <w:fldChar w:fldCharType="end"/>
            </w:r>
            <w:r>
              <w:t xml:space="preserve"> kiadás, Windows Server Standard</w:t>
            </w:r>
            <w:r>
              <w:fldChar w:fldCharType="begin"/>
            </w:r>
            <w:r>
              <w:instrText xml:space="preserve"> XE "Windows Server Standard" </w:instrText>
            </w:r>
            <w:r>
              <w:fldChar w:fldCharType="end"/>
            </w:r>
            <w:r>
              <w:t xml:space="preserve"> kiadás,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és Microsoft Dynamics CRM Server 2015</w:t>
            </w:r>
            <w:r>
              <w:fldChar w:fldCharType="begin"/>
            </w:r>
            <w:r>
              <w:instrText xml:space="preserve"> XE "Microsoft Dynamics CRM Server 2015" </w:instrText>
            </w:r>
            <w:r>
              <w:fldChar w:fldCharType="end"/>
            </w:r>
            <w:r>
              <w:t>, System Center 2012 Standard Kiszolgálófelügyeleti Licenc</w:t>
            </w:r>
            <w:r>
              <w:fldChar w:fldCharType="begin"/>
            </w:r>
            <w:r>
              <w:instrText xml:space="preserve"> XE "System Center 2012 Standard Kiszolgálófelügyeleti Licenc" </w:instrText>
            </w:r>
            <w:r>
              <w:fldChar w:fldCharType="end"/>
            </w:r>
            <w:r>
              <w:t xml:space="preserve"> (2 processzoros), Visual Studio Professional MSDN-nel</w:t>
            </w:r>
            <w:r>
              <w:fldChar w:fldCharType="begin"/>
            </w:r>
            <w:r>
              <w:instrText xml:space="preserve"> XE "Visual Studio Professional MSDN-nel" </w:instrText>
            </w:r>
            <w:r>
              <w:fldChar w:fldCharType="end"/>
            </w:r>
            <w:r>
              <w:t xml:space="preserve"> és Visual Studio Test Professional MSDN-nel</w:t>
            </w:r>
            <w:r>
              <w:fldChar w:fldCharType="begin"/>
            </w:r>
            <w:r>
              <w:instrText xml:space="preserve"> XE "Visual Studio Test Professional MSDN-nel" </w:instrText>
            </w:r>
            <w:r>
              <w:fldChar w:fldCharType="end"/>
            </w:r>
            <w:r>
              <w:t>, valamint Microsoft Dynamics AX Nagyvállalati CAL</w:t>
            </w:r>
            <w:r>
              <w:fldChar w:fldCharType="begin"/>
            </w:r>
            <w:r>
              <w:instrText xml:space="preserve"> XE "Microsoft Dynamics AX Nagyvállalati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25</w:t>
            </w:r>
          </w:p>
        </w:tc>
      </w:tr>
      <w:tr w:rsidR="00D62967">
        <w:tc>
          <w:tcPr>
            <w:tcW w:w="101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SQL Server Enterprise</w:t>
            </w:r>
            <w:r>
              <w:fldChar w:fldCharType="begin"/>
            </w:r>
            <w:r>
              <w:instrText xml:space="preserve"> XE "SQL Server Enterprise" </w:instrText>
            </w:r>
            <w:r>
              <w:fldChar w:fldCharType="end"/>
            </w:r>
            <w:r>
              <w:t xml:space="preserve"> kiadás,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kiadás és Visual Studio Enterprise MSDN-nel</w:t>
            </w:r>
            <w:r>
              <w:fldChar w:fldCharType="begin"/>
            </w:r>
            <w:r>
              <w:instrText xml:space="preserve"> XE "Visual Studio Enterprise MSDN-nel"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50</w:t>
            </w:r>
          </w:p>
        </w:tc>
      </w:tr>
      <w:tr w:rsidR="00D62967">
        <w:tc>
          <w:tcPr>
            <w:tcW w:w="101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SQL Server Data Center</w:t>
            </w:r>
            <w:r>
              <w:fldChar w:fldCharType="begin"/>
            </w:r>
            <w:r>
              <w:instrText xml:space="preserve"> XE "SQL Server Data Center" </w:instrText>
            </w:r>
            <w:r>
              <w:fldChar w:fldCharType="end"/>
            </w:r>
            <w:r>
              <w:t xml:space="preserve"> kiadás,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kiadás, Microsoft Dynamics AX Standard Commerce Core Server</w:t>
            </w:r>
            <w:r>
              <w:fldChar w:fldCharType="begin"/>
            </w:r>
            <w:r>
              <w:instrText xml:space="preserve"> XE "Microsoft Dynamics AX Standard Commerce Core Server" </w:instrText>
            </w:r>
            <w:r>
              <w:fldChar w:fldCharType="end"/>
            </w:r>
            <w:r>
              <w:t xml:space="preserve"> és System Center 2012 Datacenter Server Felügyeleti Licenc</w:t>
            </w:r>
            <w:r>
              <w:fldChar w:fldCharType="begin"/>
            </w:r>
            <w:r>
              <w:instrText xml:space="preserve"> XE "System Center 2012 Datacenter Server Felügyeleti Licenc" </w:instrText>
            </w:r>
            <w:r>
              <w:fldChar w:fldCharType="end"/>
            </w:r>
            <w:r>
              <w:t xml:space="preserve"> (2 processzoros)</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75</w:t>
            </w:r>
          </w:p>
        </w:tc>
      </w:tr>
    </w:tbl>
    <w:p w:rsidR="00D62967" w:rsidRDefault="002D3727">
      <w:pPr>
        <w:pStyle w:val="ProductList-Body"/>
      </w:pPr>
      <w:r>
        <w:rPr>
          <w:b/>
          <w:i/>
        </w:rPr>
        <w:t>Megjegyzés:</w:t>
      </w:r>
      <w:r>
        <w:rPr>
          <w:i/>
        </w:rPr>
        <w:t xml:space="preserve"> Az SQL CAL licenceket illetően lásd a CAL Csomagok táblázatot a jelen szakaszban.</w:t>
      </w:r>
    </w:p>
    <w:p w:rsidR="00D62967" w:rsidRDefault="002D3727">
      <w:pPr>
        <w:pStyle w:val="ProductList-Body"/>
      </w:pPr>
      <w:r>
        <w:rPr>
          <w:vertAlign w:val="superscript"/>
        </w:rPr>
        <w:t>1</w:t>
      </w:r>
      <w:r>
        <w:rPr>
          <w:i/>
        </w:rPr>
        <w:t xml:space="preserve"> Microsoft Dynamics CRM Professional CAL esetén 2 pont jár</w:t>
      </w:r>
    </w:p>
    <w:p w:rsidR="00D62967" w:rsidRDefault="00D62967">
      <w:pPr>
        <w:pStyle w:val="ProductList-Body"/>
      </w:pPr>
    </w:p>
    <w:p w:rsidR="00D62967" w:rsidRDefault="002D3727">
      <w:pPr>
        <w:pStyle w:val="ProductList-Body"/>
      </w:pPr>
      <w:r>
        <w:t>Az SCE keretében megvásárolt jogosító termékek ugyanannyi pontot jelentenek a Telepítési Tervezési Szolgáltatások (a továbbiakban DPS) vonatkozásában, mintha más programok keretében vásárolták volna meg őket. Az igénybe vehető Tervezési Szolgáltatási Napok számát – az alábbiak szerint – azoknak a pontoknak a teljes száma határozza meg, amelyekre az Ügyfél jogosult:</w:t>
      </w:r>
    </w:p>
    <w:tbl>
      <w:tblPr>
        <w:tblStyle w:val="PURTable"/>
        <w:tblW w:w="0" w:type="dxa"/>
        <w:tblLook w:val="04A0" w:firstRow="1" w:lastRow="0" w:firstColumn="1" w:lastColumn="0" w:noHBand="0" w:noVBand="1"/>
      </w:tblPr>
      <w:tblGrid>
        <w:gridCol w:w="1610"/>
        <w:gridCol w:w="751"/>
        <w:gridCol w:w="712"/>
        <w:gridCol w:w="712"/>
        <w:gridCol w:w="914"/>
        <w:gridCol w:w="1005"/>
        <w:gridCol w:w="1005"/>
        <w:gridCol w:w="1024"/>
        <w:gridCol w:w="1024"/>
        <w:gridCol w:w="1024"/>
        <w:gridCol w:w="1009"/>
      </w:tblGrid>
      <w:tr w:rsidR="00D6296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D62967" w:rsidRDefault="002D3727">
            <w:pPr>
              <w:pStyle w:val="ProductList-TableBody"/>
            </w:pPr>
            <w:r>
              <w:t>Office-alkalmazások és/vagy Kiszolgálólicencek pontjai</w:t>
            </w:r>
          </w:p>
        </w:tc>
        <w:tc>
          <w:tcPr>
            <w:tcW w:w="86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600,000+</w:t>
            </w:r>
          </w:p>
        </w:tc>
      </w:tr>
      <w:tr w:rsidR="00D6296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D62967" w:rsidRDefault="002D3727">
            <w:pPr>
              <w:pStyle w:val="ProductList-TableBody"/>
            </w:pPr>
            <w:r>
              <w:t>Office Tervezési Szolgáltatási napok</w:t>
            </w:r>
          </w:p>
        </w:tc>
        <w:tc>
          <w:tcPr>
            <w:tcW w:w="8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75</w:t>
            </w:r>
          </w:p>
        </w:tc>
      </w:tr>
    </w:tbl>
    <w:p w:rsidR="00D62967" w:rsidRDefault="00D62967">
      <w:pPr>
        <w:pStyle w:val="ProductList-Body"/>
      </w:pPr>
    </w:p>
    <w:p w:rsidR="00D62967" w:rsidRDefault="002D3727">
      <w:pPr>
        <w:pStyle w:val="ProductList-Body"/>
      </w:pPr>
      <w:r>
        <w:t xml:space="preserve">         A Core CAL</w:t>
      </w:r>
      <w:r>
        <w:fldChar w:fldCharType="begin"/>
      </w:r>
      <w:r>
        <w:instrText xml:space="preserve"> XE "Core CAL" </w:instrText>
      </w:r>
      <w:r>
        <w:fldChar w:fldCharType="end"/>
      </w:r>
      <w:r>
        <w:t xml:space="preserve"> Csomag és az SQL CAL Frissítési Garancia fedezet egy (1) ponttal visz közelebb az alábbi első oszlopbeli küszöbértékekhez, a Nagyvállalati CAL</w:t>
      </w:r>
      <w:r>
        <w:fldChar w:fldCharType="begin"/>
      </w:r>
      <w:r>
        <w:instrText xml:space="preserve"> XE "Nagyvállalati CAL" </w:instrText>
      </w:r>
      <w:r>
        <w:fldChar w:fldCharType="end"/>
      </w:r>
      <w:r>
        <w:t xml:space="preserve"> Csomag Frissítési Garancia fedezet pedig két (2) ponttal visz közelebb az alábbi első oszlopbeli küszöbértékekhez:</w:t>
      </w:r>
    </w:p>
    <w:tbl>
      <w:tblPr>
        <w:tblStyle w:val="PURTable"/>
        <w:tblW w:w="0" w:type="dxa"/>
        <w:tblLook w:val="04A0" w:firstRow="1" w:lastRow="0" w:firstColumn="1" w:lastColumn="0" w:noHBand="0" w:noVBand="1"/>
      </w:tblPr>
      <w:tblGrid>
        <w:gridCol w:w="1672"/>
        <w:gridCol w:w="1396"/>
        <w:gridCol w:w="1521"/>
        <w:gridCol w:w="1536"/>
        <w:gridCol w:w="1550"/>
        <w:gridCol w:w="1550"/>
        <w:gridCol w:w="1565"/>
      </w:tblGrid>
      <w:tr w:rsidR="00D6296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D62967" w:rsidRDefault="002D3727">
            <w:pPr>
              <w:pStyle w:val="ProductList-TableBody"/>
            </w:pPr>
            <w:r>
              <w:t>CAL Csomagok</w:t>
            </w:r>
          </w:p>
        </w:tc>
        <w:tc>
          <w:tcPr>
            <w:tcW w:w="160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D62967" w:rsidRDefault="002D3727">
            <w:pPr>
              <w:pStyle w:val="ProductList-TableBody"/>
            </w:pPr>
            <w:r>
              <w:t>→600,000+</w:t>
            </w:r>
          </w:p>
        </w:tc>
      </w:tr>
      <w:tr w:rsidR="00D6296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D62967" w:rsidRDefault="002D3727">
            <w:pPr>
              <w:pStyle w:val="ProductList-TableBody"/>
            </w:pPr>
            <w:r>
              <w:t>Office Tervezési Szolgáltatási napok</w:t>
            </w:r>
          </w:p>
        </w:tc>
        <w:tc>
          <w:tcPr>
            <w:tcW w:w="16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12</w:t>
            </w:r>
          </w:p>
        </w:tc>
      </w:tr>
    </w:tbl>
    <w:p w:rsidR="00D62967" w:rsidRDefault="002D3727">
      <w:pPr>
        <w:pStyle w:val="ProductList-Body"/>
      </w:pPr>
      <w:r>
        <w:t xml:space="preserve">Az Ügyfelek választhatnak a megfelelő Microsoft-Partnerek vagy a Microsoft Tanácsadási Szolgáltatások által kínált Tervezési Szolgáltatási ajánlatok közül. Az elérhető szolgáltatások listája a </w:t>
      </w:r>
      <w:hyperlink r:id="rId134">
        <w:r>
          <w:rPr>
            <w:color w:val="00467F"/>
            <w:u w:val="single"/>
          </w:rPr>
          <w:t>http://www.microsoft.com/licensing/software-assurance/planning-services-overview.aspx</w:t>
        </w:r>
      </w:hyperlink>
      <w:r>
        <w:t xml:space="preserve"> webhelyen tekinthető meg. </w:t>
      </w:r>
    </w:p>
    <w:p w:rsidR="00D62967" w:rsidRDefault="00D62967">
      <w:pPr>
        <w:pStyle w:val="ProductList-Body"/>
      </w:pPr>
    </w:p>
    <w:p w:rsidR="00D62967" w:rsidRDefault="002D3727">
      <w:pPr>
        <w:pStyle w:val="ProductList-Body"/>
      </w:pPr>
      <w:r>
        <w:t>Az elérhető szolgáltatások és a hozzájuk tartozó szolgáltatási szintek listája bármikor megváltozhat. A Megfelelő Szolgáltatók kérésre tájékoztatni fogják az ügyfeleket az egyes fenti szolgáltatási ajánlatok elérhető Munkaterjedelméről. Az ügyfelek átválthatják (oda-vissza) a fel nem használt Képzési Utalvány napokat (lásd a Képzési Utalvány előnyt) három Képzési Utalvány napot egy Tervezési Szolgáltatási napért „árfolyamon”, ha (i) jelenleg jogosultak a Képzési Utalvány előnyre, (ii) aktiválták a Képzési Utalvány előnyt, és (iii) az átváltáshoz van legalább 3 be nem váltott képzési napjuk a Képzési Utalvány előnyből.</w:t>
      </w:r>
    </w:p>
    <w:p w:rsidR="00D62967" w:rsidRDefault="002D3727" w:rsidP="007D37DA">
      <w:pPr>
        <w:pStyle w:val="ProductList-Bullet"/>
        <w:numPr>
          <w:ilvl w:val="0"/>
          <w:numId w:val="37"/>
        </w:numPr>
      </w:pPr>
      <w:r>
        <w:t xml:space="preserve">A Tervezési Szolgáltatásokat az Ügyfél számára megfelelő Microsoft-Partnerek vagy a Microsoft Tanácsadási Szolgáltatások nyújthatják. Az utalványok alapján a szolgáltatásokat az Ügyfél és a Megfelelő Szolgáltató között létrejött szerződés keretében nyújtják; az Ügyfél a Megfelelő Szolgálgatók listáját itt tekintheti meg: </w:t>
      </w:r>
      <w:hyperlink r:id="rId135">
        <w:r>
          <w:rPr>
            <w:color w:val="00467F"/>
            <w:u w:val="single"/>
          </w:rPr>
          <w:t>http://directory.partners.extranet.microsoft.com/psbproviders</w:t>
        </w:r>
      </w:hyperlink>
    </w:p>
    <w:p w:rsidR="00D62967" w:rsidRDefault="002D3727" w:rsidP="007D37DA">
      <w:pPr>
        <w:pStyle w:val="ProductList-Bullet"/>
        <w:numPr>
          <w:ilvl w:val="0"/>
          <w:numId w:val="37"/>
        </w:numPr>
      </w:pPr>
      <w:r>
        <w:t xml:space="preserve">A Tervezési Szolgáltatások megállapodások olyan tanácsadást nyújtanak, amelyek magas szintű tervek kialakítását eredményező munkák előre meghatározott körét fedik le; ebbe a szoftverek tényleges telepítése nem tartozhat bele. </w:t>
      </w:r>
    </w:p>
    <w:p w:rsidR="00D62967" w:rsidRDefault="002D3727" w:rsidP="007D37DA">
      <w:pPr>
        <w:pStyle w:val="ProductList-Bullet"/>
        <w:numPr>
          <w:ilvl w:val="0"/>
          <w:numId w:val="37"/>
        </w:numPr>
      </w:pPr>
      <w:r>
        <w:t xml:space="preserve">A Tervezési Szolgáltatási utalványokat csak az az ügyfél válthatja be, akik jogosult erre az előnyre. </w:t>
      </w:r>
    </w:p>
    <w:p w:rsidR="00D62967" w:rsidRDefault="002D3727" w:rsidP="007D37DA">
      <w:pPr>
        <w:pStyle w:val="ProductList-Bullet"/>
        <w:numPr>
          <w:ilvl w:val="0"/>
          <w:numId w:val="37"/>
        </w:numPr>
      </w:pPr>
      <w:r>
        <w:t xml:space="preserve">A Tervezési Szolgáltatási utalványok nem válthatók át készpénzre, sem pedig más pénzeszközre vagy pénzt helyettesítő eszközre. </w:t>
      </w:r>
    </w:p>
    <w:p w:rsidR="00D62967" w:rsidRDefault="002D3727" w:rsidP="007D37DA">
      <w:pPr>
        <w:pStyle w:val="ProductList-Bullet"/>
        <w:numPr>
          <w:ilvl w:val="0"/>
          <w:numId w:val="37"/>
        </w:numPr>
      </w:pPr>
      <w:r>
        <w:t xml:space="preserve">A megfelelő Frissítési Garancia fedezet visszaváltások és egyéb számlázási kiigazítások (ahol ez megengedett) eredményeképp kialakuló csökkenése csökkentheti az Ügyfél igénybe vehető Tervezési Szolgáltatási napjainak számát. </w:t>
      </w:r>
    </w:p>
    <w:p w:rsidR="00D62967" w:rsidRDefault="002D3727" w:rsidP="007D37DA">
      <w:pPr>
        <w:pStyle w:val="ProductList-Bullet"/>
        <w:numPr>
          <w:ilvl w:val="0"/>
          <w:numId w:val="37"/>
        </w:numPr>
      </w:pPr>
      <w:r>
        <w:t xml:space="preserve">Az utalványtípusok nem kombinálhatók. A Tervezési Szolgáltatásokra vonatkozó megállapodások nem haladhatják meg a meghatározott maximális megállapodástípusonkénti időtartamot. </w:t>
      </w:r>
    </w:p>
    <w:p w:rsidR="00D62967" w:rsidRDefault="002D3727" w:rsidP="007D37DA">
      <w:pPr>
        <w:pStyle w:val="ProductList-Bullet"/>
        <w:numPr>
          <w:ilvl w:val="0"/>
          <w:numId w:val="37"/>
        </w:numPr>
      </w:pPr>
      <w:r>
        <w:t xml:space="preserve">Az utalványok csak a megfelelő Szolgáltatók által nyújtott azon konkrét szolgáltatástípusra érvényesek, amelyre az utalványt éppen beváltják. </w:t>
      </w:r>
    </w:p>
    <w:p w:rsidR="00D62967" w:rsidRDefault="002D3727" w:rsidP="007D37DA">
      <w:pPr>
        <w:pStyle w:val="ProductList-Bullet"/>
        <w:numPr>
          <w:ilvl w:val="0"/>
          <w:numId w:val="37"/>
        </w:numPr>
      </w:pPr>
      <w:r>
        <w:t xml:space="preserve">Az utalványokat a Frissítési Garancia fedezet időszakában kell hozzárendelni. </w:t>
      </w:r>
    </w:p>
    <w:p w:rsidR="00D62967" w:rsidRDefault="002D3727" w:rsidP="007D37DA">
      <w:pPr>
        <w:pStyle w:val="ProductList-Bullet"/>
        <w:numPr>
          <w:ilvl w:val="0"/>
          <w:numId w:val="37"/>
        </w:numPr>
      </w:pPr>
      <w:r>
        <w:t xml:space="preserve">Az utalványok a hozzárendelés napjától számított 180 nap múlva járnak le, függetlenül a Frissítési Garancia fedezet lejártától. Az összes (utalványbeváltás ellenében nyújtott) szolgáltatást az utalvány lejárta előtt kell nyújtani. Azok az utalványok, amelyek a Frissítési Garancia fedezet lejárta előtt járnak le, visszakerülnek a rendelkezésre álló Tervezési Szolgáltatási napcsoportba. A fenti táblázatok az igénybe vehető szolgáltatási napokat mutatják egy teljes 3 éves beléptetés vagy szerződés alapján. Azok az ügyfelek, akik egyéves Frissítési Garancia fedezetet vásárolnak, a feltüntetett szolgáltatási napok egyharmadát kapják. Azok az ügyfelek, akik kétéves Frissítési Garancia fedezetet vásárolnak, a feltüntetett szolgáltatási napok kétharmadát kapják. </w:t>
      </w:r>
    </w:p>
    <w:p w:rsidR="00D62967" w:rsidRDefault="00D62967">
      <w:pPr>
        <w:pStyle w:val="ProductList-Body"/>
      </w:pPr>
    </w:p>
    <w:p w:rsidR="00D62967" w:rsidRDefault="002D3727">
      <w:pPr>
        <w:pStyle w:val="ProductList-Body"/>
      </w:pPr>
      <w:r>
        <w:t>A megállapodás végén a Megfelelő Szolgáltató által a Microsoftnak beküldött teljesített szolgáltatási feladatokat a Microsoft felhasználhatja minőségbiztosítási célokra, és e célból megoszthatja őket az Ügyfél Microsoft-referenscsapatával.</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ClauseHeading"/>
      </w:pPr>
      <w:bookmarkStart w:id="361" w:name="_Sec581"/>
      <w:r>
        <w:t>Nagyvállalati Forráskód-licencelési Program</w:t>
      </w:r>
      <w:bookmarkEnd w:id="361"/>
    </w:p>
    <w:p w:rsidR="00D62967" w:rsidRDefault="002D3727">
      <w:pPr>
        <w:pStyle w:val="ProductList-Body"/>
      </w:pPr>
      <w:r>
        <w:t>Azok az ügyfelek, akik több mint 10 000 Frissítési Garancia fedezettel bíró licencelt asztali számítógéppel rendelkeznek a Rendszerek csoportban, jogosultak lehetnek arra, hogy hozzáférjenek a Microsoft Windows forráskódjához belső fejlesztés és támogatás céljából. Az Oktatási (Academic) programok jogosultságot biztosítanak a Microsoft Nagyvállalati Forráskód-licencelési Programra.</w:t>
      </w:r>
    </w:p>
    <w:p w:rsidR="00D62967" w:rsidRDefault="00D62967">
      <w:pPr>
        <w:pStyle w:val="ProductList-Body"/>
      </w:pPr>
    </w:p>
    <w:p w:rsidR="00D62967" w:rsidRDefault="002D3727">
      <w:pPr>
        <w:pStyle w:val="ProductList-ClauseHeading"/>
      </w:pPr>
      <w:bookmarkStart w:id="362" w:name="_Sec582"/>
      <w:r>
        <w:t>Képzési Utalványok</w:t>
      </w:r>
      <w:bookmarkEnd w:id="362"/>
    </w:p>
    <w:p w:rsidR="00D62967" w:rsidRDefault="002D3727">
      <w:pPr>
        <w:pStyle w:val="ProductList-Body"/>
      </w:pPr>
      <w:r>
        <w:t>Az alábbiak szerint egy hároméves beléptetési vagy Szerződéses tartam alapján azok a (nem Academic Select License, Select Plus for Academic, Campus és School Szerződéssel, Open Value Subscription – Education Solutions vagy Campus és School Szerződéssel rendelkező) ügyfelek jogosultak adott számú képzési napot biztosító Microsoft Képzési Utalványokra, akik az Alkalmazás vagy Kiszolgáló Termékcsoportban SAM-mel rendelkeznek.</w:t>
      </w:r>
    </w:p>
    <w:tbl>
      <w:tblPr>
        <w:tblStyle w:val="PURTable"/>
        <w:tblW w:w="0" w:type="dxa"/>
        <w:tblLook w:val="04A0" w:firstRow="1" w:lastRow="0" w:firstColumn="1" w:lastColumn="0" w:noHBand="0" w:noVBand="1"/>
      </w:tblPr>
      <w:tblGrid>
        <w:gridCol w:w="3537"/>
        <w:gridCol w:w="3630"/>
        <w:gridCol w:w="3623"/>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Az Office System alkalmazáscsoport termékei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Rendszerek termékcsoport</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50 licencenként 2 nap (maximum 20 nap)</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50 licencenként 1 nap (maximum 10 nap)</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50 licencenként 2 nap</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50 licencenként 1 nap</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Jogosító beléptetésenként 20 nap</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Jogosító beléptetésenként 10 nap</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30 nap*</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15 nap*</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50 nap*</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25 nap*</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110 nap*</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55 nap*</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160 nap*</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80 nap*</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250 nap*</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125 nap*</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400 nap*</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200 nap*</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600 nap*</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300 nap*</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800 nap*</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400 nap*</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1400 nap*</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700 nap*</w:t>
            </w:r>
          </w:p>
        </w:tc>
      </w:tr>
    </w:tbl>
    <w:p w:rsidR="00D62967" w:rsidRDefault="002D3727">
      <w:pPr>
        <w:pStyle w:val="ProductList-Body"/>
      </w:pPr>
      <w:r>
        <w:t>*</w:t>
      </w:r>
      <w:r>
        <w:rPr>
          <w:i/>
        </w:rPr>
        <w:t>Napok száma jogosító beléptetésenként vagy szerződésenként.</w:t>
      </w:r>
    </w:p>
    <w:p w:rsidR="00D62967" w:rsidRDefault="00D62967">
      <w:pPr>
        <w:pStyle w:val="ProductList-Body"/>
      </w:pPr>
    </w:p>
    <w:p w:rsidR="00D62967" w:rsidRDefault="002D3727" w:rsidP="007D37DA">
      <w:pPr>
        <w:pStyle w:val="ProductList-Bullet"/>
        <w:numPr>
          <w:ilvl w:val="0"/>
          <w:numId w:val="38"/>
        </w:numPr>
      </w:pPr>
      <w:r>
        <w:t xml:space="preserve">Az utalványok alapján a szolgáltatásokat az Ügyfél és a Microsoft Learning Partner között létrejött szerződés keretében nyújtják. </w:t>
      </w:r>
    </w:p>
    <w:p w:rsidR="00D62967" w:rsidRDefault="002D3727" w:rsidP="007D37DA">
      <w:pPr>
        <w:pStyle w:val="ProductList-Bullet"/>
        <w:numPr>
          <w:ilvl w:val="0"/>
          <w:numId w:val="38"/>
        </w:numPr>
      </w:pPr>
      <w:r>
        <w:t xml:space="preserve">A gyorsított formában megtartott tanfolyamokhoz ugyanannyi utalványnapra van szükség, mint a normál sebességgel megtartottakhoz. </w:t>
      </w:r>
    </w:p>
    <w:p w:rsidR="00D62967" w:rsidRDefault="002D3727" w:rsidP="007D37DA">
      <w:pPr>
        <w:pStyle w:val="ProductList-Bullet"/>
        <w:numPr>
          <w:ilvl w:val="0"/>
          <w:numId w:val="38"/>
        </w:numPr>
      </w:pPr>
      <w:r>
        <w:t xml:space="preserve">Az utalvány csak megfelelő Microsoft Learning Partnerek által nyújtott jóváhagyott tanfolyamokra vonatkozóan váltható be oktató által vezetett képzési napokra.  Egyéni tanfolyamok (a jóváhagyott tanfolyamok gyorsított megtartása és a kizárólag jóváhagyott tanfolyamokból összeállított egyéni tanfolyamok kivételével) ezekkel az utalványokkal nem fedezhetők.   </w:t>
      </w:r>
    </w:p>
    <w:p w:rsidR="00D62967" w:rsidRDefault="002D3727" w:rsidP="007D37DA">
      <w:pPr>
        <w:pStyle w:val="ProductList-Bullet"/>
        <w:numPr>
          <w:ilvl w:val="0"/>
          <w:numId w:val="38"/>
        </w:numPr>
      </w:pPr>
      <w:r>
        <w:t>Az utalványok nem használhatók fel arra, hogy velük ahhoz kapcsolódó bármilyen díjat fedezzenek, hogy az ügyfél nem jelent meg egy lefoglalt tanfolyamon.</w:t>
      </w:r>
    </w:p>
    <w:p w:rsidR="00D62967" w:rsidRDefault="002D3727" w:rsidP="007D37DA">
      <w:pPr>
        <w:pStyle w:val="ProductList-Bullet"/>
        <w:numPr>
          <w:ilvl w:val="0"/>
          <w:numId w:val="38"/>
        </w:numPr>
      </w:pPr>
      <w:r>
        <w:t>Az utalványokat kizárólag az a személy válthatja be, akit az utalvány felhasználását illetően az ügyfél jóváhagyott, kivéve a Bemutató Munkamenetekre történő felhasználás esetét.</w:t>
      </w:r>
    </w:p>
    <w:p w:rsidR="00D62967" w:rsidRDefault="002D3727" w:rsidP="007D37DA">
      <w:pPr>
        <w:pStyle w:val="ProductList-Bullet"/>
        <w:numPr>
          <w:ilvl w:val="0"/>
          <w:numId w:val="38"/>
        </w:numPr>
      </w:pPr>
      <w:r>
        <w:t xml:space="preserve">Az utalványok nem válthatók át készpénzre, sem pedig más pénzeszközre vagy pénzt helyettesítő eszközre. </w:t>
      </w:r>
    </w:p>
    <w:p w:rsidR="00D62967" w:rsidRDefault="002D3727" w:rsidP="007D37DA">
      <w:pPr>
        <w:pStyle w:val="ProductList-Bullet"/>
        <w:numPr>
          <w:ilvl w:val="0"/>
          <w:numId w:val="38"/>
        </w:numPr>
      </w:pPr>
      <w:r>
        <w:t xml:space="preserve">Az utalványokat a Frissítési Garancia fedezet időszakában kell hozzárendelni. </w:t>
      </w:r>
    </w:p>
    <w:p w:rsidR="00D62967" w:rsidRDefault="002D3727" w:rsidP="007D37DA">
      <w:pPr>
        <w:pStyle w:val="ProductList-Bullet"/>
        <w:numPr>
          <w:ilvl w:val="0"/>
          <w:numId w:val="38"/>
        </w:numPr>
      </w:pPr>
      <w:r>
        <w:t xml:space="preserve">Az utalványok a hozzárendelés napjától számított 180 nap múlva lejárnak. Azok az utalványok, amelyek a Frissítési Garancia fedezet lejárta előtt járnak le, visszakerülnek a rendelkezésre álló Képzési Utalvány napcsoportba. </w:t>
      </w:r>
    </w:p>
    <w:p w:rsidR="00D62967" w:rsidRDefault="002D3727" w:rsidP="007D37DA">
      <w:pPr>
        <w:pStyle w:val="ProductList-Bullet"/>
        <w:numPr>
          <w:ilvl w:val="0"/>
          <w:numId w:val="38"/>
        </w:numPr>
      </w:pPr>
      <w:r>
        <w:t xml:space="preserve">A Bemutató Munkamenetek kivételével egy Képzési Utalvány nap egy képzési munkamenetnappal egyenértékű. Bemutató Munkamenetek esetén egy Képzési Utalvány nap egy Bemutató Munkamenettel egyenértékű. </w:t>
      </w:r>
    </w:p>
    <w:p w:rsidR="00D62967" w:rsidRDefault="002D3727" w:rsidP="007D37DA">
      <w:pPr>
        <w:pStyle w:val="ProductList-Bullet"/>
        <w:numPr>
          <w:ilvl w:val="0"/>
          <w:numId w:val="38"/>
        </w:numPr>
      </w:pPr>
      <w:r>
        <w:t xml:space="preserve">Az Ügyfeleknek a Képzési Utalványokat négy vagy több munkamenetből álló Bemutató Munkamenet-készletekre kell beváltatniuk. A Bemutató Munkamenetekre beváltott Képzési Utalványok – az egyéb képzési munkamenetekre beváltott Képzési Utalványokkal ellentétben – nem korlátozódnak egyetlen személyre. </w:t>
      </w:r>
    </w:p>
    <w:p w:rsidR="00D62967" w:rsidRDefault="002D3727" w:rsidP="007D37DA">
      <w:pPr>
        <w:pStyle w:val="ProductList-Bullet"/>
        <w:numPr>
          <w:ilvl w:val="0"/>
          <w:numId w:val="38"/>
        </w:numPr>
      </w:pPr>
      <w:r>
        <w:t xml:space="preserve">Utalványokkal egyszerre csak egy megfelelő Microsoft Learning Partner által nyújtott képzés foglalható le. </w:t>
      </w:r>
    </w:p>
    <w:p w:rsidR="00D62967" w:rsidRDefault="002D3727" w:rsidP="007D37DA">
      <w:pPr>
        <w:pStyle w:val="ProductList-Bullet"/>
        <w:numPr>
          <w:ilvl w:val="0"/>
          <w:numId w:val="38"/>
        </w:numPr>
      </w:pPr>
      <w:r>
        <w:t xml:space="preserve">Az azon megfelelő licencek számában visszaváltások és egyéb számlázási kiigazítások (ahol ez megengedett) eredményeképp kialakuló csökkenés, amelyekre Frissítési Garanciát vásároltak, csökkentheti az Ügyfél által igénybe vehető Képzési Utalványok szolgáltatási szintjét. </w:t>
      </w:r>
    </w:p>
    <w:p w:rsidR="00D62967" w:rsidRDefault="002D3727" w:rsidP="007D37DA">
      <w:pPr>
        <w:pStyle w:val="ProductList-Bullet"/>
        <w:numPr>
          <w:ilvl w:val="0"/>
          <w:numId w:val="38"/>
        </w:numPr>
      </w:pPr>
      <w:r>
        <w:t xml:space="preserve">A fenti táblázat az igénybevető képzési krediteket mutatja egy teljes 3 éves beléptetés vagy szerződés alapján. Azok az ügyfelek, akik egyéves Frissítési Garancia fedezetet vásárolnak, a feltüntetett képzési kreditek egyharmadát kapják. Azok az ügyfelek, akik kétéves Frissítési Garancia fedezetet vásárolnak, a feltüntetett képzési kreditek kétharmadát kapják. </w:t>
      </w:r>
    </w:p>
    <w:p w:rsidR="00D62967" w:rsidRDefault="00D62967">
      <w:pPr>
        <w:pStyle w:val="ProductList-Body"/>
      </w:pPr>
    </w:p>
    <w:p w:rsidR="00D62967" w:rsidRDefault="002D3727">
      <w:pPr>
        <w:pStyle w:val="ProductList-ClauseHeading"/>
      </w:pPr>
      <w:bookmarkStart w:id="363" w:name="_Sec583"/>
      <w:r>
        <w:t>E-Learning</w:t>
      </w:r>
      <w:bookmarkEnd w:id="363"/>
    </w:p>
    <w:p w:rsidR="00D62967" w:rsidRDefault="002D3727">
      <w:pPr>
        <w:pStyle w:val="ProductList-Body"/>
      </w:pPr>
      <w:r>
        <w:t>Ez az előny attól függően változik, hogy Alkalmazásokra, Rendszerekre vagy Kiszolgálókra vonatkozik-e.  A jogosult ügyfelek megfelelő beléptetésenként/szerződésenként egy hozzáférési kódot kapnak (Alkalmazások, Rendszerek és/vagy Kiszolgálók esetén). Azok az ügyfelek, akik Frissítési Garanciával rendelkeznek a megfelelő Kiszolgáló csoportbeli Termékekre, használhatják az üzemeltetett E-Learning Kiszolgáló-tanfolyamokat, de nem használhatják a SCORM-kompatibilis tartalmat. Azok az ügyfelek, akik Office 365 Pro Plus</w:t>
      </w:r>
      <w:r>
        <w:fldChar w:fldCharType="begin"/>
      </w:r>
      <w:r>
        <w:instrText xml:space="preserve"> XE "Office 365 Pro Plus" </w:instrText>
      </w:r>
      <w:r>
        <w:fldChar w:fldCharType="end"/>
      </w:r>
      <w:r>
        <w:t xml:space="preserve"> termékkel rendelkeznek, csak az Office 365-höz kapcsolódó üzemeltetett E-Learning tanfolyamokat használhatják (SCORM-kompatibilis tartalomra nem jogosultak).</w:t>
      </w:r>
    </w:p>
    <w:p w:rsidR="00D62967" w:rsidRDefault="00D62967">
      <w:pPr>
        <w:pStyle w:val="ProductList-Body"/>
      </w:pPr>
    </w:p>
    <w:p w:rsidR="00D62967" w:rsidRDefault="002D3727">
      <w:pPr>
        <w:pStyle w:val="ProductList-Body"/>
      </w:pPr>
      <w:r>
        <w:t>Azon felhasználók maximális száma, akik számára egy Ügyfél E-Learning tanfolyamokat vehet igénybe, megegyezik az Ügyfél által Frissítési Garanciában beléptetett megfelelő termékek licencelt példányainak számával. Az ügyfeleknek minden egyes megfelelő licenchez egy (1) felhasználót kell hozzárendelniük. A hozzáférési jog nem helyezhető át egyik felhasználóról a másikra.</w:t>
      </w:r>
    </w:p>
    <w:p w:rsidR="00D62967" w:rsidRDefault="00D62967">
      <w:pPr>
        <w:pStyle w:val="ProductList-Body"/>
      </w:pPr>
    </w:p>
    <w:p w:rsidR="00D62967" w:rsidRDefault="002D3727">
      <w:pPr>
        <w:pStyle w:val="ProductList-ClauseHeading"/>
      </w:pPr>
      <w:bookmarkStart w:id="364" w:name="_Sec584"/>
      <w:r>
        <w:t>Otthoni Használat Program</w:t>
      </w:r>
      <w:bookmarkEnd w:id="364"/>
    </w:p>
    <w:p w:rsidR="00D62967" w:rsidRDefault="002D3727">
      <w:pPr>
        <w:pStyle w:val="ProductList-Body"/>
      </w:pPr>
      <w:r>
        <w:t xml:space="preserve">Az Ügyfelek azon alkalmazottjai, akik a licencelt, alábbi táblázatban felsorolt megfelelő alkalmazások felhasználói, a vonatkozó Otthoni Használat Programba tartozó szoftverhez egyetlen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Licencet</w:t>
      </w:r>
      <w:r>
        <w:fldChar w:fldCharType="end"/>
      </w:r>
      <w:r>
        <w:t xml:space="preserve"> szerezhetnek be annak érdekében, hogy azt egy (1) eszközre (vagy egy PC-re vagy egy Macintoshra, attól függően, hogy milyen a megvásárolt szoftver) telepítsék. Az Academic Select (SAM nélkül), az Academic Select Plus (SAM nélkül) és az Academic Open program nem jogosít erre az előnyre.</w:t>
      </w:r>
    </w:p>
    <w:p w:rsidR="00D62967" w:rsidRDefault="00D62967">
      <w:pPr>
        <w:pStyle w:val="ProductList-Body"/>
      </w:pPr>
    </w:p>
    <w:p w:rsidR="00D62967" w:rsidRDefault="002D3727">
      <w:pPr>
        <w:pStyle w:val="ProductList-Body"/>
      </w:pPr>
      <w:r>
        <w:t>Az Otthoni Használati Licencek lejárnak, amikor megszűnik az alkalmazotti jogviszony, amikor megszűnik vagy lejár az alkalmazott által a munkahelyén használt asztaliszámítógép-alkalmazáspéldányra vonatkozó Frissítési Garancia fedezet, ha az alkalmazott már nem felhasználója a szoftver licencelt példányának, illetve amikor az alkalmazott egy Otthoni Használat Programba tartozó licenc alapján az adott asztaliszámítógép-alkalmazásnak egy korábbi vagy újabb verzióját telepíti és használja.</w:t>
      </w:r>
    </w:p>
    <w:p w:rsidR="00D62967" w:rsidRDefault="00D62967">
      <w:pPr>
        <w:pStyle w:val="ProductList-Body"/>
      </w:pPr>
    </w:p>
    <w:p w:rsidR="00D62967" w:rsidRDefault="002D3727">
      <w:pPr>
        <w:pStyle w:val="ProductList-Body"/>
      </w:pPr>
      <w:r>
        <w:t>Az Otthoni Használat Programba tartozó szoftverek használati feltételeire vonatkozóan a Microsoft és az Ügyfél alkalmazottja köt megállapodást, e használati feltételek az Otthoni Használat Program webhelyén keresztül érhetők el.</w:t>
      </w:r>
    </w:p>
    <w:p w:rsidR="00D62967" w:rsidRDefault="00D62967">
      <w:pPr>
        <w:pStyle w:val="ProductList-Body"/>
      </w:pPr>
    </w:p>
    <w:p w:rsidR="00D62967" w:rsidRDefault="002D3727">
      <w:pPr>
        <w:pStyle w:val="ProductList-Body"/>
      </w:pPr>
      <w:r>
        <w:t>A Microsoft nem vállal felelősséget az Ügyfél vagy annak alkalmazottai részéről esetleg felmerülő semmiféle alkalmazottelőnynek való megfelelésért, adózási vagy bevallási/bejelentési kötelezettségért.</w:t>
      </w:r>
    </w:p>
    <w:tbl>
      <w:tblPr>
        <w:tblStyle w:val="PURTable"/>
        <w:tblW w:w="0" w:type="dxa"/>
        <w:tblLook w:val="04A0" w:firstRow="1" w:lastRow="0" w:firstColumn="1" w:lastColumn="0" w:noHBand="0" w:noVBand="1"/>
      </w:tblPr>
      <w:tblGrid>
        <w:gridCol w:w="5363"/>
        <w:gridCol w:w="5427"/>
      </w:tblGrid>
      <w:tr w:rsidR="00D6296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Asztali számítógépre készült megfelelő alkalmazások</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Vonatkozó Otthoni Használat Program Licenc</w:t>
            </w:r>
          </w:p>
        </w:tc>
      </w:tr>
      <w:tr w:rsidR="00D62967">
        <w:tc>
          <w:tcPr>
            <w:tcW w:w="60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Standard 2010/2013/2016</w:t>
            </w:r>
          </w:p>
          <w:p w:rsidR="00D62967" w:rsidRDefault="002D3727">
            <w:pPr>
              <w:pStyle w:val="ProductList-TableBody"/>
            </w:pPr>
            <w:r>
              <w:t xml:space="preserve">Office Professional Plus 2010/2013/2016 </w:t>
            </w:r>
          </w:p>
          <w:p w:rsidR="00D62967" w:rsidRDefault="002D3727">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Professional Plus 2016 HUP vagy Office 2016 for Mac Home &amp; Business with Lync DL HUP</w:t>
            </w:r>
          </w:p>
        </w:tc>
      </w:tr>
      <w:tr w:rsidR="00D62967">
        <w:tc>
          <w:tcPr>
            <w:tcW w:w="60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Access 2010/2013/2016</w:t>
            </w:r>
          </w:p>
          <w:p w:rsidR="00D62967" w:rsidRDefault="002D3727">
            <w:pPr>
              <w:pStyle w:val="ProductList-TableBody"/>
            </w:pPr>
            <w:r>
              <w:t>Excel 2010/2013/2016</w:t>
            </w:r>
          </w:p>
          <w:p w:rsidR="00D62967" w:rsidRDefault="002D3727">
            <w:pPr>
              <w:pStyle w:val="ProductList-TableBody"/>
            </w:pPr>
            <w:r>
              <w:t>PowerPoint 2010/2013/2016</w:t>
            </w:r>
          </w:p>
          <w:p w:rsidR="00D62967" w:rsidRDefault="002D3727">
            <w:pPr>
              <w:pStyle w:val="ProductList-TableBody"/>
            </w:pPr>
            <w:r>
              <w:t>InfoPath 2010/2013/2016</w:t>
            </w:r>
          </w:p>
          <w:p w:rsidR="00D62967" w:rsidRDefault="002D3727">
            <w:pPr>
              <w:pStyle w:val="ProductList-TableBody"/>
            </w:pPr>
            <w:r>
              <w:t>Lync 2010/2013/2015</w:t>
            </w:r>
          </w:p>
          <w:p w:rsidR="00D62967" w:rsidRDefault="002D3727">
            <w:pPr>
              <w:pStyle w:val="ProductList-TableBody"/>
            </w:pPr>
            <w:r>
              <w:t>OneNote 2010/2013/2016</w:t>
            </w:r>
          </w:p>
          <w:p w:rsidR="00D62967" w:rsidRDefault="002D3727">
            <w:pPr>
              <w:pStyle w:val="ProductList-TableBody"/>
            </w:pPr>
            <w:r>
              <w:t>Outlook 2010/2013/2016</w:t>
            </w:r>
          </w:p>
          <w:p w:rsidR="00D62967" w:rsidRDefault="002D3727">
            <w:pPr>
              <w:pStyle w:val="ProductList-TableBody"/>
            </w:pPr>
            <w:r>
              <w:t>Publisher 2010/2013/2016</w:t>
            </w:r>
          </w:p>
          <w:p w:rsidR="00D62967" w:rsidRDefault="002D3727">
            <w:pPr>
              <w:pStyle w:val="ProductList-TableBody"/>
            </w:pPr>
            <w:r>
              <w:t>Skype 2015 Vállalati verzió</w:t>
            </w:r>
          </w:p>
          <w:p w:rsidR="00D62967" w:rsidRDefault="002D372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xml:space="preserve">Office Professional Plus 2016 HUP vagy Office 2016 for Mac Home &amp; Business with Lync DL HUP </w:t>
            </w:r>
          </w:p>
        </w:tc>
      </w:tr>
      <w:tr w:rsidR="00D62967">
        <w:tc>
          <w:tcPr>
            <w:tcW w:w="60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xml:space="preserve">Visio Standard 2010/2013/2016 </w:t>
            </w:r>
          </w:p>
          <w:p w:rsidR="00D62967" w:rsidRDefault="002D372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Visio Professional 2016 HUP</w:t>
            </w:r>
          </w:p>
        </w:tc>
      </w:tr>
      <w:tr w:rsidR="00D62967">
        <w:tc>
          <w:tcPr>
            <w:tcW w:w="60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Project Standard 2010/2013/2016</w:t>
            </w:r>
          </w:p>
          <w:p w:rsidR="00D62967" w:rsidRDefault="002D372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Project Professional 2016 HUP</w:t>
            </w:r>
          </w:p>
        </w:tc>
      </w:tr>
    </w:tbl>
    <w:p w:rsidR="00D62967" w:rsidRDefault="002D3727">
      <w:pPr>
        <w:pStyle w:val="ProductList-Body"/>
      </w:pPr>
      <w:r>
        <w:rPr>
          <w:i/>
        </w:rPr>
        <w:t>További információ, az Otthoni Használat Programba tartozó további szoftverek jövőbeli elérhetőségére vonatkozó információ is, a következő webhelyen található:</w:t>
      </w:r>
    </w:p>
    <w:p w:rsidR="00D62967" w:rsidRDefault="00C95AF8">
      <w:pPr>
        <w:pStyle w:val="ProductList-Body"/>
      </w:pPr>
      <w:hyperlink r:id="rId136">
        <w:r w:rsidR="002D3727">
          <w:rPr>
            <w:i/>
          </w:rPr>
          <w:t>http://www.microsoft.com/licensing</w:t>
        </w:r>
      </w:hyperlink>
      <w:r w:rsidR="002D3727">
        <w:rPr>
          <w:i/>
        </w:rPr>
        <w:t>.</w:t>
      </w:r>
    </w:p>
    <w:p w:rsidR="00D62967" w:rsidRDefault="00D62967">
      <w:pPr>
        <w:pStyle w:val="ProductList-Body"/>
      </w:pPr>
    </w:p>
    <w:p w:rsidR="00D62967" w:rsidRDefault="002D3727">
      <w:pPr>
        <w:pStyle w:val="ProductList-Body"/>
      </w:pPr>
      <w:r>
        <w:t>Az Otthoni Használat Program webhelyéhez történő, az ügyfél programkódjához kapcsolható illetéktelen hozzáféréshez kapcsolódóan, illetve az e webhelyen keresztül történő, az ügyfél programkódjához kapcsolható illetéktelen licenceléshez kapcsolódóan a Microsoftnak jogában áll értesítés nélkül, azonnali hatállyal megszüntetni az adott ügyfél Otthoni Használat Programban való részvételét.</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ClauseHeading"/>
      </w:pPr>
      <w:bookmarkStart w:id="365" w:name="_Sec585"/>
      <w:r>
        <w:t>Non-stop Problémamegoldási Támogatás</w:t>
      </w:r>
      <w:bookmarkEnd w:id="365"/>
    </w:p>
    <w:p w:rsidR="00D62967" w:rsidRDefault="002D3727">
      <w:pPr>
        <w:pStyle w:val="ProductList-Body"/>
      </w:pPr>
      <w:r>
        <w:t xml:space="preserve">Azok a (nem Academic Select License, Select Plus for Academic, Academic Open License, Campus és School Szerződéssel és Open Value Subscription – Education Solutions szerződéssel rendelkező) ügyfelek jogosultak a Non-stop Problémamegoldási Támogatásra, akik Frissítési Garancia fedezettel rendelkeznek. </w:t>
      </w:r>
    </w:p>
    <w:p w:rsidR="00D62967" w:rsidRDefault="00D62967">
      <w:pPr>
        <w:pStyle w:val="ProductList-Body"/>
      </w:pPr>
    </w:p>
    <w:p w:rsidR="00D62967" w:rsidRDefault="002D3727">
      <w:pPr>
        <w:pStyle w:val="ProductList-Body"/>
      </w:pPr>
      <w:r>
        <w:t xml:space="preserve">A Non-stop Problémamegoldási Támogatás a Microsoft-termékek használata során előforduló konkrét hibajelenségeket felmutató problémák megoldásához nyújt segítséget. A Microsoft minden tőle elvárható erőfeszítést megtesz annak érdekében, hogy a Microsoft Terméktámogatási irányelveivel összhangban álló módon segítse a támogatást kérő Ügyfelet. A Microsoft fenntartja a jogot arra, hogy visszautasítsa a támogatási szolgáltatásokra irányuló indokolatlan kéréseket, és hogy adott esetben az Ügyfelek figyelmét egy olyan további szolgáltatási szintet biztosító szerződésre hívja fel, amely további díjfizetést igényelhet. </w:t>
      </w:r>
    </w:p>
    <w:p w:rsidR="00D62967" w:rsidRDefault="00D62967">
      <w:pPr>
        <w:pStyle w:val="ProductList-Body"/>
      </w:pPr>
    </w:p>
    <w:p w:rsidR="00D62967" w:rsidRDefault="002D3727">
      <w:pPr>
        <w:pStyle w:val="ProductList-Body"/>
      </w:pPr>
      <w:r>
        <w:t xml:space="preserve">A Microsoft Támogatási Életciklus Szabályzata szerinti Alapvető Technikai Támogatás körébe tartozó Termékek jogosultak Non-stop Problémamegoldási Támogatásra. A Microsoft jogosult arra, hogy az új Termékekhez támogatást nyújtson, és hogy a meglévő Termékekhez nyújtott támogatást beszüntesse. A Microsoft értesíteni fogja az Ügyfelet, ha a Microsoft-termékek az Ügyfél által rendszerbe állított formában nem támogathatók. Ha az Ügyfél az értesítést követő 30 napon belül nem módosítja a rendszerbe állítás módját úgy, hogy az hatékonyan támogatható legyen, a Microsoft nem köteles az adott rendszerre további támogatási szolgáltatásokat nyújtani. </w:t>
      </w:r>
    </w:p>
    <w:p w:rsidR="00D62967" w:rsidRDefault="00D62967">
      <w:pPr>
        <w:pStyle w:val="ProductList-Body"/>
      </w:pPr>
    </w:p>
    <w:p w:rsidR="00D62967" w:rsidRDefault="002D3727">
      <w:pPr>
        <w:pStyle w:val="ProductList-Body"/>
      </w:pPr>
      <w:r>
        <w:t>Egy segített problémamegoldási támogatási kérés, más néven egy esemény nem más, mint egyetlen támogatási probléma és a megoldásához szükséges ésszerű erőfeszítés.  Egy támogatási probléma olyan probléma, amely már nem bontató fel további alacsonyabb szintű problémákra.  Ha egy probléma több alacsonyabb szintű problémából áll, akkor azok mindegyike külön eseménynek tekintendő.  Bizonyos esetekben egy segített problémamegoldási támogatási kérésre válaszul, konkrét kritikus problémák kijavítása érdekében a Microsoft a kereskedelmi forgalomban kapható Microsoft-Termék szoftverkódjának módosítását (a továbbiakban „Gyorsjavítás(ok)”) is átadhatja az Ügyfeleknek. A Gyorsjavítások az Ügyfél konkrét problémáinak kijavítására szolgálnak, az esetlegesen előidézett új hibákat kiszűrő tesztelésükre (regressziós tesztelés) nem kerül sor.</w:t>
      </w:r>
    </w:p>
    <w:p w:rsidR="00D62967" w:rsidRDefault="00D62967">
      <w:pPr>
        <w:pStyle w:val="ProductList-Body"/>
      </w:pPr>
    </w:p>
    <w:p w:rsidR="00D62967" w:rsidRDefault="002D3727">
      <w:pPr>
        <w:pStyle w:val="ProductList-SubClauseHeading"/>
      </w:pPr>
      <w:r>
        <w:t>Ajándékba kapott telefonos támogatási események</w:t>
      </w:r>
    </w:p>
    <w:p w:rsidR="00D62967" w:rsidRDefault="002D3727">
      <w:pPr>
        <w:pStyle w:val="ProductList-BodyIndented"/>
      </w:pPr>
      <w:r>
        <w:t>A megengedett telefonos támogatási események száma ügyfelenként változik az ügyfelek Frissítési Garancia-költésének és a fizetési módnak megfelelően. Frissítési Garancia-költés alapú események a kiszolgáló és az asztali Frissítési Garancia-költések alapján kaphatók megfelelő Select vagy Nagyvállalati beléptetés, Select Plus regisztráció, Open Value Szerződés vagy Open License Engedélyezési számok keretében. A Microsoft egy (1) eseményt ad ajándékba minden, a 20 000 USD értéket elérő vagy azt meghaladó összegű Kiszolgáló Frissítési Garancia-költés vagy CAL Frissítési Garancia-költés esetén. A Microsoft egy (1) eseményt ad ajándékba minden, a 200 000 USD értéket elérő vagy azt meghaladó összegű, a Rendszer Csoportba vagy az Alkalmazás Csoportba tartózó Frissítési Garancia-költés esetén. Az alábbi táblázat a Frissítési Garancia-költés alapú ajándékok hozzávetőleges pénzbeli megfelelőit sorolja fel nem USD-alapú szerződések esetén. A devizaátváltási árfolyam változásával ez a táblázat is módosulhat.</w:t>
      </w:r>
    </w:p>
    <w:tbl>
      <w:tblPr>
        <w:tblStyle w:val="PURTable0"/>
        <w:tblW w:w="0" w:type="dxa"/>
        <w:tblLook w:val="04A0" w:firstRow="1" w:lastRow="0" w:firstColumn="1" w:lastColumn="0" w:noHBand="0" w:noVBand="1"/>
      </w:tblPr>
      <w:tblGrid>
        <w:gridCol w:w="2543"/>
        <w:gridCol w:w="2543"/>
        <w:gridCol w:w="2672"/>
        <w:gridCol w:w="2672"/>
      </w:tblGrid>
      <w:tr w:rsidR="00D6296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Pénznem neve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Pénznem kódja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Kiszolgáló / CAL – Eseményért kapott növekmény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IW / Ügyfél – Eseményért kapott növekmény</w:t>
            </w:r>
          </w:p>
        </w:tc>
      </w:tr>
      <w:tr w:rsidR="00D62967">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USA dollár</w:t>
            </w:r>
          </w:p>
        </w:tc>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$200,000</w:t>
            </w:r>
          </w:p>
        </w:tc>
      </w:tr>
      <w:tr w:rsidR="00D62967">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Ausztrál dollár</w:t>
            </w:r>
          </w:p>
        </w:tc>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300,000</w:t>
            </w:r>
          </w:p>
        </w:tc>
      </w:tr>
      <w:tr w:rsidR="00D62967">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Kanadai dollár</w:t>
            </w:r>
          </w:p>
        </w:tc>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270,000</w:t>
            </w:r>
          </w:p>
        </w:tc>
      </w:tr>
      <w:tr w:rsidR="00D62967">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Svájci frank</w:t>
            </w:r>
          </w:p>
        </w:tc>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 Fr. 330,000</w:t>
            </w:r>
          </w:p>
        </w:tc>
      </w:tr>
      <w:tr w:rsidR="00D62967">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Kínai renminbi jüan</w:t>
            </w:r>
          </w:p>
        </w:tc>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1 650 000 CRC</w:t>
            </w:r>
          </w:p>
        </w:tc>
      </w:tr>
      <w:tr w:rsidR="00D62967">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Dán korona</w:t>
            </w:r>
          </w:p>
        </w:tc>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1 600 000 kr</w:t>
            </w:r>
          </w:p>
        </w:tc>
      </w:tr>
      <w:tr w:rsidR="00D62967">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215,000</w:t>
            </w:r>
          </w:p>
        </w:tc>
      </w:tr>
      <w:tr w:rsidR="00D62967">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Angol font</w:t>
            </w:r>
          </w:p>
        </w:tc>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£135,000</w:t>
            </w:r>
          </w:p>
        </w:tc>
      </w:tr>
      <w:tr w:rsidR="00D62967">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Japán jen</w:t>
            </w:r>
          </w:p>
        </w:tc>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24 000 000 JPY</w:t>
            </w:r>
          </w:p>
        </w:tc>
      </w:tr>
      <w:tr w:rsidR="00D62967">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Koreai won</w:t>
            </w:r>
          </w:p>
        </w:tc>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240 000 000 KWD</w:t>
            </w:r>
          </w:p>
        </w:tc>
      </w:tr>
      <w:tr w:rsidR="00D62967">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Norvég korona</w:t>
            </w:r>
          </w:p>
        </w:tc>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1 650 000 kr</w:t>
            </w:r>
          </w:p>
        </w:tc>
      </w:tr>
      <w:tr w:rsidR="00D62967">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Új-zélandi dollár</w:t>
            </w:r>
          </w:p>
        </w:tc>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350,000</w:t>
            </w:r>
          </w:p>
        </w:tc>
      </w:tr>
      <w:tr w:rsidR="00D62967">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Svéd korona</w:t>
            </w:r>
          </w:p>
        </w:tc>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2 000 000 kr</w:t>
            </w:r>
          </w:p>
        </w:tc>
      </w:tr>
      <w:tr w:rsidR="00D62967">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Új tajvani dollár</w:t>
            </w:r>
          </w:p>
        </w:tc>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7 000 000 NTD</w:t>
            </w:r>
          </w:p>
        </w:tc>
      </w:tr>
      <w:tr w:rsidR="00D62967">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Indiai rúpia</w:t>
            </w:r>
          </w:p>
        </w:tc>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10 000 000 INR</w:t>
            </w:r>
          </w:p>
        </w:tc>
      </w:tr>
      <w:tr w:rsidR="00D62967">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Orosz rubel</w:t>
            </w:r>
          </w:p>
        </w:tc>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6 600 000 RUB</w:t>
            </w:r>
          </w:p>
        </w:tc>
      </w:tr>
    </w:tbl>
    <w:p w:rsidR="00D62967" w:rsidRDefault="00D62967">
      <w:pPr>
        <w:pStyle w:val="ProductList-BodyIndented"/>
        <w:ind w:left="720"/>
      </w:pPr>
    </w:p>
    <w:p w:rsidR="00D62967" w:rsidRDefault="002D3727">
      <w:pPr>
        <w:pStyle w:val="ProductList-BodyIndented"/>
      </w:pPr>
      <w:r>
        <w:t>A fel nem használt Telefonos Támogatási Események a Frissítési Garancia fedezet megszűnésekor lejárnak. A Telefonos Támogatási Események nem vihetők át beléptetések vagy szerződések között.</w:t>
      </w:r>
    </w:p>
    <w:p w:rsidR="00D62967" w:rsidRDefault="00D62967">
      <w:pPr>
        <w:pStyle w:val="ProductList-BodyIndented"/>
      </w:pPr>
    </w:p>
    <w:p w:rsidR="00D62967" w:rsidRDefault="002D3727">
      <w:pPr>
        <w:pStyle w:val="ProductList-BodyIndented"/>
      </w:pPr>
      <w:r>
        <w:t xml:space="preserve">A helyi telefonos támogatás munkaidőben érhető el, a munkaidő a következő webhelyen tekinthető meg: </w:t>
      </w:r>
      <w:hyperlink r:id="rId137">
        <w:r>
          <w:rPr>
            <w:color w:val="00467F"/>
            <w:u w:val="single"/>
          </w:rPr>
          <w:t>http://support.microsoft.com/gp/saphone</w:t>
        </w:r>
      </w:hyperlink>
      <w:r>
        <w:t>. A regionális és nemzetközi támogatóközpontok munkaidőn túli telefonos támogatást is nyújthatnak. A munkaidőn túli telefonos támogatás csak az üzletvitelt súlyosan érintő támogatási kérések kezdeményezésére használható. A munkaidő térségenként eltérő. Telefonos támogatási segítségnyújtás nem érhető el minden nyelven az összes térségben.</w:t>
      </w:r>
    </w:p>
    <w:p w:rsidR="00D62967" w:rsidRDefault="00D62967">
      <w:pPr>
        <w:pStyle w:val="ProductList-BodyIndented"/>
        <w:ind w:left="720"/>
      </w:pPr>
    </w:p>
    <w:p w:rsidR="00D62967" w:rsidRDefault="002D3727">
      <w:pPr>
        <w:pStyle w:val="ProductList-SubClauseHeading"/>
      </w:pPr>
      <w:r>
        <w:t>Webes események</w:t>
      </w:r>
    </w:p>
    <w:p w:rsidR="00D62967" w:rsidRDefault="002D3727">
      <w:pPr>
        <w:pStyle w:val="ProductList-BodyIndented"/>
      </w:pPr>
      <w:r>
        <w:t>Azok a (nem Academic Select License, Select Plus for Academic, Academic Open License, Campus és School Szerződéssel, Open Value Subscription – Education Solutions vagy Open License szerződéssel rendelkező) ügyfelek jogosultak igény szerinti elektronikus, webes Problémamegoldási Támogatási szolgáltatásokra, akik kiszolgálószoftverek Frissítési Garanciával lefedett Standard, Enterprise vagy Datacenter Kiadásával rendelkeznek. Az elektronikus támogatási webhelyek a hét minden napján éjjel-nappal elérhetők, de válaszok csak Munkaidőben érkeznek. Azok az események, amelyeket az Interneten keresztül kezdeményeztek, de amelyek megoldását az Ügyfél később telefonok kérte és kapta meg, megoldásukkor az elérhető telefonos események egyenlegébe számítanak bele. Azok az események, amelyeket az Interneten keresztül kezdeményeztek, és amelyeket a Microsoft később telefonon kísér figyelemmel, nem számítanak bele az elérhető telefonos események egyenlegébe, ha megoldásuk a weben, e-mailben és más elektronikus formában folytatódik.</w:t>
      </w:r>
    </w:p>
    <w:p w:rsidR="00D62967" w:rsidRDefault="00D62967">
      <w:pPr>
        <w:pStyle w:val="ProductList-BodyIndented"/>
      </w:pPr>
    </w:p>
    <w:p w:rsidR="00D62967" w:rsidRDefault="002D3727">
      <w:pPr>
        <w:pStyle w:val="ProductList-BodyIndented"/>
      </w:pPr>
      <w:r>
        <w:t xml:space="preserve">Webes Támogatási események esetén mind a kiszolgálószoftverhez, mind a kapcsolódó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licencekhez Frissítési Garanciára van szükség. Az ügyfelek a kiszolgálószoftvernek csak azokhoz a licencelt példányaihoz kapcsolódóan küldhetnek be webes Problémamegoldási Támogatási kéréseket, amelyekre Frissítési Garancia fedezet vonatkozik.</w:t>
      </w:r>
    </w:p>
    <w:p w:rsidR="00D62967" w:rsidRDefault="00D62967">
      <w:pPr>
        <w:pStyle w:val="ProductList-BodyIndented"/>
        <w:ind w:left="720"/>
      </w:pPr>
    </w:p>
    <w:p w:rsidR="00D62967" w:rsidRDefault="002D3727">
      <w:pPr>
        <w:pStyle w:val="ProductList-SubClauseHeading"/>
      </w:pPr>
      <w:r>
        <w:t>Támogatási kapcsolattartók</w:t>
      </w:r>
    </w:p>
    <w:p w:rsidR="00D62967" w:rsidRDefault="002D3727">
      <w:pPr>
        <w:pStyle w:val="ProductList-BodyIndented"/>
      </w:pPr>
      <w:r>
        <w:t>A megengedett támogatási kapcsolattartók száma a Mennyiségi Licencprogramtól és a Frissítési Garancia fedezettel rendelkező licencek számától függ az alább látható módon. A kapcsolattartóknak megnevezett személyeknek kell lenniük, és lehetnek az Ügyfél szervezetébe nem tartozó személyek is. Szervezet, osztály vagy csoport neve azonban nem adható meg kapcsolattartóként.</w:t>
      </w:r>
    </w:p>
    <w:tbl>
      <w:tblPr>
        <w:tblStyle w:val="PURTable0"/>
        <w:tblW w:w="0" w:type="dxa"/>
        <w:tblLook w:val="04A0" w:firstRow="1" w:lastRow="0" w:firstColumn="1" w:lastColumn="0" w:noHBand="0" w:noVBand="1"/>
      </w:tblPr>
      <w:tblGrid>
        <w:gridCol w:w="1644"/>
        <w:gridCol w:w="1465"/>
        <w:gridCol w:w="1465"/>
        <w:gridCol w:w="1464"/>
        <w:gridCol w:w="1464"/>
        <w:gridCol w:w="1464"/>
        <w:gridCol w:w="1464"/>
      </w:tblGrid>
      <w:tr w:rsidR="00D6296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Előnyök</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S/S+: „A”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S/S+: „B”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S/S+: „C” szintű EA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S/S+: „D” szintű EA</w:t>
            </w:r>
          </w:p>
        </w:tc>
      </w:tr>
      <w:tr w:rsidR="00D62967">
        <w:tc>
          <w:tcPr>
            <w:tcW w:w="17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Problémamegoldási Telefonos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Szükség szerint</w:t>
            </w:r>
          </w:p>
        </w:tc>
        <w:tc>
          <w:tcPr>
            <w:tcW w:w="17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Szükség szerint</w:t>
            </w:r>
          </w:p>
        </w:tc>
      </w:tr>
      <w:tr w:rsidR="00D62967">
        <w:tc>
          <w:tcPr>
            <w:tcW w:w="17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Hivatalos Webes Támogatási kapcsolattartók száma</w:t>
            </w:r>
          </w:p>
        </w:tc>
        <w:tc>
          <w:tcPr>
            <w:tcW w:w="17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16</w:t>
            </w:r>
          </w:p>
        </w:tc>
      </w:tr>
    </w:tbl>
    <w:p w:rsidR="00D62967" w:rsidRDefault="00D62967">
      <w:pPr>
        <w:pStyle w:val="ProductList-BodyIndented"/>
      </w:pPr>
    </w:p>
    <w:p w:rsidR="00D62967" w:rsidRDefault="002D3727">
      <w:pPr>
        <w:pStyle w:val="ProductList-SubClauseHeading"/>
      </w:pPr>
      <w:r>
        <w:t>Szolgáltatási szint Frissítési Garanciával rendelkező ügyfelek esetén</w:t>
      </w:r>
    </w:p>
    <w:p w:rsidR="00D62967" w:rsidRDefault="002D3727">
      <w:pPr>
        <w:pStyle w:val="ProductList-BodyIndented"/>
      </w:pPr>
      <w:r>
        <w:t>A súlyossági szintnek megfelelő becsült reakcióidőket és az Ügyfél kötelezettségeit az alábbi táblázat foglalja össze:</w:t>
      </w:r>
    </w:p>
    <w:tbl>
      <w:tblPr>
        <w:tblStyle w:val="PURTable0"/>
        <w:tblW w:w="0" w:type="dxa"/>
        <w:tblLook w:val="04A0" w:firstRow="1" w:lastRow="0" w:firstColumn="1" w:lastColumn="0" w:noHBand="0" w:noVBand="1"/>
      </w:tblPr>
      <w:tblGrid>
        <w:gridCol w:w="2494"/>
        <w:gridCol w:w="2644"/>
        <w:gridCol w:w="2634"/>
        <w:gridCol w:w="2658"/>
      </w:tblGrid>
      <w:tr w:rsidR="00D6296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Az Ügyféltől elvárt reakció</w:t>
            </w:r>
          </w:p>
        </w:tc>
      </w:tr>
      <w:tr w:rsidR="00D62967">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xml:space="preserve">Súlyosan érinti az üzletvitelt: </w:t>
            </w:r>
          </w:p>
          <w:p w:rsidR="00D62967" w:rsidRDefault="002D3727">
            <w:pPr>
              <w:pStyle w:val="ProductList-TableBody"/>
            </w:pPr>
            <w:r>
              <w:t>A szolgáltatások jelentős mértékű elvesztése vagy minőségük jelentős romlása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Első visszahívás legfeljebb 2 órán belül a támogatási ajánlat alapján</w:t>
            </w:r>
          </w:p>
          <w:p w:rsidR="00D62967" w:rsidRDefault="002D3727">
            <w:pPr>
              <w:pStyle w:val="ProductList-TableBody"/>
            </w:pPr>
            <w:r>
              <w:t>A Microsoft munkatársai szükség szerint kimennek az Ügyfél telephelyére.</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Megfelelő erőforrások biztosítása a folyamatos (heti 7 nap, napi 24 óra) rendelkezésre álláshoz2</w:t>
            </w:r>
          </w:p>
          <w:p w:rsidR="00D62967" w:rsidRDefault="002D3727">
            <w:pPr>
              <w:pStyle w:val="ProductList-TableBody"/>
            </w:pPr>
            <w:r>
              <w:t>A módosításokat jóváhagyó szervezeti egység gyors elérése, tőle gyors válaszok érkezése</w:t>
            </w:r>
          </w:p>
          <w:p w:rsidR="00D62967" w:rsidRDefault="002D3727">
            <w:pPr>
              <w:pStyle w:val="ProductList-TableBody"/>
            </w:pPr>
            <w:r>
              <w:t>A vezetőség értesítése</w:t>
            </w:r>
          </w:p>
        </w:tc>
      </w:tr>
      <w:tr w:rsidR="00D62967">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B.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xml:space="preserve">Mérsékelten érinti az üzletvitelt: </w:t>
            </w:r>
          </w:p>
          <w:p w:rsidR="00D62967" w:rsidRDefault="002D3727">
            <w:pPr>
              <w:pStyle w:val="ProductList-TableBody"/>
            </w:pPr>
            <w:r>
              <w:t>A szolgáltatások elviselhető mértékű elvesztése vagy minőségük mérsékelt romlása mellett a munka ésszerű, bár rosszabb keretek között, de folytatható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Első visszahívás legfeljebb 4 órán belül a támogatási ajánlat alapján</w:t>
            </w:r>
          </w:p>
          <w:p w:rsidR="00D62967" w:rsidRDefault="002D3727">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Megfelelő erőforrások biztosítása folyamatos rendelkezésre álláshoz Munkaidőben</w:t>
            </w:r>
          </w:p>
          <w:p w:rsidR="00D62967" w:rsidRDefault="002D3727">
            <w:pPr>
              <w:pStyle w:val="ProductList-TableBody"/>
            </w:pPr>
            <w:r>
              <w:t>A módosításokat jóváhagyó szervezeti egység elérése, tőle válaszok érkezése 4 Munkaórán belül</w:t>
            </w:r>
          </w:p>
        </w:tc>
      </w:tr>
      <w:tr w:rsidR="00D62967">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xml:space="preserve">Alig érinti az üzletvitelt: </w:t>
            </w:r>
          </w:p>
          <w:p w:rsidR="00D62967" w:rsidRDefault="002D3727">
            <w:pPr>
              <w:pStyle w:val="ProductList-TableBody"/>
            </w:pPr>
            <w:r>
              <w:t>Lényegében működőképes, a szolgáltatások kisebb romlása mellett vagy azok romlása nélkül az Ügyfél vállalatánál.</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Első visszahívás egy munkanapon belül a támogatási ajánlat alapján</w:t>
            </w:r>
          </w:p>
          <w:p w:rsidR="00D62967" w:rsidRDefault="002D3727">
            <w:pPr>
              <w:pStyle w:val="ProductList-TableBody"/>
            </w:pPr>
            <w:r>
              <w:t>Munkavégzés csak Munkaidőben</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Pontos kapcsolattartási adatok az eset felelősére vonatkozóan</w:t>
            </w:r>
          </w:p>
          <w:p w:rsidR="00D62967" w:rsidRDefault="002D3727">
            <w:pPr>
              <w:pStyle w:val="ProductList-TableBody"/>
            </w:pPr>
            <w:r>
              <w:t>Reagálás egy munkanapon belül</w:t>
            </w:r>
          </w:p>
        </w:tc>
      </w:tr>
    </w:tbl>
    <w:p w:rsidR="00D62967" w:rsidRDefault="002D3727">
      <w:pPr>
        <w:pStyle w:val="ProductList-BodyIndented"/>
      </w:pPr>
      <w:r>
        <w:rPr>
          <w:i/>
        </w:rPr>
        <w:t>1 A helyi munkaidő a Microsoft képviselőjétől tudható meg.</w:t>
      </w:r>
    </w:p>
    <w:p w:rsidR="00D62967" w:rsidRDefault="002D3727">
      <w:pPr>
        <w:pStyle w:val="ProductList-BodyIndented"/>
      </w:pPr>
      <w:r>
        <w:rPr>
          <w:i/>
        </w:rPr>
        <w:t>2 Előfordulhat, hogy a Microsoftnak csökkentenie kell a súlyossági szintet, ha az Ügyfél nem tud megfelelő erőforrásokat és válaszokat adni ahhoz, hogy a Microsoft folytatni tudja a problémamegoldást.</w:t>
      </w:r>
    </w:p>
    <w:p w:rsidR="00D62967" w:rsidRDefault="00D62967">
      <w:pPr>
        <w:pStyle w:val="ProductList-BodyIndented"/>
        <w:ind w:left="720"/>
      </w:pPr>
    </w:p>
    <w:p w:rsidR="00D62967" w:rsidRDefault="002D3727">
      <w:pPr>
        <w:pStyle w:val="ProductList-SubClauseHeading"/>
      </w:pPr>
      <w:r>
        <w:t>A Frissítési Garancia Non-stop Problémamegoldási Támogatási események átváltása Premier Támogatási Szolgáltatásokra</w:t>
      </w:r>
    </w:p>
    <w:p w:rsidR="00D62967" w:rsidRDefault="002D3727">
      <w:pPr>
        <w:pStyle w:val="ProductList-BodyIndented"/>
      </w:pPr>
      <w:r>
        <w:t>Az Ügyfél az SA 24x7 keretében kezelendő Problémamegoldási Támogatási Eseményeit (a továbbiakban „SA PRS-események” vagy „SAB”) Premier Problémamegoldási Támogatási (a továbbiakban „PRS”) órákra vagy Kijelölt Támogatási Szakértői (a továbbiakban „DSE”) órákra válthatja át (kizárólag reaktív támogatási tevékenységek esetén).</w:t>
      </w:r>
    </w:p>
    <w:p w:rsidR="00D62967" w:rsidRDefault="00D62967">
      <w:pPr>
        <w:pStyle w:val="ProductList-BodyIndented"/>
      </w:pPr>
    </w:p>
    <w:p w:rsidR="00D62967" w:rsidRDefault="002D3727">
      <w:pPr>
        <w:pStyle w:val="ProductList-BodyIndented"/>
      </w:pPr>
      <w:r>
        <w:t>Ezek a szolgáltatások az átváltás időpontjában érvényes Premier Szolgáltatáscsomaggal összhangban használhatók. Az átváltásnak az alapja a Premier Ügyféltámogató Csapat által adott helyi díjszámítás. Előfordulhat, hogy SA PRS-események átváltása előtt az ügyfeleknek további Támogatásifiók-kezelési órákat kell vásárolniuk. A Premier támogatássá átváltott SA PRS-események Premier Problémamegoldási Támogatási óráknak tekintendők, és rájuk a Premier Szolgátatásleírás vonatkozik. Átváltás után az események nem válthatók vissza az Ügyfél Frissítési Garancia-keretébe.</w:t>
      </w:r>
    </w:p>
    <w:p w:rsidR="00D62967" w:rsidRDefault="00D62967">
      <w:pPr>
        <w:pStyle w:val="ProductList-BodyIndented"/>
        <w:ind w:left="720"/>
      </w:pPr>
    </w:p>
    <w:p w:rsidR="00D62967" w:rsidRDefault="002D3727">
      <w:pPr>
        <w:pStyle w:val="ProductList-SubClauseHeading"/>
      </w:pPr>
      <w:r>
        <w:t>További üzleti rendelkezések</w:t>
      </w:r>
    </w:p>
    <w:p w:rsidR="00D62967" w:rsidRDefault="002D3727">
      <w:pPr>
        <w:pStyle w:val="ProductList-BodyIndented"/>
      </w:pPr>
      <w:r>
        <w:t>A Frissítési Garancia-költés nem kombinálható Select vagy Nagyvállalati beléptetések, Select Plus regisztrációk vagy Open Value Szerződések között további ajándékokra vonatkozó jogosultság megszerzése érdekében. Az egyes beléptetéseken, illetve szerződéseken belüli költések határozzák meg az adott beléptetésért, illetve szerződésért járó ajándékot.</w:t>
      </w:r>
    </w:p>
    <w:p w:rsidR="00D62967" w:rsidRDefault="00D62967">
      <w:pPr>
        <w:pStyle w:val="ProductList-BodyIndented"/>
      </w:pPr>
    </w:p>
    <w:p w:rsidR="00D62967" w:rsidRDefault="002D3727">
      <w:pPr>
        <w:pStyle w:val="ProductList-BodyIndented"/>
      </w:pPr>
      <w:r>
        <w:t xml:space="preserve">A visszaváltások és egyéb számlázási kiigazítások (ahol ez megengedett) eredményeképp lecsökkent Frissítési Garancia-költés hatására elveszhet a Támogatás-igénybevételi jogosultság, vagy elveszhetnek az ajándékba kapott Telefonos események a jelenlegi vagy jövőbeli ajándékozási időszakban. </w:t>
      </w:r>
    </w:p>
    <w:p w:rsidR="00D62967" w:rsidRDefault="00D62967">
      <w:pPr>
        <w:pStyle w:val="ProductList-BodyIndented"/>
        <w:ind w:left="720"/>
      </w:pPr>
    </w:p>
    <w:p w:rsidR="00D62967" w:rsidRDefault="002D3727">
      <w:pPr>
        <w:pStyle w:val="ProductList-SubClauseHeading"/>
      </w:pPr>
      <w:r>
        <w:t>Korlátlan, Non-stop Problémamegoldási Támogatás</w:t>
      </w:r>
    </w:p>
    <w:p w:rsidR="00D62967" w:rsidRDefault="002D3727">
      <w:pPr>
        <w:pStyle w:val="ProductList-BodyIndented"/>
      </w:pPr>
      <w:r>
        <w:t>Ez az előny csak a következőkön keresztül érhető el: (1) Enrollment for Application Platform (a továbbiakban EAP) beléptetés egy Nagyvállalati Szerződésbe és/vagy (2) Kiszolgáló és Felhő Beléptetés (a továbbiakban SCE) egy Nagyvállalati Szerződésbe és/vagy (3) Parallel Data Warehouse (a továbbiakban PDW) termékre vonatkozó licenceknek az EA-n, az EAP-n, a Select Pluson vagy a Selecten keresztül történő vásárlása.</w:t>
      </w:r>
    </w:p>
    <w:p w:rsidR="00D62967" w:rsidRDefault="00D62967">
      <w:pPr>
        <w:pStyle w:val="ProductList-BodyIndented"/>
        <w:ind w:left="720"/>
      </w:pPr>
    </w:p>
    <w:p w:rsidR="00D62967" w:rsidRDefault="002D3727">
      <w:pPr>
        <w:pStyle w:val="ProductList-SubClauseHeading"/>
      </w:pPr>
      <w:r>
        <w:t>Az SCE által biztosított jogosultság</w:t>
      </w:r>
    </w:p>
    <w:p w:rsidR="00D62967" w:rsidRDefault="002D3727">
      <w:pPr>
        <w:pStyle w:val="ProductList-BodyIndented"/>
      </w:pPr>
      <w:r>
        <w:t>Azok az ügyfelek, akik legalább évi átlagos 250 000 USD összegű Frissítési Garancia-költésű SCE-vel rendelkeznek az Alkalmazásplatform vagy a Core Infrastructure Suite csomagban lévő összes megfelelő termékre vonatkozóan, és érvényes Premier Szolgáltatási Szerződéssel rendelkeznek, jogosultak Korlátlan, Non-stop Problémamegoldási Támogatási (a továbbiakban PRS) eseményekre. A két jogosító SCE-összetevő külön-külön is jogosít Korlátlan, Non-stop Problémamegoldási Támogatásra. Az alább felsorolt Termékekre, amelyek a Microsoft Támogatási Életciklus Szabályzata szerinti Alapvető vagy Kiterjesztett Technikai Támogatás körébe tartoznak az Ügyfél Premier szerződésével összhangban, kiterjed ez az előny.</w:t>
      </w:r>
    </w:p>
    <w:p w:rsidR="00D62967" w:rsidRDefault="00D62967">
      <w:pPr>
        <w:pStyle w:val="ProductList-BodyIndented"/>
      </w:pPr>
    </w:p>
    <w:p w:rsidR="00D62967" w:rsidRDefault="002D3727">
      <w:pPr>
        <w:pStyle w:val="ProductList-BodyIndented"/>
      </w:pPr>
      <w:r>
        <w:t>A megfelelő Alkalmazásplatform-termékek a következők:</w:t>
      </w:r>
    </w:p>
    <w:p w:rsidR="00D62967" w:rsidRDefault="002D3727" w:rsidP="007D37DA">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és Parallel Data Warehouse és CAL licencek) </w:t>
      </w:r>
    </w:p>
    <w:p w:rsidR="00D62967" w:rsidRDefault="002D3727" w:rsidP="007D37DA">
      <w:pPr>
        <w:pStyle w:val="ProductList-Bullet"/>
        <w:numPr>
          <w:ilvl w:val="1"/>
          <w:numId w:val="39"/>
        </w:numPr>
      </w:pPr>
      <w:r>
        <w:t>BizTalk Server</w:t>
      </w:r>
      <w:r>
        <w:fldChar w:fldCharType="begin"/>
      </w:r>
      <w:r>
        <w:instrText xml:space="preserve"> XE "BizTalk Server" </w:instrText>
      </w:r>
      <w:r>
        <w:fldChar w:fldCharType="end"/>
      </w:r>
      <w:r>
        <w:t xml:space="preserve"> (Standard, Enterprise és Branch)</w:t>
      </w:r>
    </w:p>
    <w:p w:rsidR="00D62967" w:rsidRDefault="002D3727" w:rsidP="007D37DA">
      <w:pPr>
        <w:pStyle w:val="ProductList-Bullet"/>
        <w:numPr>
          <w:ilvl w:val="1"/>
          <w:numId w:val="39"/>
        </w:numPr>
      </w:pPr>
      <w:r>
        <w:t>Office SharePoint Server</w:t>
      </w:r>
      <w:r>
        <w:fldChar w:fldCharType="begin"/>
      </w:r>
      <w:r>
        <w:instrText xml:space="preserve"> XE "SharePoint Server" </w:instrText>
      </w:r>
      <w:r>
        <w:fldChar w:fldCharType="end"/>
      </w:r>
    </w:p>
    <w:p w:rsidR="00D62967" w:rsidRDefault="002D3727">
      <w:pPr>
        <w:pStyle w:val="ProductList-BodyIndented"/>
      </w:pPr>
      <w:r>
        <w:t>A Core Infrastructure Összetevőbe tartozó megfelelő termékek a következők:</w:t>
      </w:r>
    </w:p>
    <w:p w:rsidR="00D62967" w:rsidRDefault="002D3727" w:rsidP="007D37DA">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és System Center Datacenter</w:t>
      </w:r>
      <w:r>
        <w:fldChar w:fldCharType="begin"/>
      </w:r>
      <w:r>
        <w:instrText xml:space="preserve"> XE "System Center Datacenter" </w:instrText>
      </w:r>
      <w:r>
        <w:fldChar w:fldCharType="end"/>
      </w:r>
      <w:r>
        <w:t>)</w:t>
      </w:r>
    </w:p>
    <w:p w:rsidR="00D62967" w:rsidRDefault="002D3727" w:rsidP="007D37DA">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és System Center Standard</w:t>
      </w:r>
      <w:r>
        <w:fldChar w:fldCharType="begin"/>
      </w:r>
      <w:r>
        <w:instrText xml:space="preserve"> XE "System Center Standard" </w:instrText>
      </w:r>
      <w:r>
        <w:fldChar w:fldCharType="end"/>
      </w:r>
      <w:r>
        <w:t>)</w:t>
      </w:r>
    </w:p>
    <w:p w:rsidR="00D62967" w:rsidRDefault="00D62967">
      <w:pPr>
        <w:pStyle w:val="ProductList-BodyIndented"/>
      </w:pPr>
    </w:p>
    <w:p w:rsidR="00D62967" w:rsidRDefault="002D3727">
      <w:pPr>
        <w:pStyle w:val="ProductList-BodyIndented"/>
      </w:pPr>
      <w:r>
        <w:t>Az alábbi táblázat a Frissítési Garancia-költési küszöbértékek átváltott értékét sorolja fel nem USD-alapú szerződések esetén. A devizaátváltási árfolyam változásával ez a táblázat értesítés nélkül módosulhat.</w:t>
      </w:r>
    </w:p>
    <w:tbl>
      <w:tblPr>
        <w:tblStyle w:val="PURTable0"/>
        <w:tblW w:w="0" w:type="dxa"/>
        <w:tblLook w:val="04A0" w:firstRow="1" w:lastRow="0" w:firstColumn="1" w:lastColumn="0" w:noHBand="0" w:noVBand="1"/>
      </w:tblPr>
      <w:tblGrid>
        <w:gridCol w:w="3465"/>
        <w:gridCol w:w="3464"/>
        <w:gridCol w:w="3501"/>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Pénznem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Pénznem kódja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A Korlátlan Non-Stop PRS-hez szükséges minimális éves átlagos Frissítési Garancia-költés</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USA dollár</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250,000</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Ausztrál dollár</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375,000</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Kanadai dollár</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337,500</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Svájci frank</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412,500</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Kínai renminbi jüan</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2,062,500</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Dán korona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2,000,000</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268,750</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Angol font</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168,750</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Japán jen</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30,000,000</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Koreai won</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300,000,000</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Norvég korona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2,062,500</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Új-zélandi dollár</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437,500</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Svéd korona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2,500,000</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Új tajvani dollár</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8,750,000</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Indiai rúpia</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12,500,000</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Orosz rubel</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8,250,000</w:t>
            </w:r>
          </w:p>
        </w:tc>
      </w:tr>
    </w:tbl>
    <w:p w:rsidR="00D62967" w:rsidRDefault="00D62967">
      <w:pPr>
        <w:pStyle w:val="ProductList-BodyIndented"/>
        <w:ind w:left="720"/>
      </w:pPr>
    </w:p>
    <w:p w:rsidR="00D62967" w:rsidRDefault="002D3727">
      <w:pPr>
        <w:pStyle w:val="ProductList-BodyIndented"/>
      </w:pPr>
      <w:r>
        <w:t xml:space="preserve">Ha az olyan megfelelő Alkalmazásplatform-termékekre és/vagy Core Infrastructure termékekre, amelyek Korlátlan, Non-Stop PRS-re jogosítanak, a vállalt éves átlagos Frissítési Garancia-költés meghaladja a 250 000 USD-t, akkor a Microsoft az e termékekre vonatkozó tényleges Frissítési Garancia-költések alapján nem ad eseményt ajándékba. Ha az Ügyfél időközben válik jogosulttá Korlátlan, Non-Stop PRS-re, akkor a Frissítési Garancia-költés alapján korábban neki ajándékba adott és még fel nem használt minden esemény levonódik az Ügyfél egyenlegéből. Korlátlan, Non-Stop PRS-események nem válthatók át Premier Problémamegoldási Támogatási órákká vagy eseményekké. </w:t>
      </w:r>
    </w:p>
    <w:p w:rsidR="00D62967" w:rsidRDefault="00D62967">
      <w:pPr>
        <w:pStyle w:val="ProductList-BodyIndented"/>
        <w:ind w:left="720"/>
      </w:pPr>
    </w:p>
    <w:p w:rsidR="00D62967" w:rsidRDefault="002D3727">
      <w:pPr>
        <w:pStyle w:val="ProductList-SubClauseHeading"/>
      </w:pPr>
      <w:r>
        <w:t>A Parallel Data Warehouse által biztosított jogosultság</w:t>
      </w:r>
    </w:p>
    <w:p w:rsidR="00D62967" w:rsidRDefault="002D3727">
      <w:pPr>
        <w:pStyle w:val="ProductList-BodyIndented"/>
      </w:pPr>
      <w:r>
        <w:t>Azok az ügyfelek, akik a Parallel Data Warehouse</w:t>
      </w:r>
      <w:r>
        <w:fldChar w:fldCharType="begin"/>
      </w:r>
      <w:r>
        <w:instrText xml:space="preserve"> XE "Parallel Data Warehouse" </w:instrText>
      </w:r>
      <w:r>
        <w:fldChar w:fldCharType="end"/>
      </w:r>
      <w:r>
        <w:t xml:space="preserve"> (a továbbiakban „PDW”) termékre szereznek be licenceket, és érvényes Premier Szolgáltatási Szerződéssel rendelkeznek, jogosultak Korlátlan, Non-Stop PRS-eseményekre, függetlenül attól, hogy be vannak-e léptetve egy SCE-be, vagy hogy mekkora az SCE-költésük. Amikor az ügyfelek a PDW termékre vásárolnak licenceket, a Microsoft nem ad ajándék eseményeket az e termékre vonatkozó tényleges Frissítési Garancia-költés alapján. </w:t>
      </w:r>
    </w:p>
    <w:p w:rsidR="00D62967" w:rsidRDefault="00D62967">
      <w:pPr>
        <w:pStyle w:val="ProductList-BodyIndented"/>
      </w:pPr>
    </w:p>
    <w:p w:rsidR="00D62967" w:rsidRDefault="002D3727">
      <w:pPr>
        <w:pStyle w:val="ProductList-BodyIndented"/>
      </w:pPr>
      <w:r>
        <w:t>Míg az összes jogosult ügyfél korlátlan számú Non-Stop PRS-eseményt kap, a Korlátlan, Non-Stop PRS-t kezelő megengedett támogatási kapcsolattartók száma nem változik a Frissítési Garancia-költés mennyiségének változásával. Az összes jogosult ügyfél legalább négy feljogosított kapcsolattartóra plusz minden további 125 000 USD összegű Frissítési Garancia-költésért egy további kapcsolattartóra jogosult azon SCE vagy VL programja(i) keretében, amely(ek)nek keretében a PDW-re vonatkozó licenceit megvásárolta. Más pénznemben kötött szerződések esetén a jogosult ügyfelek legalább négy feljogosított kapcsolattartóra plusz minden további 125 000 USD éves átlagos Frissítési Garancia-költéssel egyenértékű, az alkalmazandó pénznemben megfizetett Frissítési Garancia-költésért egy további kapcsolattartóra jogosultak. Lásd az alábbi táblázatot:</w:t>
      </w:r>
    </w:p>
    <w:p w:rsidR="00D62967" w:rsidRDefault="00D62967">
      <w:pPr>
        <w:pStyle w:val="ProductList-BodyIndented"/>
      </w:pPr>
    </w:p>
    <w:p w:rsidR="00D62967" w:rsidRDefault="002D3727">
      <w:pPr>
        <w:pStyle w:val="ProductList-BodyIndented"/>
      </w:pPr>
      <w:r>
        <w:t>Az alábbi táblázat azokra az ügyfelekre vonatkozik, akik SCE-vel rendelkeznek vagy a PDW termékre vonatkozó licencekkel rendelkeznek:</w:t>
      </w:r>
    </w:p>
    <w:tbl>
      <w:tblPr>
        <w:tblStyle w:val="PURTable0"/>
        <w:tblW w:w="0" w:type="dxa"/>
        <w:tblLook w:val="04A0" w:firstRow="1" w:lastRow="0" w:firstColumn="1" w:lastColumn="0" w:noHBand="0" w:noVBand="1"/>
      </w:tblPr>
      <w:tblGrid>
        <w:gridCol w:w="5182"/>
        <w:gridCol w:w="5248"/>
      </w:tblGrid>
      <w:tr w:rsidR="00D629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Éves átlagos Frissítési Garancia-költés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Megengedett támogatási kapcsolattartók</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4</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5</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6</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7</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8</w:t>
            </w:r>
          </w:p>
        </w:tc>
      </w:tr>
    </w:tbl>
    <w:p w:rsidR="00D62967" w:rsidRDefault="00D62967">
      <w:pPr>
        <w:pStyle w:val="ProductList-BodyIndented"/>
      </w:pPr>
    </w:p>
    <w:p w:rsidR="00D62967" w:rsidRDefault="002D3727">
      <w:pPr>
        <w:pStyle w:val="ProductList-BodyIndented"/>
      </w:pPr>
      <w:r>
        <w:t>A Korlátlan, Non-stop PRS előny kizárólag Problémamegoldási Támogatási Szolgáltatásokat tartalmaz. A Technikai Ügyfélreferens (a továbbiakban TAM) vagy a Kijelölt Támogatási Szakértő (a továbbiakban DSE) által az esemény megoldásával eltöltött minden időt elszámolnak az Ügyfél Premier Szolgáltatási Szerződésének alapján.</w:t>
      </w:r>
    </w:p>
    <w:p w:rsidR="00D62967" w:rsidRDefault="00D62967">
      <w:pPr>
        <w:pStyle w:val="ProductList-BodyIndented"/>
        <w:jc w:val="right"/>
      </w:pPr>
    </w:p>
    <w:tbl>
      <w:tblPr>
        <w:tblStyle w:val="PURTable0"/>
        <w:tblW w:w="0" w:type="dxa"/>
        <w:tblLook w:val="04A0" w:firstRow="1" w:lastRow="0" w:firstColumn="1" w:lastColumn="0" w:noHBand="0" w:noVBand="1"/>
      </w:tblPr>
      <w:tblGrid>
        <w:gridCol w:w="1044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Indented"/>
      </w:pPr>
    </w:p>
    <w:p w:rsidR="00D62967" w:rsidRDefault="002D3727">
      <w:pPr>
        <w:pStyle w:val="ProductList-ClauseHeading"/>
      </w:pPr>
      <w:bookmarkStart w:id="366" w:name="_Sec586"/>
      <w:r>
        <w:t>Kiterjesztett Gyorsjavítási Támogatás</w:t>
      </w:r>
      <w:bookmarkEnd w:id="366"/>
    </w:p>
    <w:p w:rsidR="00D62967" w:rsidRDefault="002D3727">
      <w:pPr>
        <w:pStyle w:val="ProductList-Body"/>
      </w:pPr>
      <w:r>
        <w:t>A Kiterjesztett Gyorsjavítási Támogatás azon ügyfelek számára érhető el, akik Premier vagy Essentials Támogatási szerződést kötöttek és Frissítési Garanciát vásároltak a következő programok keretében:</w:t>
      </w:r>
    </w:p>
    <w:p w:rsidR="00D62967" w:rsidRDefault="002D3727" w:rsidP="007D37DA">
      <w:pPr>
        <w:pStyle w:val="ProductList-Bullet"/>
        <w:numPr>
          <w:ilvl w:val="0"/>
          <w:numId w:val="41"/>
        </w:numPr>
      </w:pPr>
      <w:r>
        <w:t xml:space="preserve">Azok a (nem Academic Select, Select Plus for Academic, Campus és School Szerződéssel és Open Value Subscription – Education Solutions szerződéssel rendelkező) ügyfelek jogosultak Kiterjesztett Gyorsjavítási Támogatásra az Alkalmazás csoportba tartozó termékekre, akik SAM fedezettel rendelkeznek az Alkalmazások Csoportra. </w:t>
      </w:r>
    </w:p>
    <w:p w:rsidR="00D62967" w:rsidRDefault="002D3727" w:rsidP="007D37DA">
      <w:pPr>
        <w:pStyle w:val="ProductList-Bullet"/>
        <w:numPr>
          <w:ilvl w:val="0"/>
          <w:numId w:val="41"/>
        </w:numPr>
      </w:pPr>
      <w:r>
        <w:t>Azok a (nem Academic Select, Select Plus for Academic, Campus és School Szerződéssel, Open Value Subscription – Education Solutions szerződéssel rendelkező) ügyfelek jogosultak Kiterjesztett Gyorsjavítási Támogatásra a Windows asztali operációs rendszer és/vagy a Windows Embedded operációs rendszer (SAM fedezettel egy Windows Embedded termékre) vonatkozásában, akik SAM fedezettel rendelkeznek a Rendszerek csoportra.</w:t>
      </w:r>
    </w:p>
    <w:p w:rsidR="00D62967" w:rsidRDefault="002D3727" w:rsidP="007D37DA">
      <w:pPr>
        <w:pStyle w:val="ProductList-Bullet"/>
        <w:numPr>
          <w:ilvl w:val="0"/>
          <w:numId w:val="41"/>
        </w:numPr>
      </w:pPr>
      <w:r>
        <w:t>Azok a (nem Oktatási) ügyfelek, akik legalább egy kiszolgálótermékre Frissítési Garanciával rendelkeznek, jogosultak a Kiszolgálótermékekre vonatkozó Kiterjesztett Gyorsjavítási Támogatásra. A támogatás a következő kiszolgálótermékekre vehető igénybe: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és Windows Server</w:t>
      </w:r>
      <w:r>
        <w:fldChar w:fldCharType="begin"/>
      </w:r>
      <w:r>
        <w:instrText xml:space="preserve"> XE "Windows Server" </w:instrText>
      </w:r>
      <w:r>
        <w:fldChar w:fldCharType="end"/>
      </w:r>
      <w:r>
        <w:t>.</w:t>
      </w:r>
    </w:p>
    <w:p w:rsidR="00D62967" w:rsidRDefault="00D62967">
      <w:pPr>
        <w:pStyle w:val="ProductList-Body"/>
      </w:pPr>
    </w:p>
    <w:p w:rsidR="00D62967" w:rsidRDefault="002D3727">
      <w:pPr>
        <w:pStyle w:val="ProductList-Body"/>
      </w:pPr>
      <w:r>
        <w:t>A Kiterjesztett Gyorsjavítási Támogatás az olyan régebbi szoftververziókra vonatkozó előny, amelyek az Alapvető Technikai Támogatásra jogosultak köréből átkerültek a Kiterjesztett Támogatásra jogosultak körébe. Azoknak az ügyfeleknek, akik Premier vagy Essentials Támogatási szerződést kötöttek, nem kell megfizetniük a Kiterjesztett Gyorsjavítási Támogatás éves díját. Az ügyfeleknek továbbra is meg kell fizetniük az önálló Gyorsjavítások díját.</w:t>
      </w:r>
    </w:p>
    <w:p w:rsidR="00D62967" w:rsidRDefault="00D62967">
      <w:pPr>
        <w:pStyle w:val="PURBreadcrumb"/>
      </w:pPr>
    </w:p>
    <w:p w:rsidR="00D62967" w:rsidRDefault="002D3727">
      <w:pPr>
        <w:pStyle w:val="ProductList-ClauseHeading"/>
      </w:pPr>
      <w:bookmarkStart w:id="367" w:name="_Sec587"/>
      <w:r>
        <w:t>Továbblépési Licencek elérhetősége</w:t>
      </w:r>
      <w:bookmarkEnd w:id="367"/>
    </w:p>
    <w:p w:rsidR="00D62967" w:rsidRDefault="002D3727">
      <w:pPr>
        <w:pStyle w:val="ProductList-Body"/>
      </w:pPr>
      <w:r>
        <w:t xml:space="preserve">A Továbblépési Licencet ugyanazon mennyiségi licencszerződés vagy beléptetés (ha van ilyen) alapján kell beszerezni (és e Licenc csak a beszerzéskor érvényes), mint amelynek alapján a megfelelő termékre vonatkozó Frissítési Garancia fedezetet eredetileg beszerezték. Annak, hogy az Ügyfél egy Továbblépési Licenc alapján használhassa a szoftvert, az a feltétele, hogy folyamatosan rendelkezzen Licenccel a megfelelő termékre. Az ügyfelek Továbblépési Licenc által biztosított végleges jogai felváltják a megfelelő termékre vonatkozó, alapul szolgáló Licencet, és annak helyébe lépnek. A részleteket a következő webhelyen elérhető, az Enterprise Kiadásra vonatkozó Továbblépési Licenc a Mennyiségi Licencprogram keretében című összefoglaló tartalmazza: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6296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Továbblépés erről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Továbblépés erre</w:t>
            </w:r>
          </w:p>
        </w:tc>
      </w:tr>
      <w:tr w:rsidR="00D62967">
        <w:tc>
          <w:tcPr>
            <w:tcW w:w="60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BizTalk Server Standard</w:t>
            </w:r>
            <w:r>
              <w:fldChar w:fldCharType="begin"/>
            </w:r>
            <w:r>
              <w:instrText xml:space="preserve"> XE "BizTalk Server Standard" </w:instrText>
            </w:r>
            <w:r>
              <w:fldChar w:fldCharType="end"/>
            </w:r>
          </w:p>
        </w:tc>
      </w:tr>
      <w:tr w:rsidR="00D62967">
        <w:tc>
          <w:tcPr>
            <w:tcW w:w="60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BizTalk Server Enterprise</w:t>
            </w:r>
            <w:r>
              <w:fldChar w:fldCharType="begin"/>
            </w:r>
            <w:r>
              <w:instrText xml:space="preserve"> XE "BizTalk Server Enterprise" </w:instrText>
            </w:r>
            <w:r>
              <w:fldChar w:fldCharType="end"/>
            </w:r>
          </w:p>
        </w:tc>
      </w:tr>
      <w:tr w:rsidR="00D62967">
        <w:tc>
          <w:tcPr>
            <w:tcW w:w="60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BizTalk Server Enterprise</w:t>
            </w:r>
          </w:p>
        </w:tc>
      </w:tr>
      <w:tr w:rsidR="00D62967">
        <w:tc>
          <w:tcPr>
            <w:tcW w:w="60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Commerce Server Enterprise</w:t>
            </w:r>
            <w:r>
              <w:fldChar w:fldCharType="begin"/>
            </w:r>
            <w:r>
              <w:instrText xml:space="preserve"> XE "Commerce Server Enterprise" </w:instrText>
            </w:r>
            <w:r>
              <w:fldChar w:fldCharType="end"/>
            </w:r>
          </w:p>
        </w:tc>
      </w:tr>
      <w:tr w:rsidR="00D62967">
        <w:tc>
          <w:tcPr>
            <w:tcW w:w="60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Core CAL</w:t>
            </w:r>
            <w:r>
              <w:fldChar w:fldCharType="begin"/>
            </w:r>
            <w:r>
              <w:instrText xml:space="preserve"> XE "Core CAL" </w:instrText>
            </w:r>
            <w:r>
              <w:fldChar w:fldCharType="end"/>
            </w:r>
            <w:r>
              <w:t xml:space="preserve"> Csomag</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Nagyvállalati CAL</w:t>
            </w:r>
            <w:r>
              <w:fldChar w:fldCharType="begin"/>
            </w:r>
            <w:r>
              <w:instrText xml:space="preserve"> XE "Nagyvállalati CAL" </w:instrText>
            </w:r>
            <w:r>
              <w:fldChar w:fldCharType="end"/>
            </w:r>
            <w:r>
              <w:t xml:space="preserve"> Csomag</w:t>
            </w:r>
          </w:p>
        </w:tc>
      </w:tr>
      <w:tr w:rsidR="00D62967">
        <w:tc>
          <w:tcPr>
            <w:tcW w:w="60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Core CAL Suite Bridge Office 365 szolgáltatáshoz</w:t>
            </w:r>
            <w:r>
              <w:fldChar w:fldCharType="begin"/>
            </w:r>
            <w:r>
              <w:instrText xml:space="preserve"> XE "Core CAL Suite Bridge Office 365 szolgáltatáshoz"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Nagyvállalati CAL Suite Bridge Office 365 szolgáltatáshoz</w:t>
            </w:r>
            <w:r>
              <w:fldChar w:fldCharType="begin"/>
            </w:r>
            <w:r>
              <w:instrText xml:space="preserve"> XE "Nagyvállalati CAL Suite Bridge Office 365 szolgáltatáshoz" </w:instrText>
            </w:r>
            <w:r>
              <w:fldChar w:fldCharType="end"/>
            </w:r>
          </w:p>
        </w:tc>
      </w:tr>
      <w:tr w:rsidR="00D62967">
        <w:tc>
          <w:tcPr>
            <w:tcW w:w="60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Nagyvállalati CAL Suite Bridge for Microsoft Intune</w:t>
            </w:r>
            <w:r>
              <w:fldChar w:fldCharType="begin"/>
            </w:r>
            <w:r>
              <w:instrText xml:space="preserve"> XE "Nagyvállalati CAL Suite Bridge for Microsoft Intune" </w:instrText>
            </w:r>
            <w:r>
              <w:fldChar w:fldCharType="end"/>
            </w:r>
          </w:p>
        </w:tc>
      </w:tr>
      <w:tr w:rsidR="00D62967">
        <w:tc>
          <w:tcPr>
            <w:tcW w:w="60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Core CAL Suite Bridge Office 365 szolgáltatáshoz és Microsoft Intune-hoz</w:t>
            </w:r>
            <w:r>
              <w:fldChar w:fldCharType="begin"/>
            </w:r>
            <w:r>
              <w:instrText xml:space="preserve"> XE "Core CAL Suite Bridge Office 365 szolgáltatáshoz és Microsoft Intune-hoz"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Nagyvállalati CAL Suite Bridge Office 365 szolgáltatáshoz és Microsoft Intune-hoz</w:t>
            </w:r>
            <w:r>
              <w:fldChar w:fldCharType="begin"/>
            </w:r>
            <w:r>
              <w:instrText xml:space="preserve"> XE "Nagyvállalati CAL Suite Bridge Office 365 szolgáltatáshoz és Microsoft Intune-hoz" </w:instrText>
            </w:r>
            <w:r>
              <w:fldChar w:fldCharType="end"/>
            </w:r>
          </w:p>
        </w:tc>
      </w:tr>
      <w:tr w:rsidR="00D62967">
        <w:tc>
          <w:tcPr>
            <w:tcW w:w="60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Nagyvállalati CAL Suite Bridge for Enterprise Mobility Suite</w:t>
            </w:r>
            <w:r>
              <w:fldChar w:fldCharType="begin"/>
            </w:r>
            <w:r>
              <w:instrText xml:space="preserve"> XE "Nagyvállalati CAL Suite Bridge for Enterprise Mobility Suite" </w:instrText>
            </w:r>
            <w:r>
              <w:fldChar w:fldCharType="end"/>
            </w:r>
          </w:p>
        </w:tc>
      </w:tr>
      <w:tr w:rsidR="00D62967">
        <w:tc>
          <w:tcPr>
            <w:tcW w:w="60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Core Infrastructure Server Suite Datacenter</w:t>
            </w:r>
            <w:r>
              <w:fldChar w:fldCharType="begin"/>
            </w:r>
            <w:r>
              <w:instrText xml:space="preserve"> XE "Core Infrastructure Server Suite Datacenter" </w:instrText>
            </w:r>
            <w:r>
              <w:fldChar w:fldCharType="end"/>
            </w:r>
          </w:p>
        </w:tc>
      </w:tr>
      <w:tr w:rsidR="00D62967">
        <w:tc>
          <w:tcPr>
            <w:tcW w:w="60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Desktop Education Core CAL licenccel</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Desktop Education Nagyvállalati CAL Csomaggal</w:t>
            </w:r>
          </w:p>
        </w:tc>
      </w:tr>
      <w:tr w:rsidR="00D62967">
        <w:tc>
          <w:tcPr>
            <w:tcW w:w="60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Desktop School Core CAL licenccel</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Desktop School Nagyvállalati CAL Csomaggal</w:t>
            </w:r>
          </w:p>
        </w:tc>
      </w:tr>
      <w:tr w:rsidR="00D62967">
        <w:tc>
          <w:tcPr>
            <w:tcW w:w="60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Exchange Server Enterprise</w:t>
            </w:r>
            <w:r>
              <w:fldChar w:fldCharType="begin"/>
            </w:r>
            <w:r>
              <w:instrText xml:space="preserve"> XE "Exchange Server Enterprise" </w:instrText>
            </w:r>
            <w:r>
              <w:fldChar w:fldCharType="end"/>
            </w:r>
          </w:p>
        </w:tc>
      </w:tr>
      <w:tr w:rsidR="00D62967">
        <w:tc>
          <w:tcPr>
            <w:tcW w:w="60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Forefront TMG Enterprise</w:t>
            </w:r>
            <w:r>
              <w:fldChar w:fldCharType="begin"/>
            </w:r>
            <w:r>
              <w:instrText xml:space="preserve"> XE "Forefront TMG Enterprise" </w:instrText>
            </w:r>
            <w:r>
              <w:fldChar w:fldCharType="end"/>
            </w:r>
          </w:p>
        </w:tc>
      </w:tr>
      <w:tr w:rsidR="00D62967">
        <w:tc>
          <w:tcPr>
            <w:tcW w:w="60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Internet Security &amp; Acceleration (ISA) Enterprise Server</w:t>
            </w:r>
          </w:p>
        </w:tc>
      </w:tr>
      <w:tr w:rsidR="00D62967">
        <w:tc>
          <w:tcPr>
            <w:tcW w:w="60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Microsoft Dynamics CRM Server</w:t>
            </w:r>
            <w:r>
              <w:fldChar w:fldCharType="begin"/>
            </w:r>
            <w:r>
              <w:instrText xml:space="preserve"> XE "Microsoft Dynamics CRM Server" </w:instrText>
            </w:r>
            <w:r>
              <w:fldChar w:fldCharType="end"/>
            </w:r>
          </w:p>
        </w:tc>
      </w:tr>
      <w:tr w:rsidR="00D62967">
        <w:tc>
          <w:tcPr>
            <w:tcW w:w="60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Office Professional Plus</w:t>
            </w:r>
            <w:r>
              <w:fldChar w:fldCharType="begin"/>
            </w:r>
            <w:r>
              <w:instrText xml:space="preserve"> XE "Office Professional Plus" </w:instrText>
            </w:r>
            <w:r>
              <w:fldChar w:fldCharType="end"/>
            </w:r>
          </w:p>
        </w:tc>
      </w:tr>
      <w:tr w:rsidR="00D62967">
        <w:tc>
          <w:tcPr>
            <w:tcW w:w="60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Professzionális Asztali Számítógép</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Nagyvállalati Asztali Számítógép</w:t>
            </w:r>
          </w:p>
        </w:tc>
      </w:tr>
      <w:tr w:rsidR="00D62967">
        <w:tc>
          <w:tcPr>
            <w:tcW w:w="60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Professzionális Asztali Számítógép Microsoft Desktop Optimization Packkal</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Nagyvállalati Asztali Számítógép Microsoft Desktop Optimization Packkal</w:t>
            </w:r>
          </w:p>
        </w:tc>
      </w:tr>
      <w:tr w:rsidR="00D62967">
        <w:tc>
          <w:tcPr>
            <w:tcW w:w="60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Project Professional</w:t>
            </w:r>
            <w:r>
              <w:fldChar w:fldCharType="begin"/>
            </w:r>
            <w:r>
              <w:instrText xml:space="preserve"> XE "Project Professional" </w:instrText>
            </w:r>
            <w:r>
              <w:fldChar w:fldCharType="end"/>
            </w:r>
          </w:p>
        </w:tc>
      </w:tr>
      <w:tr w:rsidR="00D62967">
        <w:tc>
          <w:tcPr>
            <w:tcW w:w="60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SQL Server Enterprise Core</w:t>
            </w:r>
          </w:p>
        </w:tc>
      </w:tr>
      <w:tr w:rsidR="00D62967">
        <w:tc>
          <w:tcPr>
            <w:tcW w:w="60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SQL Server Enterprise</w:t>
            </w:r>
            <w:r>
              <w:fldChar w:fldCharType="begin"/>
            </w:r>
            <w:r>
              <w:instrText xml:space="preserve"> XE "SQL Server Enterprise" </w:instrText>
            </w:r>
            <w:r>
              <w:fldChar w:fldCharType="end"/>
            </w:r>
            <w:r>
              <w:t xml:space="preserve"> Core</w:t>
            </w:r>
          </w:p>
        </w:tc>
      </w:tr>
      <w:tr w:rsidR="00D62967">
        <w:tc>
          <w:tcPr>
            <w:tcW w:w="60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SQL Server Business Intelligence,</w:t>
            </w:r>
            <w:r>
              <w:fldChar w:fldCharType="begin"/>
            </w:r>
            <w:r>
              <w:instrText xml:space="preserve"> XE "SQL Server Business Intelligence," </w:instrText>
            </w:r>
            <w:r>
              <w:fldChar w:fldCharType="end"/>
            </w:r>
          </w:p>
        </w:tc>
      </w:tr>
      <w:tr w:rsidR="00D62967">
        <w:tc>
          <w:tcPr>
            <w:tcW w:w="60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System Center Datacenter</w:t>
            </w:r>
            <w:r>
              <w:fldChar w:fldCharType="begin"/>
            </w:r>
            <w:r>
              <w:instrText xml:space="preserve"> XE "System Center Datacenter" </w:instrText>
            </w:r>
            <w:r>
              <w:fldChar w:fldCharType="end"/>
            </w:r>
          </w:p>
        </w:tc>
      </w:tr>
      <w:tr w:rsidR="00D62967">
        <w:tc>
          <w:tcPr>
            <w:tcW w:w="60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Visio Professional</w:t>
            </w:r>
            <w:r>
              <w:fldChar w:fldCharType="begin"/>
            </w:r>
            <w:r>
              <w:instrText xml:space="preserve"> XE "Visio Professional" </w:instrText>
            </w:r>
            <w:r>
              <w:fldChar w:fldCharType="end"/>
            </w:r>
          </w:p>
        </w:tc>
      </w:tr>
      <w:tr w:rsidR="00D62967">
        <w:tc>
          <w:tcPr>
            <w:tcW w:w="60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Visual Studio Professional MSDN-nel</w:t>
            </w:r>
            <w:r>
              <w:fldChar w:fldCharType="begin"/>
            </w:r>
            <w:r>
              <w:instrText xml:space="preserve"> XE "Visual Studio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Visual Studio Enterprise MSDN-nel</w:t>
            </w:r>
            <w:r>
              <w:fldChar w:fldCharType="begin"/>
            </w:r>
            <w:r>
              <w:instrText xml:space="preserve"> XE "Visual Studio Enterprise MSDN-nel" </w:instrText>
            </w:r>
            <w:r>
              <w:fldChar w:fldCharType="end"/>
            </w:r>
          </w:p>
        </w:tc>
      </w:tr>
      <w:tr w:rsidR="00D62967">
        <w:tc>
          <w:tcPr>
            <w:tcW w:w="60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Visual Studio Test Professional MSDN-nel</w:t>
            </w:r>
            <w:r>
              <w:fldChar w:fldCharType="begin"/>
            </w:r>
            <w:r>
              <w:instrText xml:space="preserve"> XE "Visual Studio Test Professional MSDN-nel"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Visual Studio Enterprise MSDN-nel</w:t>
            </w:r>
            <w:r>
              <w:fldChar w:fldCharType="begin"/>
            </w:r>
            <w:r>
              <w:instrText xml:space="preserve"> XE "Visual Studio Enterprise MSDN-nel" </w:instrText>
            </w:r>
            <w:r>
              <w:fldChar w:fldCharType="end"/>
            </w:r>
          </w:p>
        </w:tc>
      </w:tr>
      <w:tr w:rsidR="00D62967">
        <w:tc>
          <w:tcPr>
            <w:tcW w:w="600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Windows Server Datacenter</w:t>
            </w:r>
            <w:r>
              <w:fldChar w:fldCharType="begin"/>
            </w:r>
            <w:r>
              <w:instrText xml:space="preserve"> XE "Windows Server Datacenter" </w:instrText>
            </w:r>
            <w:r>
              <w:fldChar w:fldCharType="end"/>
            </w:r>
          </w:p>
        </w:tc>
      </w:tr>
    </w:tbl>
    <w:p w:rsidR="00D62967" w:rsidRDefault="00D62967">
      <w:pPr>
        <w:pStyle w:val="ProductList-Body"/>
      </w:pPr>
    </w:p>
    <w:p w:rsidR="00D62967" w:rsidRDefault="00D62967">
      <w:pPr>
        <w:pStyle w:val="ProductList-Body"/>
      </w:pPr>
    </w:p>
    <w:p w:rsidR="00D62967" w:rsidRDefault="002D3727">
      <w:pPr>
        <w:pStyle w:val="ProductList-ClauseHeading"/>
      </w:pPr>
      <w:bookmarkStart w:id="368" w:name="_Sec588"/>
      <w:r>
        <w:t>Kiszolgálók – Vész-helyreállítási jogok</w:t>
      </w:r>
      <w:bookmarkEnd w:id="368"/>
    </w:p>
    <w:p w:rsidR="00D62967" w:rsidRDefault="002D3727">
      <w:pPr>
        <w:pStyle w:val="ProductList-Body"/>
      </w:pPr>
      <w:r>
        <w:t xml:space="preserve">A megfelelő kiszolgálószoftver minden egyes olyan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Példányára</w:t>
      </w:r>
      <w:r>
        <w:fldChar w:fldCharType="end"/>
      </w:r>
      <w:r>
        <w:t xml:space="preserve"> vonatkozóan, amelyet az Ügyfél egy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Kiszolgálón</w:t>
      </w:r>
      <w:r>
        <w:fldChar w:fldCharType="end"/>
      </w:r>
      <w:r>
        <w:t xml:space="preserve">,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futtat, </w:t>
      </w:r>
      <w:r>
        <w:fldChar w:fldCharType="begin"/>
      </w:r>
      <w:r>
        <w:instrText xml:space="preserve"> AutoTextList   \s NoStyle \t "A Fizikai Operációsrendszer-környezet olyan Operációsrendszer-környezetet jelent, amely közvetlenül egy fizikai hardverrendszeren való futtatásra van konfigurálva. Az operációs rendszernek a hardvervirtualizációs szoftver futtatására vagy hardvervirtualizációs szolgáltatások nyújtására használt Példánya a Fizikai Operációsrendszer-környezet részének tekintendő." </w:instrText>
      </w:r>
      <w:r>
        <w:fldChar w:fldCharType="separate"/>
      </w:r>
      <w:r>
        <w:rPr>
          <w:color w:val="0563C1"/>
        </w:rPr>
        <w:t>Fizikai</w:t>
      </w:r>
      <w:r>
        <w:fldChar w:fldCharType="end"/>
      </w:r>
      <w:r>
        <w:t xml:space="preserve"> vagy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Operációsrendszer-környezetben</w:t>
      </w:r>
      <w:r>
        <w:fldChar w:fldCharType="end"/>
      </w:r>
      <w:r>
        <w:t xml:space="preserve"> átmeneti jelleggel futtathat egy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egy másik, vészhelyreállításra fenntartott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Kiszolgálóján</w:t>
      </w:r>
      <w:r>
        <w:fldChar w:fldCharType="end"/>
      </w:r>
      <w:r>
        <w:t>, vagy – Windows Servertől</w:t>
      </w:r>
      <w:r>
        <w:fldChar w:fldCharType="begin"/>
      </w:r>
      <w:r>
        <w:instrText xml:space="preserve"> XE "Windows Servertől" </w:instrText>
      </w:r>
      <w:r>
        <w:fldChar w:fldCharType="end"/>
      </w:r>
      <w:r>
        <w:t xml:space="preserve"> különböző megfelelő szoftver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Példányai</w:t>
      </w:r>
      <w:r>
        <w:fldChar w:fldCharType="end"/>
      </w:r>
      <w:r>
        <w:t xml:space="preserve"> esetén – Microsoft Azure-szolgáltatásokon</w:t>
      </w:r>
      <w:r>
        <w:fldChar w:fldCharType="begin"/>
      </w:r>
      <w:r>
        <w:instrText xml:space="preserve"> XE "Microsoft Azure-szolgáltatásokon" </w:instrText>
      </w:r>
      <w:r>
        <w:fldChar w:fldCharType="end"/>
      </w:r>
      <w:r>
        <w:t>, feltéve, hogy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Példányt</w:t>
      </w:r>
      <w:r>
        <w:fldChar w:fldCharType="end"/>
      </w:r>
      <w:r>
        <w:t xml:space="preserve"> az Azure Site Recovery</w:t>
      </w:r>
      <w:r>
        <w:fldChar w:fldCharType="begin"/>
      </w:r>
      <w:r>
        <w:instrText xml:space="preserve"> XE "Azure Site Recovery" </w:instrText>
      </w:r>
      <w:r>
        <w:fldChar w:fldCharType="end"/>
      </w:r>
      <w:r>
        <w:t xml:space="preserve"> szolgáltatás kezeli az Azure-ban.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Ügyfél általi használatára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és az alábbi korlátozások vonatkoznak.</w:t>
      </w:r>
    </w:p>
    <w:p w:rsidR="00D62967" w:rsidRDefault="00D62967">
      <w:pPr>
        <w:pStyle w:val="ProductList-Body"/>
      </w:pPr>
    </w:p>
    <w:p w:rsidR="00D62967" w:rsidRDefault="002D3727">
      <w:pPr>
        <w:pStyle w:val="ProductList-Body"/>
      </w:pPr>
      <w:r>
        <w:t>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csak a hibák fellépésének következő időszakaiban futtatható:</w:t>
      </w:r>
    </w:p>
    <w:p w:rsidR="00D62967" w:rsidRDefault="002D3727" w:rsidP="007D37DA">
      <w:pPr>
        <w:pStyle w:val="ProductList-Bullet"/>
        <w:numPr>
          <w:ilvl w:val="0"/>
          <w:numId w:val="42"/>
        </w:numPr>
      </w:pPr>
      <w:r>
        <w:t>rövid ideig a vész-helyreállítási teszteléshez, 90 naponként legfeljebb egy hétig;</w:t>
      </w:r>
    </w:p>
    <w:p w:rsidR="00D62967" w:rsidRDefault="002D3727" w:rsidP="007D37DA">
      <w:pPr>
        <w:pStyle w:val="ProductList-Bullet"/>
        <w:numPr>
          <w:ilvl w:val="0"/>
          <w:numId w:val="42"/>
        </w:numPr>
      </w:pPr>
      <w:r>
        <w:t xml:space="preserve">váratlan rendszerleállás esetén, amíg a helyreállítandó termelési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xml:space="preserve"> nem működik; és</w:t>
      </w:r>
    </w:p>
    <w:p w:rsidR="00D62967" w:rsidRDefault="002D3727" w:rsidP="007D37DA">
      <w:pPr>
        <w:pStyle w:val="ProductList-Bullet"/>
        <w:numPr>
          <w:ilvl w:val="0"/>
          <w:numId w:val="42"/>
        </w:numPr>
      </w:pPr>
      <w:r>
        <w:t xml:space="preserve">a váratlan rendszerleállás időpontja körül rövid ideig, hogy segítséget nyújtson az elsődleges termelési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xml:space="preserve"> és a vész-helyreállítási kiszolgáló közötti adatátvitelben.</w:t>
      </w:r>
    </w:p>
    <w:p w:rsidR="00D62967" w:rsidRDefault="00D62967">
      <w:pPr>
        <w:pStyle w:val="ProductList-Body"/>
      </w:pPr>
    </w:p>
    <w:p w:rsidR="00D62967" w:rsidRDefault="002D3727">
      <w:pPr>
        <w:pStyle w:val="ProductList-Body"/>
      </w:pPr>
      <w:r>
        <w:t>Hogy az Ügyfél a szoftvert a vész-helyreállítási jogok alapján használhassa, teljesítenie kell a következő feltételeket:</w:t>
      </w:r>
    </w:p>
    <w:p w:rsidR="00D62967" w:rsidRDefault="002D3727" w:rsidP="007D37DA">
      <w:pPr>
        <w:pStyle w:val="ProductList-Bullet"/>
        <w:numPr>
          <w:ilvl w:val="0"/>
          <w:numId w:val="43"/>
        </w:numPr>
      </w:pPr>
      <w:r>
        <w:t xml:space="preserve">A vész-helyreállítási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kizárólag a fent meghatározott időszakokban futtatható, máskor nem. </w:t>
      </w:r>
    </w:p>
    <w:p w:rsidR="00D62967" w:rsidRDefault="002D3727" w:rsidP="007D37DA">
      <w:pPr>
        <w:pStyle w:val="ProductList-Bullet"/>
        <w:numPr>
          <w:ilvl w:val="0"/>
          <w:numId w:val="43"/>
        </w:numPr>
      </w:pPr>
      <w:r>
        <w:t xml:space="preserve">A vész-helyreállítási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Kiszolgálón</w:t>
      </w:r>
      <w:r>
        <w:fldChar w:fldCharType="end"/>
      </w:r>
      <w:r>
        <w:t xml:space="preserve"> lévő </w:t>
      </w:r>
      <w:r>
        <w:fldChar w:fldCharType="begin"/>
      </w:r>
      <w:r>
        <w:instrText xml:space="preserve"> AutoTextList   \s NoStyle \t "AZ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w:t>
      </w:r>
      <w:r>
        <w:fldChar w:fldCharType="end"/>
      </w:r>
      <w:r>
        <w:t xml:space="preserve"> nem lehet része a termelési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Kiszolgálóval</w:t>
      </w:r>
      <w:r>
        <w:fldChar w:fldCharType="end"/>
      </w:r>
      <w:r>
        <w:t xml:space="preserve"> megegyező fürtnek. </w:t>
      </w:r>
    </w:p>
    <w:p w:rsidR="00D62967" w:rsidRDefault="002D3727" w:rsidP="007D37DA">
      <w:pPr>
        <w:pStyle w:val="ProductList-Bullet"/>
        <w:numPr>
          <w:ilvl w:val="0"/>
          <w:numId w:val="43"/>
        </w:numPr>
      </w:pPr>
      <w:r>
        <w:t>Ha a Microsoft Azure-szolgáltatásokon</w:t>
      </w:r>
      <w:r>
        <w:fldChar w:fldCharType="begin"/>
      </w:r>
      <w:r>
        <w:instrText xml:space="preserve"> XE "Microsoft Azure-szolgáltatásokon" </w:instrText>
      </w:r>
      <w:r>
        <w:fldChar w:fldCharType="end"/>
      </w:r>
      <w:r>
        <w:t xml:space="preserve"> nem biztonságimásolat-példányok futnak, akkor a vész-helyreállítási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Kiszolgálóhoz</w:t>
      </w:r>
      <w:r>
        <w:fldChar w:fldCharType="end"/>
      </w:r>
      <w:r>
        <w:t xml:space="preserve"> nincs szükség Windows Server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xml:space="preserve">, ha teljesülnek a következő feltételek: </w:t>
      </w:r>
    </w:p>
    <w:p w:rsidR="00D62967" w:rsidRDefault="002D3727" w:rsidP="007D37DA">
      <w:pPr>
        <w:pStyle w:val="ProductList-Bullet"/>
        <w:numPr>
          <w:ilvl w:val="1"/>
          <w:numId w:val="43"/>
        </w:numPr>
      </w:pPr>
      <w:r>
        <w:t xml:space="preserve">Egy elsődleges telephelyen található termelési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Kiszolgálóról</w:t>
      </w:r>
      <w:r>
        <w:fldChar w:fldCharType="end"/>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Operációsrendszer-környezeteknek</w:t>
      </w:r>
      <w:r>
        <w:fldChar w:fldCharType="end"/>
      </w:r>
      <w:r>
        <w:t xml:space="preserve"> a Windows Serveren belüli Hyper-V szerepkör használatával történő replikálásával áll elő a vész-helyreállítási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xml:space="preserve"> Operációsrendszer-környezete. </w:t>
      </w:r>
    </w:p>
    <w:p w:rsidR="00D62967" w:rsidRDefault="002D3727" w:rsidP="007D37DA">
      <w:pPr>
        <w:pStyle w:val="ProductList-Bullet"/>
        <w:numPr>
          <w:ilvl w:val="1"/>
          <w:numId w:val="43"/>
        </w:numPr>
      </w:pPr>
      <w:r>
        <w:t xml:space="preserve">A vész-helyreállítási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Kiszolgálót</w:t>
      </w:r>
      <w:r>
        <w:fldChar w:fldCharType="end"/>
      </w:r>
      <w:r>
        <w:t xml:space="preserve"> csak a következőkre használja:</w:t>
      </w:r>
    </w:p>
    <w:p w:rsidR="00D62967" w:rsidRDefault="002D3727">
      <w:pPr>
        <w:pStyle w:val="ProductList-Body"/>
        <w:ind w:left="1080"/>
      </w:pPr>
      <w:r>
        <w:t>– virtuális hardver előállítására szolgáló szoftver (például a Hyper-V) futtatására,</w:t>
      </w:r>
    </w:p>
    <w:p w:rsidR="00D62967" w:rsidRDefault="002D3727">
      <w:pPr>
        <w:pStyle w:val="ProductList-Body"/>
        <w:ind w:left="1080"/>
      </w:pPr>
      <w:r>
        <w:t>– hardvervirtualizációs szolgáltatások nyújtására,</w:t>
      </w:r>
    </w:p>
    <w:p w:rsidR="00D62967" w:rsidRDefault="002D3727">
      <w:pPr>
        <w:pStyle w:val="ProductList-Body"/>
        <w:ind w:left="1080"/>
      </w:pPr>
      <w:r>
        <w:t>– a hardvervirtualizációs szoftver felügyeletére szolgáló szoftverek futtatására,</w:t>
      </w:r>
    </w:p>
    <w:p w:rsidR="00D62967" w:rsidRDefault="002D3727">
      <w:pPr>
        <w:pStyle w:val="ProductList-Body"/>
        <w:ind w:left="1080"/>
      </w:pPr>
      <w:r>
        <w:t>– a replikáció célhelyeként,</w:t>
      </w:r>
    </w:p>
    <w:p w:rsidR="00D62967" w:rsidRDefault="002D3727">
      <w:pPr>
        <w:pStyle w:val="ProductList-Body"/>
        <w:ind w:left="1080"/>
      </w:pPr>
      <w:r>
        <w:t xml:space="preserve">–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w:t>
      </w:r>
    </w:p>
    <w:p w:rsidR="00D62967" w:rsidRDefault="002D3727">
      <w:pPr>
        <w:pStyle w:val="ProductList-Body"/>
        <w:ind w:left="1080"/>
      </w:pPr>
      <w:r>
        <w:t xml:space="preserve">– arra, hogy várakozzon a </w:t>
      </w:r>
      <w:r>
        <w:fldChar w:fldCharType="begin"/>
      </w:r>
      <w:r>
        <w:instrText xml:space="preserve"> AutoTextList   \s NoStyle \t "A Virtuális Operációsrendszer-környezet olyan Operációsrendszer-környezetet jelent, amely egy virtuális hardverrendszeren való futtatásra van konfigurálva." </w:instrText>
      </w:r>
      <w:r>
        <w:fldChar w:fldCharType="separate"/>
      </w:r>
      <w:r>
        <w:rPr>
          <w:color w:val="0563C1"/>
        </w:rPr>
        <w:t>Virtuális Operációsrendszer-környezetek</w:t>
      </w:r>
      <w:r>
        <w:fldChar w:fldCharType="end"/>
      </w:r>
      <w:r>
        <w:t xml:space="preserve"> esetén bekövetkező feladatátvételre, valamint </w:t>
      </w:r>
    </w:p>
    <w:p w:rsidR="00D62967" w:rsidRDefault="002D3727">
      <w:pPr>
        <w:pStyle w:val="ProductList-Body"/>
        <w:ind w:left="1080"/>
      </w:pPr>
      <w:r>
        <w:t xml:space="preserve">– a fentiekben leírt vész-helyreállítási munkaterhelések futtatására. </w:t>
      </w:r>
    </w:p>
    <w:p w:rsidR="00D62967" w:rsidRDefault="002D3727" w:rsidP="007D37DA">
      <w:pPr>
        <w:pStyle w:val="ProductList-Bullet"/>
        <w:numPr>
          <w:ilvl w:val="1"/>
          <w:numId w:val="44"/>
        </w:numPr>
      </w:pPr>
      <w:r>
        <w:t xml:space="preserve">A vész-helyreállítási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xml:space="preserve"> nem használható termelési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Kiszolgálóként</w:t>
      </w:r>
      <w:r>
        <w:fldChar w:fldCharType="end"/>
      </w:r>
      <w:r>
        <w:t>.</w:t>
      </w:r>
    </w:p>
    <w:p w:rsidR="00D62967" w:rsidRDefault="002D3727" w:rsidP="007D37DA">
      <w:pPr>
        <w:pStyle w:val="ProductList-Bullet"/>
        <w:numPr>
          <w:ilvl w:val="0"/>
          <w:numId w:val="44"/>
        </w:numPr>
      </w:pPr>
      <w:r>
        <w:t>A szoftver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Példánya</w:t>
      </w:r>
      <w:r>
        <w:fldChar w:fldCharType="end"/>
      </w:r>
      <w:r>
        <w:t xml:space="preserve"> használatának összhangban kell állnia a szoftver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Licencfeltételeivel</w:t>
      </w:r>
      <w:r>
        <w:fldChar w:fldCharType="end"/>
      </w:r>
      <w:r>
        <w:t xml:space="preserve">. </w:t>
      </w:r>
    </w:p>
    <w:p w:rsidR="00D62967" w:rsidRDefault="002D3727" w:rsidP="007D37DA">
      <w:pPr>
        <w:pStyle w:val="ProductList-Bullet"/>
        <w:numPr>
          <w:ilvl w:val="0"/>
          <w:numId w:val="44"/>
        </w:numPr>
      </w:pPr>
      <w:r>
        <w:t xml:space="preserve">A vész-helyreállítási folyamat befejezése után, amikor helyreállt a termelési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w:t>
      </w:r>
      <w:r>
        <w:fldChar w:fldCharType="end"/>
      </w:r>
      <w:r>
        <w:t>, a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w:t>
      </w:r>
      <w:r>
        <w:fldChar w:fldCharType="end"/>
      </w:r>
      <w:r>
        <w:t xml:space="preserve"> kizárólag az itt meghatározott időszakokban futtatható, máskor nem. </w:t>
      </w:r>
    </w:p>
    <w:p w:rsidR="00D62967" w:rsidRDefault="002D3727" w:rsidP="007D37DA">
      <w:pPr>
        <w:pStyle w:val="ProductList-Bullet"/>
        <w:numPr>
          <w:ilvl w:val="0"/>
          <w:numId w:val="44"/>
        </w:numPr>
      </w:pPr>
      <w:r>
        <w:t xml:space="preserve">Önnek rendelkeznie kell Frissítési Garancia fedezettel az összes olyan </w:t>
      </w:r>
      <w:r>
        <w:fldChar w:fldCharType="begin"/>
      </w:r>
      <w:r>
        <w:instrText xml:space="preserve"> AutoTextList   \s NoStyle \t "A CAL jelentése ügyfél-hozzáférési licenc, amely szükség szerint felhasználóhoz vagy eszközhöz rendelhető. (A teljes meghatározás a Szószedetben található.)" </w:instrText>
      </w:r>
      <w:r>
        <w:fldChar w:fldCharType="separate"/>
      </w:r>
      <w:r>
        <w:rPr>
          <w:color w:val="0563C1"/>
        </w:rPr>
        <w:t>CAL</w:t>
      </w:r>
      <w:r>
        <w:fldChar w:fldCharType="end"/>
      </w:r>
      <w:r>
        <w:t xml:space="preserve"> licencre, Külső csatlakozó licencre és Kiszolgáló</w:t>
      </w:r>
      <w:r>
        <w:fldChar w:fldCharType="begin"/>
      </w:r>
      <w:r>
        <w:instrText xml:space="preserve"> AutoTextList   \s NoStyle \t "A Felügyeleti Licenc olyan Licencet jelent, amely egy vagy több Operációsrendszer-környezet felügyeletét engedi meg a kiszolgáló szoftver megfelelő verziójának vagy a kiszolgálószoftver bármely korábbi verziójának. (A teljes meghatározás a Szószedetben található.)" </w:instrText>
      </w:r>
      <w:r>
        <w:fldChar w:fldCharType="separate"/>
      </w:r>
      <w:r>
        <w:rPr>
          <w:color w:val="0563C1"/>
        </w:rPr>
        <w:t>felügyeleti licencre</w:t>
      </w:r>
      <w:r>
        <w:fldChar w:fldCharType="end"/>
      </w:r>
      <w:r>
        <w:t xml:space="preserve"> vonatkozóan, amely alapján Ön jogosult a biztonságimásolat-példány elérésére, valamint azon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w:t>
      </w:r>
      <w:r>
        <w:fldChar w:fldCharType="end"/>
      </w:r>
      <w:r>
        <w:t xml:space="preserve"> felügyeletére, amelyekben az adott szoftver fut. </w:t>
      </w:r>
    </w:p>
    <w:p w:rsidR="00D62967" w:rsidRDefault="002D3727" w:rsidP="007D37DA">
      <w:pPr>
        <w:pStyle w:val="ProductList-Bullet"/>
        <w:numPr>
          <w:ilvl w:val="0"/>
          <w:numId w:val="44"/>
        </w:numPr>
      </w:pPr>
      <w:r>
        <w:t>Az Ügyfél Frissítési Garancia fedezete érvényességének lejártakor az Ügyfél biztonságimásolat-</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w:t>
      </w:r>
      <w:r>
        <w:fldChar w:fldCharType="end"/>
      </w:r>
      <w:r>
        <w:t xml:space="preserve"> futtatására vonatkozó joga lejár. </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ClauseHeading"/>
      </w:pPr>
      <w:bookmarkStart w:id="369" w:name="_Sec589"/>
      <w:r>
        <w:t>Licencáthelyezhetőség</w:t>
      </w:r>
      <w:bookmarkEnd w:id="369"/>
    </w:p>
    <w:p w:rsidR="00D62967" w:rsidRDefault="002D3727">
      <w:pPr>
        <w:pStyle w:val="ProductList-SubClauseHeading"/>
      </w:pPr>
      <w:r>
        <w:t>Licencáthelyezhetőség Kiszolgálófarmok között</w:t>
      </w:r>
    </w:p>
    <w:p w:rsidR="00D62967" w:rsidRDefault="002D3727">
      <w:pPr>
        <w:pStyle w:val="ProductList-BodyIndented"/>
      </w:pPr>
      <w:r>
        <w:t xml:space="preserve">A Licencáthelyezhetőség Kiszolgálófarmok között alapján az Ügyfél bármely Licencáthelyezhetőséggel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Licencét</w:t>
      </w:r>
      <w:r>
        <w:fldChar w:fldCharType="end"/>
      </w:r>
      <w:r>
        <w:t xml:space="preserve"> ugyanazon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tetszés szerinti gyakorisággal átrendelheti a </w:t>
      </w:r>
      <w:r>
        <w:fldChar w:fldCharType="begin"/>
      </w:r>
      <w:r>
        <w:instrText xml:space="preserve"> AutoTextList   \s NoStyle \t "A Licencelt Kiszolgáló azt az egyetlen, az Ügyfél általi használatra dedikált Kiszolgálót jelenti, amelyhez Licencet rendeltek hozzá. A jelen definíció értelmezésében egy hardverpartíció vagy egy beillesztett egység (blade) külön Kiszolgálónak minősül." </w:instrText>
      </w:r>
      <w:r>
        <w:fldChar w:fldCharType="separate"/>
      </w:r>
      <w:r>
        <w:rPr>
          <w:color w:val="0563C1"/>
        </w:rPr>
        <w:t>Licencelt Kiszolgálói</w:t>
      </w:r>
      <w:r>
        <w:fldChar w:fldCharType="end"/>
      </w:r>
      <w:r>
        <w:t xml:space="preserve"> között. Az Ügyfél átrendelheti ezeket 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egyik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Kiszolgálófarmtól</w:t>
      </w:r>
      <w:r>
        <w:fldChar w:fldCharType="end"/>
      </w:r>
      <w:r>
        <w:t xml:space="preserve"> egy másikhoz, de nem rövid távon (vagyis nem az utolsó hozzárendeléstől számított 90 napon belül). A Licencáthelyezhetőség Kiszolgálófarmok között jogok alapján egyidejűleg használhatók a Saját Kiszolgálón Való Üzemeltetéshez használt termékek is.</w:t>
      </w:r>
    </w:p>
    <w:p w:rsidR="00D62967" w:rsidRDefault="00D62967">
      <w:pPr>
        <w:pStyle w:val="ProductList-BodyIndented"/>
      </w:pPr>
    </w:p>
    <w:p w:rsidR="00D62967" w:rsidRDefault="002D3727">
      <w:pPr>
        <w:pStyle w:val="ProductList-SubClauseHeading"/>
      </w:pPr>
      <w:r>
        <w:t>Licencáthelyezhetőség Frissítési Garancián keresztül</w:t>
      </w:r>
    </w:p>
    <w:p w:rsidR="00D62967" w:rsidRDefault="002D3727">
      <w:pPr>
        <w:pStyle w:val="ProductList-BodyIndented"/>
      </w:pPr>
      <w:r>
        <w:t xml:space="preserve">A Licencáthelyezhetőség Frissítési Garancián keresztül jogok alapján az Ügyfél bármely </w:t>
      </w:r>
      <w:r>
        <w:fldChar w:fldCharType="begin"/>
      </w:r>
      <w:r>
        <w:instrText xml:space="preserve"> AutoTextList   \s NoStyle \t "Licencáthelyezhetőség: A Frissítési Garanciával rendelkező ügyfeleknek az a joga, hogy a licenceket vagy a szokásos időkereten kívül is átrendelhetik, vagy a Terméket saját adatközpontjaikon kívüli több-bérlős kiszolgálókon használhatják; a részleteket a B függelék Licencáthelyezhetőség című szakasza tartalmazza." </w:instrText>
      </w:r>
      <w:r>
        <w:fldChar w:fldCharType="separate"/>
      </w:r>
      <w:r>
        <w:rPr>
          <w:color w:val="0563C1"/>
        </w:rPr>
        <w:t>Licencáthelyezhetőséggel</w:t>
      </w:r>
      <w:r>
        <w:fldChar w:fldCharType="end"/>
      </w:r>
      <w:r>
        <w:t xml:space="preserve"> rendelkező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w:t>
      </w:r>
      <w:r>
        <w:fldChar w:fldCharType="end"/>
      </w:r>
      <w:r>
        <w:t xml:space="preserve"> alapján licencelt szoftverét áthelyezheti egy harmadik fél megosztott kiszolgálóira, feltéve, hogy teljesülnek az alábbi feltételek. A Licencáthelyezhetőség Frissítési Garancián keresztül jogok alapján a Saját Kiszolgálón Való Üzemeltetéshez használt termékek Egyidejűleg nem használhatók.</w:t>
      </w:r>
    </w:p>
    <w:p w:rsidR="00D62967" w:rsidRDefault="00D62967">
      <w:pPr>
        <w:pStyle w:val="ProductList-BodyIndented"/>
      </w:pPr>
    </w:p>
    <w:p w:rsidR="00D62967" w:rsidRDefault="002D3727">
      <w:pPr>
        <w:pStyle w:val="ProductList-SubSubClauseHeading"/>
      </w:pPr>
      <w:r>
        <w:t>Engedélyezett felhasználás:</w:t>
      </w:r>
    </w:p>
    <w:p w:rsidR="00D62967" w:rsidRDefault="002D3727">
      <w:pPr>
        <w:pStyle w:val="ProductList-BodyIndented2"/>
      </w:pPr>
      <w:r>
        <w:t>A Licencáthelyezhetőség Frissítési Garancián keresztül esetén az Ügyfél a következőket teheti:</w:t>
      </w:r>
    </w:p>
    <w:p w:rsidR="00D62967" w:rsidRDefault="002D3727" w:rsidP="007D37DA">
      <w:pPr>
        <w:pStyle w:val="ProductList-Bullet"/>
        <w:numPr>
          <w:ilvl w:val="2"/>
          <w:numId w:val="45"/>
        </w:numPr>
      </w:pPr>
      <w:r>
        <w:t xml:space="preserve">futtathatja a licencelt szoftverét egy harmadik fél megosztott kiszolgálóin; </w:t>
      </w:r>
    </w:p>
    <w:p w:rsidR="00D62967" w:rsidRDefault="002D3727" w:rsidP="007D37DA">
      <w:pPr>
        <w:pStyle w:val="ProductList-Bullet"/>
        <w:numPr>
          <w:ilvl w:val="2"/>
          <w:numId w:val="45"/>
        </w:numPr>
      </w:pPr>
      <w:r>
        <w:t xml:space="preserve">elérheti az adott szoftvert hozzáférési licencek alapján és olyan Felhasználói és Eszköz SL licencek alapján, amelyek engedélyezik a Termékek elérését; </w:t>
      </w:r>
    </w:p>
    <w:p w:rsidR="00D62967" w:rsidRDefault="002D3727" w:rsidP="007D37DA">
      <w:pPr>
        <w:pStyle w:val="ProductList-Bullet"/>
        <w:numPr>
          <w:ilvl w:val="2"/>
          <w:numId w:val="45"/>
        </w:numPr>
      </w:pPr>
      <w:r>
        <w:t xml:space="preserve">felügyelheti a harmadik fél megosztott kiszolgálóin általa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és/vagy </w:t>
      </w:r>
    </w:p>
    <w:p w:rsidR="00D62967" w:rsidRDefault="002D3727" w:rsidP="007D37DA">
      <w:pPr>
        <w:pStyle w:val="ProductList-Bullet"/>
        <w:numPr>
          <w:ilvl w:val="2"/>
          <w:numId w:val="45"/>
        </w:numPr>
      </w:pPr>
      <w:r>
        <w:t xml:space="preserve">a harmadik fél megosztott kiszolgálóin futtatott szoftverrel felügyelheti a kiszolgálóin használt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w:t>
      </w:r>
    </w:p>
    <w:p w:rsidR="00D62967" w:rsidRDefault="00D62967">
      <w:pPr>
        <w:pStyle w:val="ProductList-BodyIndented2"/>
      </w:pPr>
    </w:p>
    <w:p w:rsidR="00D62967" w:rsidRDefault="002D3727">
      <w:pPr>
        <w:pStyle w:val="ProductList-SubSubClauseHeading"/>
      </w:pPr>
      <w:r>
        <w:t>Követelmények:</w:t>
      </w:r>
    </w:p>
    <w:p w:rsidR="00D62967" w:rsidRDefault="002D3727">
      <w:pPr>
        <w:pStyle w:val="ProductList-BodyIndented2"/>
      </w:pPr>
      <w:r>
        <w:t>A Licencáthelyezhetőség Frissítési Garancián keresztül szolgáltatás használatához az Ügyfélnek:</w:t>
      </w:r>
    </w:p>
    <w:p w:rsidR="00D62967" w:rsidRDefault="002D3727" w:rsidP="007D37DA">
      <w:pPr>
        <w:pStyle w:val="ProductList-Bullet"/>
        <w:numPr>
          <w:ilvl w:val="2"/>
          <w:numId w:val="46"/>
        </w:numPr>
      </w:pPr>
      <w:r>
        <w:t xml:space="preserve">futtatnia kell a licencelt szoftvert, és felügyelnie kell a harmadik fél megosztott kiszolgálóin található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Operációsrendszer-környezeteit</w:t>
      </w:r>
      <w:r>
        <w:fldChar w:fldCharType="end"/>
      </w:r>
      <w:r>
        <w:t xml:space="preserve">, de mindezt kizárólag a saját érdekében és hasznára; </w:t>
      </w:r>
    </w:p>
    <w:p w:rsidR="00D62967" w:rsidRDefault="002D3727" w:rsidP="007D37DA">
      <w:pPr>
        <w:pStyle w:val="ProductList-Bullet"/>
        <w:numPr>
          <w:ilvl w:val="2"/>
          <w:numId w:val="46"/>
        </w:numPr>
      </w:pPr>
      <w:r>
        <w:t xml:space="preserve">a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Microsoft Azure Platform Szolgáltatásai</w:t>
      </w:r>
      <w:r>
        <w:fldChar w:fldCharType="begin"/>
      </w:r>
      <w:r>
        <w:instrText xml:space="preserve"> XE "Microsoft Azure Platform Szolgáltatásai" </w:instrText>
      </w:r>
      <w:r>
        <w:fldChar w:fldCharType="end"/>
      </w:r>
      <w:r>
        <w:t xml:space="preserve"> vagy a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minősített Partner</w:t>
      </w:r>
      <w:r>
        <w:fldChar w:fldCharType="end"/>
      </w:r>
      <w:r>
        <w:t xml:space="preserve"> igénybevételével használhatja; továbbá</w:t>
      </w:r>
    </w:p>
    <w:p w:rsidR="00D62967" w:rsidRDefault="002D3727" w:rsidP="007D37DA">
      <w:pPr>
        <w:pStyle w:val="ProductList-Bullet"/>
        <w:numPr>
          <w:ilvl w:val="2"/>
          <w:numId w:val="46"/>
        </w:numPr>
      </w:pPr>
      <w:r>
        <w:t xml:space="preserve">ki kell töltenie és be kell nyújtania a Licencáthelyezhetőség ellenőrzése űrlapot minden olyan </w:t>
      </w:r>
      <w:r>
        <w:fldChar w:fldCharType="begin"/>
      </w:r>
      <w:r>
        <w:instrText xml:space="preserve"> AutoTextList   \s NoStyle \t "A Licencáthelyezhetőség Frissítési Garancián Keresztül Partner a http://www.microsoft.com/licensing/software-assurance/license-mobility.aspx webhelyen meghatározott és a Microsoft által ügyfélszoftverek megosztott kiszolgálókon történő üzemeltetésére feljogosított jogi személy." </w:instrText>
      </w:r>
      <w:r>
        <w:fldChar w:fldCharType="separate"/>
      </w:r>
      <w:r>
        <w:rPr>
          <w:color w:val="0563C1"/>
        </w:rPr>
        <w:t>Licencáthelyezhetőség Frissítési Garancián keresztül szolgáltatást nyújtó Partner</w:t>
      </w:r>
      <w:r>
        <w:fldChar w:fldCharType="end"/>
      </w:r>
      <w:r>
        <w:t xml:space="preserve"> esetében, amely az Ügyfél által licencelt szoftvert megosztott kiszolgálóin futtatja.</w:t>
      </w:r>
    </w:p>
    <w:p w:rsidR="00D62967" w:rsidRDefault="00D62967">
      <w:pPr>
        <w:pStyle w:val="ProductList-SubSubClauseHeading"/>
      </w:pPr>
    </w:p>
    <w:p w:rsidR="00D62967" w:rsidRDefault="002D3727">
      <w:pPr>
        <w:pStyle w:val="ProductList-BodyIndented2"/>
      </w:pPr>
      <w:r>
        <w:t xml:space="preserve">Az Ügyfél a licencelt szoftvert a harmadik fél megosztott kiszolgálóiról visszahelyezheti a saját </w:t>
      </w:r>
      <w:r>
        <w:fldChar w:fldCharType="begin"/>
      </w:r>
      <w:r>
        <w:instrText xml:space="preserve"> AutoTextList   \s NoStyle \t "A Kiszolgáló egy fizikai hardverrendszer, amely kiszolgálószoftver futtatására alkalmas." </w:instrText>
      </w:r>
      <w:r>
        <w:fldChar w:fldCharType="separate"/>
      </w:r>
      <w:r>
        <w:rPr>
          <w:color w:val="0563C1"/>
        </w:rPr>
        <w:t>Kiszolgálóira</w:t>
      </w:r>
      <w:r>
        <w:fldChar w:fldCharType="end"/>
      </w:r>
      <w:r>
        <w:t xml:space="preserve"> vagy egy másik harmadik fél megosztott kiszolgálóira, de nem rövid távon (vagyis nem az utolsó hozzárendeléstől számított 90 napon belül). Az Ügyfélnek arra is lehetősége van, hogy egy adott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w:t>
      </w:r>
      <w:r>
        <w:fldChar w:fldCharType="end"/>
      </w:r>
      <w:r>
        <w:t xml:space="preserve"> hatálya alatt futtatott </w:t>
      </w:r>
      <w:r>
        <w:fldChar w:fldCharType="begin"/>
      </w:r>
      <w:r>
        <w:instrText xml:space="preserve"> AutoTextList   \s NoStyle \t "A Példány egy olyan lemezkép a szoftverről, amely a szoftver telepítési eljárásának végrehajtásakor vagy egy meglévő Példány duplikálásakor jön létre." </w:instrText>
      </w:r>
      <w:r>
        <w:fldChar w:fldCharType="separate"/>
      </w:r>
      <w:r>
        <w:rPr>
          <w:color w:val="0563C1"/>
        </w:rPr>
        <w:t>Példányokat</w:t>
      </w:r>
      <w:r>
        <w:fldChar w:fldCharType="end"/>
      </w:r>
      <w:r>
        <w:t xml:space="preserve"> vagy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Operációsrendszer-környezeteket</w:t>
      </w:r>
      <w:r>
        <w:fldChar w:fldCharType="end"/>
      </w:r>
      <w:r>
        <w:t xml:space="preserve">egy harmadik fél adott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Kiszolgálófarmon</w:t>
      </w:r>
      <w:r>
        <w:fldChar w:fldCharType="end"/>
      </w:r>
      <w:r>
        <w:t xml:space="preserve"> belül található megosztott kiszolgálóiról áthelyezze egy másik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tartozó megosztott kiszolgálóira, de nem rövid távon (vagyis nem az utolsó hozzárendeléstől számított 90 napon belül). Az ugyanazon Licenc hatálya alatt felügyelt </w:t>
      </w:r>
      <w:r>
        <w:fldChar w:fldCharType="begin"/>
      </w:r>
      <w:r>
        <w:instrText xml:space="preserve"> AutoTextList   \s NoStyle \t "Egy Operációsrendszer-környezet egy operációsrendszer-Példány egésze vagy része vagy egy virtuális (vagy más módon emulált) operációsrendszer-Példány egésze vagy része... (A teljes meghatározás a Szószedetben található.)" </w:instrText>
      </w:r>
      <w:r>
        <w:fldChar w:fldCharType="separate"/>
      </w:r>
      <w:r>
        <w:rPr>
          <w:color w:val="0563C1"/>
        </w:rPr>
        <w:t>Operációsrendszer-környezeteknek</w:t>
      </w:r>
      <w:r>
        <w:fldChar w:fldCharType="end"/>
      </w:r>
      <w:r>
        <w:t xml:space="preserve"> ugyanahhoz a </w:t>
      </w:r>
      <w:r>
        <w:fldChar w:fldCharType="begin"/>
      </w:r>
      <w:r>
        <w:instrText xml:space="preserve"> AutoTextList   \s NoStyle \t "A Kiszolgálófarm jelentése egy adatközpont, vagy legfeljebb két olyan adatközpont együttese, amelyek fizikailag egymástól négy óránál nem távolabbi időzónában és/vagy az EU-n belül vagy az EFTA területén belül helyezkednek el... (A teljes meghatározás a Szószedetben található.)" </w:instrText>
      </w:r>
      <w:r>
        <w:fldChar w:fldCharType="separate"/>
      </w:r>
      <w:r>
        <w:rPr>
          <w:color w:val="0563C1"/>
        </w:rPr>
        <w:t>Kiszolgálófarmhoz</w:t>
      </w:r>
      <w:r>
        <w:fldChar w:fldCharType="end"/>
      </w:r>
      <w:r>
        <w:t xml:space="preserve"> kell tartozniuk. Az Ügyfél tudomásul veszi, hogy ő a felelős a harmadik fél tevékenységeiért az Ügyfél nevében rendszerbe állított és felügyelt szoftvert illetően. Az alábbiak kivételével a Termékre alkalmazandó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Licencfeltételek</w:t>
      </w:r>
      <w:r>
        <w:fldChar w:fldCharType="end"/>
      </w:r>
      <w:r>
        <w:t xml:space="preserve"> és a Licencáthelyezhetőség Frissítési Garancián keresztül szolgáltatás feltételei együttesen szabályozzák a szoftver használatát. A Licencáthelyezhetőség Frissítési Garancián keresztül szolgáltatás igénybevétele esetén, a Licencáthelyezhetőség Frissítési Garancián keresztül szolgáltatás feltételei elsőbbséget élveznek az adott Termék bármely ütköző Licencfeltételeivel szemben. Egyes Termékek esetében a harmadik fél megosztott kiszolgálóira eltérő használati jogok érvényesek a Licencáthelyezhetőség Frissítési Garancián keresztül szolgáltatás keretében:</w:t>
      </w:r>
    </w:p>
    <w:tbl>
      <w:tblPr>
        <w:tblStyle w:val="PURTable1"/>
        <w:tblW w:w="0" w:type="dxa"/>
        <w:tblLook w:val="04A0" w:firstRow="1" w:lastRow="0" w:firstColumn="1" w:lastColumn="0" w:noHBand="0" w:noVBand="1"/>
      </w:tblPr>
      <w:tblGrid>
        <w:gridCol w:w="2528"/>
        <w:gridCol w:w="2374"/>
        <w:gridCol w:w="2581"/>
        <w:gridCol w:w="2587"/>
      </w:tblGrid>
      <w:tr w:rsidR="00D6296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Licencmodell</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Termék vagy Terméktípus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Licenc</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Megengedett darabszám a következőből:</w:t>
            </w:r>
          </w:p>
          <w:p w:rsidR="00D62967" w:rsidRDefault="002D3727">
            <w:pPr>
              <w:pStyle w:val="ProductList-TableBody"/>
            </w:pPr>
            <w:r>
              <w:rPr>
                <w:color w:val="FFFFFF"/>
              </w:rPr>
              <w:t>Operációsrendszer-környezet vagy Rendszermag Licencenként</w:t>
            </w:r>
          </w:p>
        </w:tc>
      </w:tr>
      <w:tr w:rsidR="00D62967">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Kiszolgáló/CAL</w:t>
            </w:r>
          </w:p>
        </w:tc>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Külső csatlakozó licencek</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Minden, érvényes Frissítési Garancia fedezettel rendelkező Külső Csatlakozó Licenc</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Licencenként 1 Operációsrendszer-környezet</w:t>
            </w:r>
          </w:p>
        </w:tc>
      </w:tr>
      <w:tr w:rsidR="00D62967">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Kiszolgáló/CAL</w:t>
            </w:r>
          </w:p>
        </w:tc>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Minden, érvényes Frissítési Garancia fedezettel rendelkező Kiszolgálólicenc</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Licencenként 1 Operációsrendszer-környezet</w:t>
            </w:r>
          </w:p>
        </w:tc>
      </w:tr>
      <w:tr w:rsidR="00D62967">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Rendszermagonkénti licenc</w:t>
            </w:r>
          </w:p>
        </w:tc>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Minden jogosult Termék</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Minden, érvényes Frissítési Garancia fedezettel rendelkező Rendszermaglicenc</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Egy virtuális rendszermag (a termékhasználati jogosítvány rendelkezéseinek megfelelően, amely Operációsrendszer-környezetenként legalább 4 rendszermagot ír elő)</w:t>
            </w:r>
          </w:p>
        </w:tc>
      </w:tr>
      <w:tr w:rsidR="00D62967">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Felügyeleti kiszolgálók</w:t>
            </w:r>
          </w:p>
        </w:tc>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Licencenként 2 felügyelt Operációsrendszer-környezet</w:t>
            </w:r>
          </w:p>
        </w:tc>
      </w:tr>
      <w:tr w:rsidR="00D62967">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Felügyeleti kiszolgálók</w:t>
            </w:r>
          </w:p>
        </w:tc>
        <w:tc>
          <w:tcPr>
            <w:tcW w:w="29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Minden, érvényes Frissítési Garancia fedezettel rendelkező Felügyeleti Licenc</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Licencenként 10 felügyelt Operációsrendszer-környezet</w:t>
            </w:r>
          </w:p>
        </w:tc>
      </w:tr>
    </w:tbl>
    <w:p w:rsidR="00D62967" w:rsidRDefault="00D62967">
      <w:pPr>
        <w:pStyle w:val="ProductList-BodyIndented2"/>
      </w:pPr>
    </w:p>
    <w:p w:rsidR="00D62967" w:rsidRDefault="00D62967">
      <w:pPr>
        <w:pStyle w:val="ProductList-BodyIndented2"/>
      </w:pPr>
    </w:p>
    <w:p w:rsidR="00D62967" w:rsidRDefault="002D3727">
      <w:pPr>
        <w:pStyle w:val="ProductList-ClauseHeading"/>
      </w:pPr>
      <w:bookmarkStart w:id="370" w:name="_Sec590"/>
      <w:r>
        <w:t>Kiszolgálók – Saját Kiszolgálón Üzemeltetett Alkalmazások</w:t>
      </w:r>
      <w:bookmarkEnd w:id="370"/>
    </w:p>
    <w:p w:rsidR="00D62967" w:rsidRDefault="002D3727">
      <w:pPr>
        <w:pStyle w:val="ProductList-Body"/>
      </w:pPr>
      <w:r>
        <w:t>A Saját Kiszolgálón Üzemeltetett Alkalmazások olyan Termékeket jelentenek, amelyekre a Saját Kiszolgálós jogok alkalmazandók.</w:t>
      </w:r>
    </w:p>
    <w:p w:rsidR="00D62967" w:rsidRDefault="00D62967">
      <w:pPr>
        <w:pStyle w:val="ProductList-Body"/>
      </w:pPr>
    </w:p>
    <w:p w:rsidR="00D62967" w:rsidRDefault="002D3727">
      <w:pPr>
        <w:pStyle w:val="ProductList-Body"/>
      </w:pPr>
      <w:r>
        <w:t>Tekintet nélkül az Ügyfél mennyiségi licencszerződésében szereplő bármely ezzel ellentétes rendelkezésre (beleértve a Termékfeltételek előírásait is), az Ügyfél az alábbi feltételeknek megfelelően a Saját Kiszolgálón Üzemeltetett Alkalmazások azon licencelt példányait, amelyek közvetlenül vagy közvetve együttműködnek a saját szoftvereivel, futtathatja abból a célból, hogy egységes megoldást (a továbbiakban „Egységes Megoldás”) hozzon létre, és harmadik fél számára lehetővé tegye annak használatát.</w:t>
      </w:r>
    </w:p>
    <w:p w:rsidR="00D62967" w:rsidRDefault="00D62967">
      <w:pPr>
        <w:pStyle w:val="ProductList-Body"/>
      </w:pPr>
    </w:p>
    <w:p w:rsidR="00D62967" w:rsidRDefault="002D3727">
      <w:pPr>
        <w:pStyle w:val="ProductList-SubClauseHeading"/>
      </w:pPr>
      <w:r>
        <w:t>Követelmények</w:t>
      </w:r>
    </w:p>
    <w:p w:rsidR="00D62967" w:rsidRDefault="002D3727">
      <w:pPr>
        <w:pStyle w:val="ProductList-BodyIndented"/>
      </w:pPr>
      <w:r>
        <w:t>Az Ügyfélnek be kell szereznie a szükséges Microsoft-</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a következőkre vonatkozóan:</w:t>
      </w:r>
    </w:p>
    <w:p w:rsidR="00D62967" w:rsidRDefault="002D3727" w:rsidP="007D37DA">
      <w:pPr>
        <w:pStyle w:val="ProductList-Bullet"/>
        <w:numPr>
          <w:ilvl w:val="1"/>
          <w:numId w:val="47"/>
        </w:numPr>
      </w:pPr>
      <w:r>
        <w:t xml:space="preserve">az Egységes megoldás részeként futtatott Saját kiszolgálón üzemeltetett alkalmazásokra; és </w:t>
      </w:r>
    </w:p>
    <w:p w:rsidR="00D62967" w:rsidRDefault="002D3727" w:rsidP="007D37DA">
      <w:pPr>
        <w:pStyle w:val="ProductList-Bullet"/>
        <w:numPr>
          <w:ilvl w:val="1"/>
          <w:numId w:val="47"/>
        </w:numPr>
      </w:pPr>
      <w:r>
        <w:t xml:space="preserve">minden olyan hozzáférési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Licencre</w:t>
      </w:r>
      <w:r>
        <w:fldChar w:fldCharType="end"/>
      </w:r>
      <w:r>
        <w:t>, amely az Egységes Megoldás Külső Felhasználók számára történő elérhetővé tételére szolgál (lásd a Szószedet Meghatározások című szakaszát).</w:t>
      </w:r>
    </w:p>
    <w:p w:rsidR="00D62967" w:rsidRDefault="00D62967">
      <w:pPr>
        <w:pStyle w:val="ProductList-BodyIndented"/>
      </w:pPr>
    </w:p>
    <w:p w:rsidR="00D62967" w:rsidRDefault="002D3727">
      <w:pPr>
        <w:pStyle w:val="ProductList-BodyIndented"/>
      </w:pPr>
      <w:r>
        <w:t xml:space="preserve">Minden olyan Microsoft-szoftvernek, amelyet az Egységes Megoldás létrehozására és nyújtására használnak, teljesíteni kell az alábbiakat: </w:t>
      </w:r>
    </w:p>
    <w:p w:rsidR="00D62967" w:rsidRDefault="002D3727" w:rsidP="007D37DA">
      <w:pPr>
        <w:pStyle w:val="ProductList-Bullet"/>
        <w:numPr>
          <w:ilvl w:val="1"/>
          <w:numId w:val="48"/>
        </w:numPr>
      </w:pPr>
      <w:r>
        <w:t xml:space="preserve">Mennyiségi Licencprogramon keresztül lett licencelve és </w:t>
      </w:r>
    </w:p>
    <w:p w:rsidR="00D62967" w:rsidRDefault="002D3727" w:rsidP="007D37DA">
      <w:pPr>
        <w:pStyle w:val="ProductList-Bullet"/>
        <w:numPr>
          <w:ilvl w:val="1"/>
          <w:numId w:val="48"/>
        </w:numPr>
      </w:pPr>
      <w:r>
        <w:t xml:space="preserve">a jelen Licencfeltételek alapján jogosultnak kell lennie a </w:t>
      </w:r>
      <w:r>
        <w:fldChar w:fldCharType="begin"/>
      </w:r>
      <w:r>
        <w:instrText xml:space="preserve"> AutoTextList   \s NoStyle \t "Saját Kiszolgálón Való Üzemeltetés: Olyan Frissítési Garancia előny, amely megengedi a Termék használatát feltételes üzemeltetési célokra; a részleteket a Frissítési Garancia című B függelék Kiszolgálók – Saját Kiszolgálón Üzemeltetett Alkalmazások című szakasza tartalmaz." </w:instrText>
      </w:r>
      <w:r>
        <w:fldChar w:fldCharType="separate"/>
      </w:r>
      <w:r>
        <w:rPr>
          <w:color w:val="0563C1"/>
        </w:rPr>
        <w:t>Saját Kiszolgálón Történő Üzemeltetésre</w:t>
      </w:r>
      <w:r>
        <w:fldChar w:fldCharType="end"/>
      </w:r>
      <w:r>
        <w:t>.</w:t>
      </w:r>
    </w:p>
    <w:p w:rsidR="00D62967" w:rsidRDefault="00D62967">
      <w:pPr>
        <w:pStyle w:val="ProductList-BodyIndented"/>
      </w:pPr>
    </w:p>
    <w:p w:rsidR="00D62967" w:rsidRDefault="002D3727">
      <w:pPr>
        <w:pStyle w:val="ProductList-BodyIndented"/>
      </w:pPr>
      <w:r>
        <w:t>Az Ügyfél szoftverének:</w:t>
      </w:r>
    </w:p>
    <w:p w:rsidR="00D62967" w:rsidRDefault="002D3727" w:rsidP="007D37DA">
      <w:pPr>
        <w:pStyle w:val="ProductList-Bullet"/>
        <w:numPr>
          <w:ilvl w:val="1"/>
          <w:numId w:val="49"/>
        </w:numPr>
      </w:pPr>
      <w:r>
        <w:t xml:space="preserve">lényeges és elsődleges funkciókkal kell bővítenie az Egységes megoldás részét képező Saját kiszolgálón üzemeltetett alkalmazásokat (az irányítópultok, HTML-szerkesztők, segédprogramok és hasonló technológiák önmagukban nem tekintendők az Egységes megoldás elsődleges szolgáltatásának és/vagy alkalmazásának); </w:t>
      </w:r>
    </w:p>
    <w:p w:rsidR="00D62967" w:rsidRDefault="002D3727" w:rsidP="007D37DA">
      <w:pPr>
        <w:pStyle w:val="ProductList-Bullet"/>
        <w:numPr>
          <w:ilvl w:val="1"/>
          <w:numId w:val="49"/>
        </w:numPr>
      </w:pPr>
      <w:r>
        <w:t xml:space="preserve">az Egységes megoldás fő szolgáltatását és/vagy alkalmazását kell alkotnia, és nem engedheti meg, hogy az Egységes megoldás bármely végfelhasználója közvetlenül hozzáférjen a Saját kiszolgálón üzemeltetett alkalmazásokhoz; </w:t>
      </w:r>
    </w:p>
    <w:p w:rsidR="00D62967" w:rsidRDefault="002D3727" w:rsidP="007D37DA">
      <w:pPr>
        <w:pStyle w:val="ProductList-Bullet"/>
        <w:numPr>
          <w:ilvl w:val="1"/>
          <w:numId w:val="49"/>
        </w:numPr>
      </w:pPr>
      <w:r>
        <w:t>a végfelhasználókhoz az interneten, telefonhálózaton vagy magánhálózaton keresztül kell eljutnia az Ügyfél általi használatra fizikailag dedikált és az Ügyfél vagy egy, az Egységes Megoldás végfelhasználójától különböző harmadik fél mindennapos felügyelete alatt álló kiszolgálókról (az Egységes Megoldás nem tölthető rá a végfelhasználó eszközére); valamint</w:t>
      </w:r>
    </w:p>
    <w:p w:rsidR="00D62967" w:rsidRDefault="002D3727" w:rsidP="007D37DA">
      <w:pPr>
        <w:pStyle w:val="ProductList-Bullet"/>
        <w:numPr>
          <w:ilvl w:val="1"/>
          <w:numId w:val="49"/>
        </w:numPr>
      </w:pPr>
      <w:r>
        <w:t>az Ügyfélnek a szoftver tulajdonjogával (nem pedig a licencével) kell rendelkeznie, kivéve, ha a szoftvere olyan, harmadik féltől származó szoftvert tartalmaz, amely be van ágyazva vagy a tulajdonában lévő szoftver támogatására szolgál.</w:t>
      </w:r>
    </w:p>
    <w:p w:rsidR="00D62967" w:rsidRDefault="00D62967">
      <w:pPr>
        <w:pStyle w:val="ProductList-BodyIndented"/>
      </w:pPr>
    </w:p>
    <w:p w:rsidR="00D62967" w:rsidRDefault="002D3727">
      <w:pPr>
        <w:pStyle w:val="ProductList-BodyIndented"/>
      </w:pPr>
      <w:r>
        <w:t xml:space="preserve">A Saját Kiszolgálón Üzemeltetett Alkalmazások használatára a továbbiakban is az adott termékek </w:t>
      </w:r>
      <w:r>
        <w:fldChar w:fldCharType="begin"/>
      </w:r>
      <w:r>
        <w:instrText xml:space="preserve"> AutoTextList   \s NoStyle \t "Licencfeltételek: Egy Termék telepítését és használatát szabályozó feltételek és kikötések." </w:instrText>
      </w:r>
      <w:r>
        <w:fldChar w:fldCharType="separate"/>
      </w:r>
      <w:r>
        <w:rPr>
          <w:color w:val="0563C1"/>
        </w:rPr>
        <w:t>Licencfeltételei</w:t>
      </w:r>
      <w:r>
        <w:fldChar w:fldCharType="end"/>
      </w:r>
      <w:r>
        <w:t xml:space="preserve"> érvényesek. Az Ügyfél a mennyiségi licencszerződése értelmében megszerzett </w:t>
      </w:r>
      <w:r>
        <w:fldChar w:fldCharType="begin"/>
      </w:r>
      <w:r>
        <w:instrText xml:space="preserve"> AutoTextList   \s NoStyle \t "A Licenc annak joga, hogy valamely Terméket letöltsenek, telepítsenek, elérjenek és használjanak." </w:instrText>
      </w:r>
      <w:r>
        <w:fldChar w:fldCharType="separate"/>
      </w:r>
      <w:r>
        <w:rPr>
          <w:color w:val="0563C1"/>
        </w:rPr>
        <w:t>Licenceket</w:t>
      </w:r>
      <w:r>
        <w:fldChar w:fldCharType="end"/>
      </w:r>
      <w:r>
        <w:t xml:space="preserve"> kizárólag a szerződésben engedélyezett esetekben ruházhatja át.</w:t>
      </w:r>
    </w:p>
    <w:p w:rsidR="00D62967" w:rsidRDefault="00D62967">
      <w:pPr>
        <w:pStyle w:val="ProductList-BodyIndented"/>
        <w:jc w:val="right"/>
      </w:pPr>
    </w:p>
    <w:tbl>
      <w:tblPr>
        <w:tblStyle w:val="PURTable0"/>
        <w:tblW w:w="0" w:type="dxa"/>
        <w:tblLook w:val="04A0" w:firstRow="1" w:lastRow="0" w:firstColumn="1" w:lastColumn="0" w:noHBand="0" w:noVBand="1"/>
      </w:tblPr>
      <w:tblGrid>
        <w:gridCol w:w="1044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Indented"/>
      </w:pPr>
    </w:p>
    <w:p w:rsidR="00D62967" w:rsidRDefault="00D62967">
      <w:pPr>
        <w:pStyle w:val="PURBreadcrumb"/>
      </w:pPr>
    </w:p>
    <w:p w:rsidR="00D62967" w:rsidRDefault="002D3727">
      <w:pPr>
        <w:pStyle w:val="ProductList-SectionHeading"/>
        <w:pageBreakBefore/>
      </w:pPr>
      <w:bookmarkStart w:id="371" w:name="_Sec562"/>
      <w:bookmarkEnd w:id="348"/>
      <w:r>
        <w:t>C függelék – Szakmai Szolgáltatások</w:t>
      </w:r>
      <w:r>
        <w:fldChar w:fldCharType="begin"/>
      </w:r>
      <w:r>
        <w:instrText xml:space="preserve"> TC "</w:instrText>
      </w:r>
      <w:bookmarkStart w:id="372" w:name="_Toc433717565"/>
      <w:r>
        <w:instrText>C függelék – Szakmai Szolgáltatások</w:instrText>
      </w:r>
      <w:bookmarkEnd w:id="372"/>
      <w:r>
        <w:instrText>" \l 1</w:instrText>
      </w:r>
      <w:r>
        <w:fldChar w:fldCharType="end"/>
      </w:r>
    </w:p>
    <w:p w:rsidR="00D62967" w:rsidRDefault="002D3727">
      <w:pPr>
        <w:pStyle w:val="ProductList-Body"/>
      </w:pPr>
      <w:r>
        <w:t>Az alábbiak a Microsoft Mennyiségi Licencprogram keretében elérhető Szakmai Szolgáltatásokat ismertetik.</w:t>
      </w:r>
    </w:p>
    <w:p w:rsidR="00D62967" w:rsidRDefault="002D3727">
      <w:pPr>
        <w:pStyle w:val="ProductList-Offering1Heading"/>
      </w:pPr>
      <w:bookmarkStart w:id="373" w:name="_Sec565"/>
      <w:r>
        <w:t>Microsoft Premier Támogatási ajánlatok</w:t>
      </w:r>
      <w:bookmarkEnd w:id="373"/>
      <w:r>
        <w:fldChar w:fldCharType="begin"/>
      </w:r>
      <w:r>
        <w:instrText xml:space="preserve"> TC "</w:instrText>
      </w:r>
      <w:bookmarkStart w:id="374" w:name="_Toc433717566"/>
      <w:r>
        <w:instrText>Microsoft Premier Támogatási ajánlatok</w:instrText>
      </w:r>
      <w:bookmarkEnd w:id="374"/>
      <w:r>
        <w:instrText>" \l 2</w:instrText>
      </w:r>
      <w:r>
        <w:fldChar w:fldCharType="end"/>
      </w:r>
    </w:p>
    <w:tbl>
      <w:tblPr>
        <w:tblStyle w:val="PURTable"/>
        <w:tblW w:w="0" w:type="dxa"/>
        <w:tblLook w:val="04A0" w:firstRow="1" w:lastRow="0" w:firstColumn="1" w:lastColumn="0" w:noHBand="0" w:noVBand="1"/>
      </w:tblPr>
      <w:tblGrid>
        <w:gridCol w:w="3644"/>
        <w:gridCol w:w="1784"/>
        <w:gridCol w:w="1794"/>
        <w:gridCol w:w="1784"/>
        <w:gridCol w:w="1784"/>
      </w:tblGrid>
      <w:tr w:rsidR="00D6296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Terület</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jc w:val="center"/>
            </w:pPr>
            <w:r>
              <w:rPr>
                <w:color w:val="FFFFFF"/>
              </w:rPr>
              <w:t>Premier Plus</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Támogatásifiók-kezelés</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Fiókelemzés és jelentéskészítés</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Havonta</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Havonta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Támogatási Segítség (éves szinten lefoglalt órák száma)</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Legfeljebb 10 óra</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Legfeljebb 10 óra</w:t>
            </w:r>
          </w:p>
          <w:p w:rsidR="00D62967" w:rsidRDefault="002D3727">
            <w:pPr>
              <w:pStyle w:val="ProductList-TableBody"/>
            </w:pPr>
            <w:r>
              <w:t>+1 állapot-ellenőrzés</w:t>
            </w:r>
          </w:p>
          <w:p w:rsidR="00D62967" w:rsidRDefault="002D3727">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xml:space="preserve">Legfeljebb 120 óra </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Legfeljebb 160 óra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Problémamegoldási Támogatás (PRS) (éves szinten lefoglalt)</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Legfeljebb 40 óra</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xml:space="preserve">Legfeljebb </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xml:space="preserve">Legfeljebb 80 óra </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Legfeljebb 140 óra</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Folyamatos Eszkalációkezelés (1-es súlyossági szint)</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Gyors Helyszíni Támogatás</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Proaktív Tájékoztatási Szolgáltatások</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jc w:val="center"/>
            </w:pPr>
            <w:r>
              <w:t>X</w:t>
            </w:r>
          </w:p>
        </w:tc>
      </w:tr>
      <w:tr w:rsidR="00D62967">
        <w:tc>
          <w:tcPr>
            <w:tcW w:w="404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Kiegészítő órák</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20-as csomagok</w:t>
            </w:r>
          </w:p>
        </w:tc>
        <w:tc>
          <w:tcPr>
            <w:tcW w:w="19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20-as csomagok</w:t>
            </w:r>
          </w:p>
        </w:tc>
      </w:tr>
    </w:tbl>
    <w:p w:rsidR="00D62967" w:rsidRDefault="002D3727">
      <w:pPr>
        <w:pStyle w:val="ProductList-Body"/>
      </w:pPr>
      <w:r>
        <w:rPr>
          <w:vertAlign w:val="superscript"/>
        </w:rPr>
        <w:t xml:space="preserve">1 </w:t>
      </w:r>
      <w:r>
        <w:rPr>
          <w:i/>
        </w:rPr>
        <w:t>A Munkaidő helyileg van meghatározva.</w:t>
      </w:r>
    </w:p>
    <w:p w:rsidR="00D62967" w:rsidRDefault="00D62967">
      <w:pPr>
        <w:pStyle w:val="ProductList-Body"/>
      </w:pPr>
    </w:p>
    <w:tbl>
      <w:tblPr>
        <w:tblStyle w:val="PURTable"/>
        <w:tblW w:w="0" w:type="dxa"/>
        <w:tblLook w:val="04A0" w:firstRow="1" w:lastRow="0" w:firstColumn="1" w:lastColumn="0" w:noHBand="0" w:noVBand="1"/>
      </w:tblPr>
      <w:tblGrid>
        <w:gridCol w:w="2627"/>
        <w:gridCol w:w="2721"/>
        <w:gridCol w:w="2721"/>
        <w:gridCol w:w="2721"/>
      </w:tblGrid>
      <w:tr w:rsidR="00D6296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Súlyosság</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Helyzet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A Microsofttól elvárt reakció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Az Ügyféltől elvárt reakció</w:t>
            </w:r>
          </w:p>
        </w:tc>
      </w:tr>
      <w:tr w:rsidR="00D62967">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1.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xml:space="preserve">Katasztrofálisan érinti az üzletvitelt: </w:t>
            </w:r>
          </w:p>
          <w:p w:rsidR="00D62967" w:rsidRDefault="002D3727">
            <w:pPr>
              <w:pStyle w:val="ProductList-TableBody"/>
            </w:pPr>
            <w:r>
              <w:t>Az alapvető (nélkülözhetetlen) üzleti folyamat teljes mértékben elveszett, a munka ésszerű keretek között nem folytatható</w:t>
            </w:r>
          </w:p>
          <w:p w:rsidR="00D62967" w:rsidRDefault="002D3727">
            <w:pPr>
              <w:pStyle w:val="ProductList-TableBody"/>
            </w:pPr>
            <w:r>
              <w:t>Azonnali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1. visszahívás legfeljebb 1 órán belül</w:t>
            </w:r>
          </w:p>
          <w:p w:rsidR="00D62967" w:rsidRDefault="002D3727">
            <w:pPr>
              <w:pStyle w:val="ProductList-TableBody"/>
            </w:pPr>
            <w:r>
              <w:t>A Microsoft Munkatársai a lehető leghamarabb kimennek az ügyfél telephelyére.</w:t>
            </w:r>
          </w:p>
          <w:p w:rsidR="00D62967" w:rsidRDefault="002D3727">
            <w:pPr>
              <w:pStyle w:val="ProductList-TableBody"/>
            </w:pPr>
            <w:r>
              <w:t>Folyamatos rendelkezésre állás, heti 7 napon, napi 24 órában</w:t>
            </w:r>
          </w:p>
          <w:p w:rsidR="00D62967" w:rsidRDefault="002D3727">
            <w:pPr>
              <w:pStyle w:val="ProductList-TableBody"/>
            </w:pPr>
            <w:r>
              <w:t>A probléma gyors eszkalálása a Microsofton belül a Termékekkel foglalkozó csapatoknak</w:t>
            </w:r>
          </w:p>
          <w:p w:rsidR="00D62967" w:rsidRDefault="002D3727">
            <w:pPr>
              <w:pStyle w:val="ProductList-TableBody"/>
            </w:pPr>
            <w:r>
              <w:t xml:space="preserve">A Microsoft Felsőszintű Vállalatvezetőinek értesítése </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xml:space="preserve">Az Ügyfél Felsőszintű Vállalatvezetőinek értesítése </w:t>
            </w:r>
          </w:p>
          <w:p w:rsidR="00D62967" w:rsidRDefault="002D3727">
            <w:pPr>
              <w:pStyle w:val="ProductList-TableBody"/>
            </w:pPr>
            <w:r>
              <w:t>Megfelelő erőforrások biztosítása a folyamatos (heti 7 nap, napi 24 óra) rendelkezésre álláshoz</w:t>
            </w:r>
            <w:r>
              <w:rPr>
                <w:vertAlign w:val="superscript"/>
              </w:rPr>
              <w:t>2</w:t>
            </w:r>
          </w:p>
          <w:p w:rsidR="00D62967" w:rsidRDefault="002D3727">
            <w:pPr>
              <w:pStyle w:val="ProductList-TableBody"/>
            </w:pPr>
            <w:r>
              <w:t>A módosításokat jóváhagyó szervezeti egység gyors elérése, tőle gyors válaszok érkezése</w:t>
            </w:r>
          </w:p>
        </w:tc>
      </w:tr>
      <w:tr w:rsidR="00D62967">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A. Kizárólag telefonon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xml:space="preserve">Súlyosan érinti az üzletvitelt: </w:t>
            </w:r>
          </w:p>
          <w:p w:rsidR="00D62967" w:rsidRDefault="002D3727">
            <w:pPr>
              <w:pStyle w:val="ProductList-TableBody"/>
            </w:pPr>
            <w:r>
              <w:t>A szolgáltatások jelentős mértékű elvesztése vagy minőségük jelentős romlása</w:t>
            </w:r>
          </w:p>
          <w:p w:rsidR="00D62967" w:rsidRDefault="002D3727">
            <w:pPr>
              <w:pStyle w:val="ProductList-TableBody"/>
            </w:pPr>
            <w:r>
              <w:t>1 órán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1. visszahívás legfeljebb 1 órán belül</w:t>
            </w:r>
          </w:p>
          <w:p w:rsidR="00D62967" w:rsidRDefault="002D3727">
            <w:pPr>
              <w:pStyle w:val="ProductList-TableBody"/>
            </w:pPr>
            <w:r>
              <w:t>A Microsoft Munkatársai szükség szerint kimennek az Ügyfél telephelyére.</w:t>
            </w:r>
          </w:p>
          <w:p w:rsidR="00D62967" w:rsidRDefault="002D3727">
            <w:pPr>
              <w:pStyle w:val="ProductList-TableBody"/>
            </w:pPr>
            <w:r>
              <w:t>Folyamatos rendelkezésre állás, heti 7 napon, napi 24 órában</w:t>
            </w:r>
          </w:p>
          <w:p w:rsidR="00D62967" w:rsidRDefault="002D3727">
            <w:pPr>
              <w:pStyle w:val="ProductList-TableBody"/>
            </w:pPr>
            <w:r>
              <w:t>A Microsoft Felsőszintű Vezetőinek értesítése</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Megfelelő erőforrások biztosítása a folyamatos (heti 7 nap, napi 24 óra) rendelkezésre álláshoz</w:t>
            </w:r>
            <w:r>
              <w:rPr>
                <w:vertAlign w:val="superscript"/>
              </w:rPr>
              <w:t>2</w:t>
            </w:r>
          </w:p>
          <w:p w:rsidR="00D62967" w:rsidRDefault="002D3727">
            <w:pPr>
              <w:pStyle w:val="ProductList-TableBody"/>
            </w:pPr>
            <w:r>
              <w:t>A módosításokat jóváhagyó szervezeti egység gyors elérése, tőle gyors válaszok érkezése</w:t>
            </w:r>
          </w:p>
          <w:p w:rsidR="00D62967" w:rsidRDefault="002D3727">
            <w:pPr>
              <w:pStyle w:val="ProductList-TableBody"/>
            </w:pPr>
            <w:r>
              <w:t>A vezetőség értesítése</w:t>
            </w:r>
          </w:p>
        </w:tc>
      </w:tr>
      <w:tr w:rsidR="00D62967">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B.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xml:space="preserve">Mérsékelten érinti az üzletvitelt: </w:t>
            </w:r>
          </w:p>
          <w:p w:rsidR="00D62967" w:rsidRDefault="002D3727">
            <w:pPr>
              <w:pStyle w:val="ProductList-TableBody"/>
            </w:pPr>
            <w:r>
              <w:t>A szolgáltatások elviselhető mértékű megsemmisülése vagy minőségük mérsékelt romlása mellett a munka tulajdonképpen, ha rosszabb körülmények között is, de folytatható.</w:t>
            </w:r>
          </w:p>
          <w:p w:rsidR="00D62967" w:rsidRDefault="002D3727">
            <w:pPr>
              <w:pStyle w:val="ProductList-TableBody"/>
            </w:pPr>
            <w:r>
              <w:t>2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1. visszahívás legfeljebb 2 órán belül</w:t>
            </w:r>
          </w:p>
          <w:p w:rsidR="00D62967" w:rsidRDefault="002D3727">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Megfelelő erőforrások biztosítása folyamatos rendelkezésre álláshoz Munkaidőben1</w:t>
            </w:r>
          </w:p>
          <w:p w:rsidR="00D62967" w:rsidRDefault="002D3727">
            <w:pPr>
              <w:pStyle w:val="ProductList-TableBody"/>
            </w:pPr>
            <w:r>
              <w:t>A módosításokat jóváhagyó szervezeti egység elérése, tőle válaszok érkezése 4 Munkaórán</w:t>
            </w:r>
            <w:r>
              <w:rPr>
                <w:vertAlign w:val="superscript"/>
              </w:rPr>
              <w:t>1</w:t>
            </w:r>
            <w:r>
              <w:t xml:space="preserve"> belül</w:t>
            </w:r>
          </w:p>
        </w:tc>
      </w:tr>
      <w:tr w:rsidR="00D62967">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 Telefonon vagy interneten át érkezhet kérés</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xml:space="preserve">Alig érinti az üzletvitelt: </w:t>
            </w:r>
          </w:p>
          <w:p w:rsidR="00D62967" w:rsidRDefault="002D3727">
            <w:pPr>
              <w:pStyle w:val="ProductList-TableBody"/>
            </w:pPr>
            <w:r>
              <w:t>Az üzletvitel lényegében a szolgáltatások kisebb romlása mellett vagy azok romlása nélkül folytatható.</w:t>
            </w:r>
          </w:p>
          <w:p w:rsidR="00D62967" w:rsidRDefault="002D3727">
            <w:pPr>
              <w:pStyle w:val="ProductList-TableBody"/>
            </w:pPr>
            <w:r>
              <w:t>4 Munkaórán</w:t>
            </w:r>
            <w:r>
              <w:rPr>
                <w:vertAlign w:val="superscript"/>
              </w:rPr>
              <w:t>1</w:t>
            </w:r>
            <w:r>
              <w:t xml:space="preserve"> belüli intézkedést igényel</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1. visszahívás legfeljebb 4 órán belül</w:t>
            </w:r>
          </w:p>
          <w:p w:rsidR="00D62967" w:rsidRDefault="002D3727">
            <w:pPr>
              <w:pStyle w:val="ProductList-TableBody"/>
            </w:pPr>
            <w:r>
              <w:t>Munkavégzés csak Munkaidőben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Pontos kapcsolattartási adatok az eset felelősére vonatkozóan</w:t>
            </w:r>
          </w:p>
          <w:p w:rsidR="00D62967" w:rsidRDefault="002D3727">
            <w:pPr>
              <w:pStyle w:val="ProductList-TableBody"/>
            </w:pPr>
            <w:r>
              <w:t>Reagálás 24 órán belül</w:t>
            </w:r>
          </w:p>
        </w:tc>
      </w:tr>
    </w:tbl>
    <w:p w:rsidR="00D62967" w:rsidRDefault="002D3727">
      <w:pPr>
        <w:pStyle w:val="ProductList-Body"/>
      </w:pPr>
      <w:r>
        <w:rPr>
          <w:vertAlign w:val="superscript"/>
        </w:rPr>
        <w:t xml:space="preserve">1 </w:t>
      </w:r>
      <w:r>
        <w:rPr>
          <w:i/>
        </w:rPr>
        <w:t>A Munkaidő helyileg van meghatározva.</w:t>
      </w:r>
    </w:p>
    <w:p w:rsidR="00D62967" w:rsidRDefault="002D3727">
      <w:pPr>
        <w:pStyle w:val="ProductList-Body"/>
      </w:pPr>
      <w:r>
        <w:rPr>
          <w:vertAlign w:val="superscript"/>
        </w:rPr>
        <w:t>2</w:t>
      </w:r>
      <w:r>
        <w:rPr>
          <w:i/>
        </w:rPr>
        <w:t>Előfordulhat, hogy a Microsoftnak csökkentenie kell a súlyossági szintet, ha az Ügyfél nem tud megfelelő erőforrásokat és válaszokat adni ahhoz, hogy a Microsoft folytatni tudja a problémamegoldást.</w:t>
      </w:r>
    </w:p>
    <w:p w:rsidR="00D62967" w:rsidRDefault="00D62967">
      <w:pPr>
        <w:pStyle w:val="ProductList-Body"/>
      </w:pPr>
    </w:p>
    <w:p w:rsidR="00D62967" w:rsidRDefault="002D3727">
      <w:pPr>
        <w:pStyle w:val="ProductList-ClauseHeading"/>
      </w:pPr>
      <w:r>
        <w:t>Kapcsolódó üzleti szabályok</w:t>
      </w:r>
    </w:p>
    <w:p w:rsidR="00D62967" w:rsidRDefault="002D3727">
      <w:pPr>
        <w:pStyle w:val="ProductList-Body"/>
      </w:pPr>
      <w:r>
        <w:t>Minden Szakmai Szolgáltatás kereskedelmi forgalomba hozott, általánosan elérhető Microsoft-termékekhez nyújt terméktámogatást (kivéve, ha valamely terméket ez alól konkrétan kizár a Microsoft Premier On-Line Web webhely vagy a Microsoft Support Lifecycle Web webhely). A Szakmai Szolgáltatásokért, amelyeket távolról nyújtanak angol nyelven (kivéve, ha más nyelven is rendelkezésre áll), általában óradíjat kell fizetni. A Szakmai Szolgáltatások nyújtására abban az országban kerül sor, amelyben a Mennyiségi Licencszerződést megkötötték. A helyszíni látogatások nem fizethetők ki előre, és a rendelkezésre álló erőforrások függvényében vehetők igénybe. Az adott évben fel nem használt Szakmai Szolgáltatások elvesznek. Az Ügyfél kérésére a Microsoft távoli behívással is elérheti az Ügyfél rendszerét a problémák elemzése érdekében.</w:t>
      </w:r>
    </w:p>
    <w:p w:rsidR="00D62967" w:rsidRDefault="002D3727">
      <w:pPr>
        <w:pStyle w:val="ProductList-Offering1Heading"/>
      </w:pPr>
      <w:bookmarkStart w:id="375" w:name="_Sec566"/>
      <w:r>
        <w:t>A Microsoft Nagyvállalati Stratégia Program ajánlatai</w:t>
      </w:r>
      <w:bookmarkEnd w:id="375"/>
      <w:r>
        <w:fldChar w:fldCharType="begin"/>
      </w:r>
      <w:r>
        <w:instrText xml:space="preserve"> TC "</w:instrText>
      </w:r>
      <w:bookmarkStart w:id="376" w:name="_Toc433717567"/>
      <w:r>
        <w:instrText>A Microsoft Nagyvállalati Stratégia Program ajánlatai</w:instrText>
      </w:r>
      <w:bookmarkEnd w:id="376"/>
      <w:r>
        <w:instrText>" \l 2</w:instrText>
      </w:r>
      <w:r>
        <w:fldChar w:fldCharType="end"/>
      </w:r>
    </w:p>
    <w:p w:rsidR="00D62967" w:rsidRDefault="002D3727">
      <w:pPr>
        <w:pStyle w:val="ProductList-Body"/>
      </w:pPr>
      <w:r>
        <w:t>A Nagyvállalati Stratégia Program ajánlatok az alábbi, az Ügyfél Nagyvállalati Szerződésének egy-egy évére vonatkozóan biztosított összetevőket tartalmazzák:</w:t>
      </w:r>
    </w:p>
    <w:tbl>
      <w:tblPr>
        <w:tblStyle w:val="PURTable"/>
        <w:tblW w:w="0" w:type="dxa"/>
        <w:tblLook w:val="04A0" w:firstRow="1" w:lastRow="0" w:firstColumn="1" w:lastColumn="0" w:noHBand="0" w:noVBand="1"/>
      </w:tblPr>
      <w:tblGrid>
        <w:gridCol w:w="2698"/>
        <w:gridCol w:w="2698"/>
        <w:gridCol w:w="2697"/>
        <w:gridCol w:w="2697"/>
      </w:tblGrid>
      <w:tr w:rsidR="00D6296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Terület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Nagyvállalati Stratégia – Csatlakozás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Nagyvállalati Stratégia – Alaprendszer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Nagyvállalati Stratégia – Portfólió</w:t>
            </w:r>
          </w:p>
        </w:tc>
      </w:tr>
      <w:tr w:rsidR="00D62967">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SKU Termékcsalád</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9RO-xxxx</w:t>
            </w:r>
          </w:p>
        </w:tc>
      </w:tr>
      <w:tr w:rsidR="00D62967">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Szolgáltatásnyújtás</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xml:space="preserve">A Microsoft egy Mérnökének és Nagyvállalati Szolgáltatásnyújtási Csapatának összesen legfeljebb évi 400 órája </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xml:space="preserve">A Microsoft egy Mérnökének és Nagyvállalati Szolgáltatásnyújtási Csapatának összesen legfeljebb évi 800 órája </w:t>
            </w:r>
          </w:p>
        </w:tc>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 xml:space="preserve">A Microsoft egy Mérnökének és Nagyvállalati Szolgáltatásnyújtási Csapatának összesen legfeljebb évi 1600 órája </w:t>
            </w:r>
          </w:p>
        </w:tc>
      </w:tr>
      <w:tr w:rsidR="00D62967">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Szolgáltatásnyújtási Terv (a továbbiakban SDP)</w:t>
            </w:r>
          </w:p>
        </w:tc>
        <w:tc>
          <w:tcPr>
            <w:tcW w:w="30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pPr>
          </w:p>
        </w:tc>
      </w:tr>
      <w:tr w:rsidR="00D62967">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Nagyvállalati Stratégia – Hálózat</w:t>
            </w:r>
          </w:p>
        </w:tc>
        <w:tc>
          <w:tcPr>
            <w:tcW w:w="30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pPr>
          </w:p>
        </w:tc>
      </w:tr>
      <w:tr w:rsidR="00D62967">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Nagyvállalati Stratégia – Könyvtár</w:t>
            </w:r>
          </w:p>
        </w:tc>
        <w:tc>
          <w:tcPr>
            <w:tcW w:w="30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D62967" w:rsidRDefault="00D62967">
            <w:pPr>
              <w:pStyle w:val="ProductList-TableBody"/>
            </w:pPr>
          </w:p>
        </w:tc>
      </w:tr>
      <w:tr w:rsidR="00D62967">
        <w:tc>
          <w:tcPr>
            <w:tcW w:w="306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A Nagyvállalati Stratégia Kapacitása (SKU Termékcsalád: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200 óra (a fenti ajánlatok bármelyikéhez hozzáadható)</w:t>
            </w:r>
          </w:p>
        </w:tc>
      </w:tr>
    </w:tbl>
    <w:p w:rsidR="00D62967" w:rsidRDefault="00D62967">
      <w:pPr>
        <w:pStyle w:val="ProductList-Body"/>
      </w:pPr>
    </w:p>
    <w:p w:rsidR="00D62967" w:rsidRDefault="002D3727">
      <w:pPr>
        <w:pStyle w:val="ProductList-ClauseHeading"/>
      </w:pPr>
      <w:r>
        <w:t>A Nagyvállalati Stratégia Szolgáltatásmoduljai</w:t>
      </w:r>
    </w:p>
    <w:p w:rsidR="00D62967" w:rsidRDefault="002D3727">
      <w:pPr>
        <w:pStyle w:val="ProductList-Body"/>
      </w:pPr>
      <w:r>
        <w:t>A Nagyvállalati Stratégia megállapodás – a Szolgáltatásnyújtási Tervben dokumentáltaknak megfelelően – a Nagyvállalati Stratégia szolgáltatási moduljai közül tartalmazhat egyet vagy többet.</w:t>
      </w:r>
    </w:p>
    <w:p w:rsidR="00D62967" w:rsidRDefault="00D62967">
      <w:pPr>
        <w:pStyle w:val="ProductList-Body"/>
      </w:pPr>
    </w:p>
    <w:p w:rsidR="00D62967" w:rsidRDefault="002D3727">
      <w:pPr>
        <w:pStyle w:val="ProductList-ClauseHeading"/>
      </w:pPr>
      <w:r>
        <w:t>A jelen megállapodás hatálya alá nem tartozó szolgáltatások</w:t>
      </w:r>
    </w:p>
    <w:p w:rsidR="00D62967" w:rsidRDefault="002D3727">
      <w:pPr>
        <w:pStyle w:val="ProductList-Body"/>
      </w:pPr>
      <w:r>
        <w:t>A Nagyvállalati Stratégia Program Szakmai Szolgáltatásainak körébe nem tartozik bele a problémamegoldás, illetve a problémamegoldási támogatás, a nem-Microsoft forráskód áttekintése, valamint a Szolgáltatásnyújtási Tervben leírt szolgáltatási anyagokon túlmenő technikai vagy achitekturális konzultáció. Nem-Microsoft forráskód esetében a Microsoft által nyújtott Szakmai Szolgáltatások csak a bináris adatok elemzésére (például folyamatkép-kiírás vagy hálózatfigyelési nyomkövetés) terjednek ki.</w:t>
      </w:r>
    </w:p>
    <w:p w:rsidR="00D62967" w:rsidRDefault="00D62967">
      <w:pPr>
        <w:pStyle w:val="ProductList-Body"/>
      </w:pPr>
    </w:p>
    <w:p w:rsidR="00D62967" w:rsidRDefault="002D3727">
      <w:pPr>
        <w:pStyle w:val="ProductList-ClauseHeading"/>
      </w:pPr>
      <w:r>
        <w:t>Az Ügyfél kötelezettségei</w:t>
      </w:r>
    </w:p>
    <w:p w:rsidR="00D62967" w:rsidRDefault="002D3727">
      <w:pPr>
        <w:pStyle w:val="ProductList-Body"/>
      </w:pPr>
      <w:r>
        <w:t>Az Ügyfél vállalja, hogy a Nagyvállalati Startégi Program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rsidR="00D62967" w:rsidRDefault="002D3727">
      <w:pPr>
        <w:pStyle w:val="ProductList-Offering1Heading"/>
      </w:pPr>
      <w:bookmarkStart w:id="377" w:name="_Sec567"/>
      <w:r>
        <w:t>Értékesítési Hatékonyságnövelőre vonatkozó ajánlatok</w:t>
      </w:r>
      <w:bookmarkEnd w:id="377"/>
      <w:r>
        <w:fldChar w:fldCharType="begin"/>
      </w:r>
      <w:r>
        <w:instrText xml:space="preserve"> TC "</w:instrText>
      </w:r>
      <w:bookmarkStart w:id="378" w:name="_Toc433717568"/>
      <w:r>
        <w:instrText>Értékesítési Hatékonyságnövelőre vonatkozó ajánlatok</w:instrText>
      </w:r>
      <w:bookmarkEnd w:id="378"/>
      <w:r>
        <w:instrText>" \l 2</w:instrText>
      </w:r>
      <w:r>
        <w:fldChar w:fldCharType="end"/>
      </w:r>
    </w:p>
    <w:p w:rsidR="00D62967" w:rsidRDefault="002D3727">
      <w:pPr>
        <w:pStyle w:val="ProductList-ClauseHeading"/>
      </w:pPr>
      <w:r>
        <w:t>Az Értékesítési Hatékonyságnövelő áttekintése</w:t>
      </w:r>
    </w:p>
    <w:p w:rsidR="00D62967" w:rsidRDefault="002D3727">
      <w:pPr>
        <w:pStyle w:val="ProductList-Body"/>
      </w:pPr>
      <w:r>
        <w:t>Az Értékesítési Hatékonyságnövelő a Microsoft-Szolgáltatások által egy négyhetes (4 hetes) időszakban nyújtott olyan szolgáltatás, amely a Microsoft Dynamics CRM Online-nak egy rögzített terjedelmű megvalósítását nyújtja.</w:t>
      </w:r>
    </w:p>
    <w:p w:rsidR="00D62967" w:rsidRDefault="00D62967">
      <w:pPr>
        <w:pStyle w:val="ProductList-Body"/>
      </w:pPr>
    </w:p>
    <w:p w:rsidR="00D62967" w:rsidRDefault="002D3727">
      <w:pPr>
        <w:pStyle w:val="ProductList-Body"/>
      </w:pPr>
      <w:r>
        <w:t>Az Értékesítési Hatékonyságnövelő a következő szolgáltatási anyagokat tartalmazza:</w:t>
      </w:r>
    </w:p>
    <w:p w:rsidR="00D62967" w:rsidRDefault="002D3727" w:rsidP="007D37DA">
      <w:pPr>
        <w:pStyle w:val="ProductList-Bullet"/>
        <w:numPr>
          <w:ilvl w:val="0"/>
          <w:numId w:val="50"/>
        </w:numPr>
      </w:pPr>
      <w:r>
        <w:rPr>
          <w:b/>
          <w:color w:val="00188F"/>
        </w:rPr>
        <w:t>Szolgáltatásnyújtási Terv</w:t>
      </w:r>
      <w:r>
        <w:t>: egy Microsoft-Tanácsadó hozza létre az Ügyfél üzleti céljainak és célkitűzéseinek elérése érdekében.</w:t>
      </w:r>
    </w:p>
    <w:p w:rsidR="00D62967" w:rsidRDefault="002D3727" w:rsidP="007D37DA">
      <w:pPr>
        <w:pStyle w:val="ProductList-Bullet"/>
        <w:numPr>
          <w:ilvl w:val="0"/>
          <w:numId w:val="50"/>
        </w:numPr>
      </w:pPr>
      <w:r>
        <w:rPr>
          <w:b/>
          <w:color w:val="00188F"/>
        </w:rPr>
        <w:t>Workshopok</w:t>
      </w:r>
      <w:r>
        <w:t>: összesen legfeljebb tizenhat (16) órányi workshop:</w:t>
      </w:r>
    </w:p>
    <w:p w:rsidR="00D62967" w:rsidRDefault="002D3727" w:rsidP="007D37DA">
      <w:pPr>
        <w:pStyle w:val="ProductList-Bullet"/>
        <w:numPr>
          <w:ilvl w:val="1"/>
          <w:numId w:val="50"/>
        </w:numPr>
      </w:pPr>
      <w:r>
        <w:t xml:space="preserve">legfeljebb két (2) feltáró workshop a legfontosabb használati minták és az Ügyfél által megadott, a konfigurációs beállításokra vonatkozó üzleti követelmények feltárására és meghatározására; </w:t>
      </w:r>
    </w:p>
    <w:p w:rsidR="00D62967" w:rsidRDefault="002D3727" w:rsidP="007D37DA">
      <w:pPr>
        <w:pStyle w:val="ProductList-Bullet"/>
        <w:numPr>
          <w:ilvl w:val="1"/>
          <w:numId w:val="50"/>
        </w:numPr>
      </w:pPr>
      <w:r>
        <w:t>legfeljebb négy (4) terváttekintő workshop az Összeállítási fázisban.</w:t>
      </w:r>
    </w:p>
    <w:p w:rsidR="00D62967" w:rsidRDefault="002D3727" w:rsidP="007D37DA">
      <w:pPr>
        <w:pStyle w:val="ProductList-Bullet"/>
        <w:numPr>
          <w:ilvl w:val="0"/>
          <w:numId w:val="50"/>
        </w:numPr>
      </w:pPr>
      <w:r>
        <w:rPr>
          <w:b/>
          <w:color w:val="00188F"/>
        </w:rPr>
        <w:t>Jelentéskészítés</w:t>
      </w:r>
      <w:r>
        <w:t>: Egy (1) natív Microsoft Dynamics CRM Online irányítópult legfeljebb négy (4) natív összetevővel és két (2) Excel Power View Jelentés, amely a legfeljebb kettőre (2) konfigurált Power BI Pro segítségével készült. A jelentések a Microsoft Dynamics CRM Online-ból származó adatoknak jogi személyenként legfeljebb két (2) interaktív táblázatát tartalmazzák.</w:t>
      </w:r>
    </w:p>
    <w:p w:rsidR="00D62967" w:rsidRDefault="002D3727" w:rsidP="007D37DA">
      <w:pPr>
        <w:pStyle w:val="ProductList-Bullet"/>
        <w:numPr>
          <w:ilvl w:val="0"/>
          <w:numId w:val="50"/>
        </w:numPr>
      </w:pPr>
      <w:r>
        <w:rPr>
          <w:b/>
          <w:color w:val="00188F"/>
        </w:rPr>
        <w:t>Konfiguráció</w:t>
      </w:r>
      <w:r>
        <w:t>: A Microsoft Dynamics CRM Online-t úgy konfigurálják, hogy összesen legfeljebb tíz (10) felhasználót támogasson. Eközben a Microsoft legfeljebb hatvannégy (64) órát szán lehetőségeken keresztül vezető folyamatok, 3 biztonsági szerepkör, „dobozos” biztonsági szerepkörök 3 személyre történő szabásának, a SharePoint és a Yammer Microsoft Dynamics CRM Online-nal való integrálásának konfigurálására.</w:t>
      </w:r>
    </w:p>
    <w:p w:rsidR="00D62967" w:rsidRDefault="002D3727" w:rsidP="007D37DA">
      <w:pPr>
        <w:pStyle w:val="ProductList-Bullet"/>
        <w:numPr>
          <w:ilvl w:val="0"/>
          <w:numId w:val="50"/>
        </w:numPr>
      </w:pPr>
      <w:r>
        <w:rPr>
          <w:b/>
          <w:color w:val="00188F"/>
        </w:rPr>
        <w:t>Tesztelés</w:t>
      </w:r>
      <w:r>
        <w:t>: A Microsoft legfeljebb huszonhat (26) órát szán legfeljebb két (2) tesztre (pl. Rendszerteszt és UAT).</w:t>
      </w:r>
    </w:p>
    <w:p w:rsidR="00D62967" w:rsidRDefault="002D3727" w:rsidP="007D37DA">
      <w:pPr>
        <w:pStyle w:val="ProductList-Bullet"/>
        <w:numPr>
          <w:ilvl w:val="0"/>
          <w:numId w:val="50"/>
        </w:numPr>
      </w:pPr>
      <w:r>
        <w:rPr>
          <w:b/>
          <w:color w:val="00188F"/>
        </w:rPr>
        <w:t>Képzés és Tudásátadás</w:t>
      </w:r>
      <w:r>
        <w:t>: A Microsoft az Ügyfél felhasználói számára legfeljebb négy (4) órában egy (1) termékorientált képzést nyújt.</w:t>
      </w:r>
    </w:p>
    <w:p w:rsidR="00D62967" w:rsidRDefault="002D3727" w:rsidP="007D37DA">
      <w:pPr>
        <w:pStyle w:val="ProductList-Bullet"/>
        <w:numPr>
          <w:ilvl w:val="0"/>
          <w:numId w:val="50"/>
        </w:numPr>
      </w:pPr>
      <w:r>
        <w:rPr>
          <w:b/>
          <w:color w:val="00188F"/>
        </w:rPr>
        <w:t>Rendszerbe Állítási Támogatás</w:t>
      </w:r>
      <w:r>
        <w:t>: A Microsoft legfeljebb negyven (40) óra rendszerbe állítási és éles indítási támogatást (4. hét) biztosít az előre meghatározott projektterjedelemnek és követelményeknek megfelelően.</w:t>
      </w:r>
    </w:p>
    <w:p w:rsidR="00D62967" w:rsidRDefault="00D62967">
      <w:pPr>
        <w:pStyle w:val="ProductList-Body"/>
      </w:pPr>
    </w:p>
    <w:p w:rsidR="00D62967" w:rsidRDefault="002D3727">
      <w:pPr>
        <w:pStyle w:val="ProductList-ClauseHeading"/>
      </w:pPr>
      <w:r>
        <w:t>Az Ügyfél kötelezettségei</w:t>
      </w:r>
    </w:p>
    <w:p w:rsidR="00D62967" w:rsidRDefault="002D3727">
      <w:pPr>
        <w:pStyle w:val="ProductList-Body"/>
      </w:pPr>
      <w:r>
        <w:t>Az Ügyfél vállalja, hogy az Értékesítési Hatékonyságnövelő szolgáltatás részeként együttműködik a Microsofttal többek között a következőkben: a Microsoft rendelkezésére bocsátja az Ügyfél képviselőit, informatikai munkatársait és erőforrásait, pontos és teljes információt ad, valamint időben teljesíti a Microsoft által az Ügyfélhez rendelt feladatokat.  Ha megállapodtunk abban, hogy a Microsoft Tanácsadói a helyszínre látogatnak, de az ilyen helyszíni látogatás nincs előre kifizetve, akkor az Ügyfél viseli az ésszerűen felmerülő utazási és megélhetési költségeket.</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2D3727">
      <w:pPr>
        <w:pStyle w:val="ProductList-SectionHeading"/>
        <w:pageBreakBefore/>
      </w:pPr>
      <w:bookmarkStart w:id="379" w:name="_Sec563"/>
      <w:bookmarkEnd w:id="371"/>
      <w:r>
        <w:t>D függelék – A Program Szerződésének Kiegészítő Feltételei</w:t>
      </w:r>
      <w:r>
        <w:fldChar w:fldCharType="begin"/>
      </w:r>
      <w:r>
        <w:instrText xml:space="preserve"> TC "</w:instrText>
      </w:r>
      <w:bookmarkStart w:id="380" w:name="_Toc433717569"/>
      <w:r>
        <w:instrText>D függelék – A Program Szerződésének Kiegészítő Feltételei</w:instrText>
      </w:r>
      <w:bookmarkEnd w:id="380"/>
      <w:r>
        <w:instrText>" \l 1</w:instrText>
      </w:r>
      <w:r>
        <w:fldChar w:fldCharType="end"/>
      </w:r>
    </w:p>
    <w:p w:rsidR="00D62967" w:rsidRDefault="002D3727">
      <w:pPr>
        <w:pStyle w:val="ProductList-Body"/>
      </w:pPr>
      <w:r>
        <w:t>Az alábbi feltételek és kikötések az Ügyfél mennyiségi licencszerződésére alkalmazandók az leírtaknak megfelelően.</w:t>
      </w:r>
    </w:p>
    <w:p w:rsidR="00D62967" w:rsidRDefault="002D3727">
      <w:pPr>
        <w:pStyle w:val="ProductList-Offering1Heading"/>
      </w:pPr>
      <w:bookmarkStart w:id="381" w:name="_Sec568"/>
      <w:r>
        <w:t>A Select Plus programra vonatkozó kiegészítő feltételek</w:t>
      </w:r>
      <w:bookmarkEnd w:id="381"/>
      <w:r>
        <w:fldChar w:fldCharType="begin"/>
      </w:r>
      <w:r>
        <w:instrText xml:space="preserve"> TC "</w:instrText>
      </w:r>
      <w:bookmarkStart w:id="382" w:name="_Toc433717570"/>
      <w:r>
        <w:instrText>A Select Plus programra vonatkozó kiegészítő feltételek</w:instrText>
      </w:r>
      <w:bookmarkEnd w:id="382"/>
      <w:r>
        <w:instrText>" \l 2</w:instrText>
      </w:r>
      <w:r>
        <w:fldChar w:fldCharType="end"/>
      </w:r>
    </w:p>
    <w:p w:rsidR="00D62967" w:rsidRDefault="002D3727">
      <w:pPr>
        <w:pStyle w:val="ProductList-Body"/>
      </w:pPr>
      <w:r>
        <w:t>A Select Plus programban az első év folyamán a minimális megrendelési mennyiség termékcsoportonként 500 pont. Megfelelő Szerződés megkötése esetén a megrendelt mennyiségre vonatkozó jelen követelménytől el lehet tekinteni.</w:t>
      </w:r>
    </w:p>
    <w:p w:rsidR="00D62967" w:rsidRDefault="00D62967">
      <w:pPr>
        <w:pStyle w:val="ProductList-Body"/>
      </w:pPr>
    </w:p>
    <w:p w:rsidR="00D62967" w:rsidRDefault="002D3727">
      <w:pPr>
        <w:pStyle w:val="ProductList-ClauseHeading"/>
      </w:pPr>
      <w:r>
        <w:t>Árszintek a Select Plus programban</w:t>
      </w:r>
    </w:p>
    <w:p w:rsidR="00D62967" w:rsidRDefault="002D3727">
      <w:pPr>
        <w:pStyle w:val="ProductList-Body"/>
      </w:pPr>
      <w:r>
        <w:t>Az Ügyfélre vonatkozó árak alapját az Ügyfél és az Ügyfél viszonteladója közötti szerződés képezi. Mindazonáltal a Microsoft a viszonteladó rendelkezésére bocsátja az árakra és pontszámokra vonatkozó alábbi követelményeket, hogy ezzel segítse a viszonteladót az ügyfelekre vonatkozó árak megállapításában:</w:t>
      </w:r>
    </w:p>
    <w:tbl>
      <w:tblPr>
        <w:tblStyle w:val="PURTable"/>
        <w:tblW w:w="0" w:type="dxa"/>
        <w:tblLook w:val="04A0" w:firstRow="1" w:lastRow="0" w:firstColumn="1" w:lastColumn="0" w:noHBand="0" w:noVBand="1"/>
      </w:tblPr>
      <w:tblGrid>
        <w:gridCol w:w="5355"/>
        <w:gridCol w:w="5435"/>
      </w:tblGrid>
      <w:tr w:rsidR="00D6296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Select Plus Árszintek – Kereskedelmi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D62967" w:rsidRDefault="002D3727">
            <w:pPr>
              <w:pStyle w:val="ProductList-TableBody"/>
            </w:pPr>
            <w:r>
              <w:rPr>
                <w:color w:val="FFFFFF"/>
              </w:rPr>
              <w:t>Évente minimálisan szükséges pontok száma termékcsoportonként</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500</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4,000</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10,000</w:t>
            </w:r>
          </w:p>
        </w:tc>
      </w:tr>
      <w:tr w:rsidR="00D62967">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D62967" w:rsidRDefault="002D3727">
            <w:pPr>
              <w:pStyle w:val="ProductList-TableBody"/>
            </w:pPr>
            <w:r>
              <w:t>25,000</w:t>
            </w:r>
          </w:p>
        </w:tc>
      </w:tr>
    </w:tbl>
    <w:p w:rsidR="00D62967" w:rsidRDefault="002D3727">
      <w:pPr>
        <w:pStyle w:val="ProductList-Offering1Heading"/>
      </w:pPr>
      <w:bookmarkStart w:id="383" w:name="_Sec569"/>
      <w:r>
        <w:t>A „felügyelet” meghatározása Megfelelő Eszközök esetén</w:t>
      </w:r>
      <w:bookmarkEnd w:id="383"/>
      <w:r>
        <w:fldChar w:fldCharType="begin"/>
      </w:r>
      <w:r>
        <w:instrText xml:space="preserve"> TC "</w:instrText>
      </w:r>
      <w:bookmarkStart w:id="384" w:name="_Toc433717571"/>
      <w:r>
        <w:instrText>A</w:instrText>
      </w:r>
      <w:bookmarkEnd w:id="384"/>
      <w:r>
        <w:instrText xml:space="preserve"> „felügyelet” meghatározása Megfelelő Eszközök esetén" \l 2</w:instrText>
      </w:r>
      <w:r>
        <w:fldChar w:fldCharType="end"/>
      </w:r>
    </w:p>
    <w:p w:rsidR="00D62967" w:rsidRDefault="002D3727">
      <w:pPr>
        <w:pStyle w:val="ProductList-Body"/>
      </w:pPr>
      <w:r>
        <w:t xml:space="preserve">Ha az Ügyfél mennyiségi licencszerződése a Termékfeltételekre, a Terméklistára vagy a PUR-ra hivatkozik a felügyelt Megfelelő Eszközök fogalmának meghatározást illetően, akkor a következők alkalmazandók. Egy Mennyiségi Licencprogramban részt vevő Ügyfél „felügyel” minden olyan eszközt, amelyen közvetlenül vagy közvetett módon irányít egy vagy több Operációsrendszer-környezetet. Egy Ügyfél felügyel például minden olyan eszközt, </w:t>
      </w:r>
    </w:p>
    <w:p w:rsidR="00D62967" w:rsidRDefault="002D3727" w:rsidP="007D37DA">
      <w:pPr>
        <w:pStyle w:val="ProductList-Bullet"/>
        <w:numPr>
          <w:ilvl w:val="0"/>
          <w:numId w:val="51"/>
        </w:numPr>
      </w:pPr>
      <w:r>
        <w:t>amelynek megengedi, hogy a tartományához csatlakozzon; vagy</w:t>
      </w:r>
    </w:p>
    <w:p w:rsidR="00D62967" w:rsidRDefault="002D3727" w:rsidP="007D37DA">
      <w:pPr>
        <w:pStyle w:val="ProductList-Bullet"/>
        <w:numPr>
          <w:ilvl w:val="0"/>
          <w:numId w:val="51"/>
        </w:numPr>
      </w:pPr>
      <w:r>
        <w:t>amelyet hitelesít annak előfeltételeként, hogy a telephelyén alkalmazások legyenek használhatók; vagy</w:t>
      </w:r>
    </w:p>
    <w:p w:rsidR="00D62967" w:rsidRDefault="002D3727" w:rsidP="007D37DA">
      <w:pPr>
        <w:pStyle w:val="ProductList-Bullet"/>
        <w:numPr>
          <w:ilvl w:val="0"/>
          <w:numId w:val="51"/>
        </w:numPr>
      </w:pPr>
      <w:r>
        <w:t>amelyre ügynökprogramokat (pl. vírusvédelmi, kártékony programok elleni vagy az Ügyfél házirendje által előírt más ügynökprogramokat) telepít; vagy</w:t>
      </w:r>
    </w:p>
    <w:p w:rsidR="00D62967" w:rsidRDefault="002D3727" w:rsidP="007D37DA">
      <w:pPr>
        <w:pStyle w:val="ProductList-Bullet"/>
        <w:numPr>
          <w:ilvl w:val="0"/>
          <w:numId w:val="51"/>
        </w:numPr>
      </w:pPr>
      <w:r>
        <w:t>amelyre közvetlenül vagy közvetett módon csoportházirendeket alkalmaz és tarttat be; vagy</w:t>
      </w:r>
    </w:p>
    <w:p w:rsidR="00D62967" w:rsidRDefault="002D3727" w:rsidP="007D37DA">
      <w:pPr>
        <w:pStyle w:val="ProductList-Bullet"/>
        <w:numPr>
          <w:ilvl w:val="0"/>
          <w:numId w:val="51"/>
        </w:numPr>
      </w:pPr>
      <w:r>
        <w:t>amelyen egy Operációsrendszer-környezethez közvetlenül vagy közvetett módon kapcsolódó hardver vagy szoftver adatait kéri le vagy fogadja, illetve konfigurálja az ilyen hardvert vagy szoftvert, vagy utasításokat ad számukra; vagy</w:t>
      </w:r>
    </w:p>
    <w:p w:rsidR="00D62967" w:rsidRDefault="002D3727" w:rsidP="007D37DA">
      <w:pPr>
        <w:pStyle w:val="ProductList-Bullet"/>
        <w:numPr>
          <w:ilvl w:val="0"/>
          <w:numId w:val="51"/>
        </w:numPr>
      </w:pPr>
      <w:r>
        <w:t>amelynek megengedi, hogy a Windows Frissítési Garancia, a Windows Intune (Eszköz) vagy a Windows Virtuális Asztali Hozzáférés Barangolási Jogok által le nem fedett virtuális asztali infrastruktúrához (a továbbiakban VDI) férjen hozzá.</w:t>
      </w:r>
    </w:p>
    <w:p w:rsidR="00D62967" w:rsidRDefault="00D62967">
      <w:pPr>
        <w:pStyle w:val="ProductList-Body"/>
      </w:pPr>
    </w:p>
    <w:p w:rsidR="00D62967" w:rsidRDefault="002D3727">
      <w:pPr>
        <w:pStyle w:val="ProductList-Body"/>
      </w:pPr>
      <w:r>
        <w:t>A jelen definíció szempontjából nem tekintendő „felügyelt”-nek az olyan eszköz, amely egy VDI-t kizárólag a Barangolási Jogok alapján ér el, vagy csak az Ügyfél telephelyén kívüli Harmadik Fél Megfelelő Eszközén gyakorolja a Windows To Go által biztosított jogokat, és amelyet az itt leírtak szerint semmilyen egyéb célból nem felügyelnek.</w:t>
      </w:r>
    </w:p>
    <w:p w:rsidR="00D62967" w:rsidRDefault="002D3727">
      <w:pPr>
        <w:pStyle w:val="ProductList-Offering1Heading"/>
      </w:pPr>
      <w:bookmarkStart w:id="385" w:name="_Sec570"/>
      <w:r>
        <w:t>Online Szolgáltatások az Open programokban</w:t>
      </w:r>
      <w:bookmarkEnd w:id="385"/>
      <w:r>
        <w:fldChar w:fldCharType="begin"/>
      </w:r>
      <w:r>
        <w:instrText xml:space="preserve"> TC "</w:instrText>
      </w:r>
      <w:bookmarkStart w:id="386" w:name="_Toc433717572"/>
      <w:r>
        <w:instrText>Online Szolgáltatások az Open programokban</w:instrText>
      </w:r>
      <w:bookmarkEnd w:id="386"/>
      <w:r>
        <w:instrText>" \l 2</w:instrText>
      </w:r>
      <w:r>
        <w:fldChar w:fldCharType="end"/>
      </w:r>
    </w:p>
    <w:p w:rsidR="00D62967" w:rsidRDefault="002D3727">
      <w:pPr>
        <w:pStyle w:val="ProductList-Body"/>
      </w:pPr>
      <w:r>
        <w:t>Az Open License, Open Value és az Open Value Subscription program esetén az Online Szolgáltatások előfizetésének tartama a termékkulcs aktiválásakor, nem pedig a megrendelés időpontjában kezdődik. A termékkulcs aktiválását követően a Microsoft nem fogad el partnereitől visszavételre vonatkozó kéréseket.</w:t>
      </w:r>
    </w:p>
    <w:p w:rsidR="00D62967" w:rsidRDefault="00D62967">
      <w:pPr>
        <w:pStyle w:val="ProductList-Body"/>
      </w:pPr>
    </w:p>
    <w:p w:rsidR="00D62967" w:rsidRDefault="002D3727">
      <w:pPr>
        <w:pStyle w:val="ProductList-Body"/>
      </w:pPr>
      <w:r>
        <w:t>Az Ügyfél akkor válik jogosulttá az Open Value programra, ha legalább 5 licencet vásárol. Az Online Szolgáltatások Felhasználói Előfizetési Licencei (a továbbiakban „Felhasználói SL”) beleszámolhatók az 5 licencből álló minimális mennyiségbe. 5 Felhasználói SL azonban önmagában nem teljesíti a Szervezetre Kiterjedő Open Value és az Open Value Előfizetés minimumkövetelményét. Szervezetre Kiterjedő OV és OV Subscription esetén a kezdeti megrendelésnek bármennyi Felhasználói SL-en felül még legalább 5 Asztaliszámítógép-platformra vagy Asztalszámítógép-összetevőre vonatkozó Licencet is tartalmaznia kell.</w:t>
      </w:r>
    </w:p>
    <w:p w:rsidR="00D62967" w:rsidRDefault="002D3727">
      <w:pPr>
        <w:pStyle w:val="ProductList-Offering1Heading"/>
      </w:pPr>
      <w:bookmarkStart w:id="387" w:name="_Sec571"/>
      <w:r>
        <w:t>Szakmai Szolgáltatások kiegészítő feltételei – Korábbi szerződések</w:t>
      </w:r>
      <w:bookmarkEnd w:id="387"/>
      <w:r>
        <w:fldChar w:fldCharType="begin"/>
      </w:r>
      <w:r>
        <w:instrText xml:space="preserve"> TC "</w:instrText>
      </w:r>
      <w:bookmarkStart w:id="388" w:name="_Toc433717573"/>
      <w:r>
        <w:instrText>Szakmai Szolgáltatások kiegészítő feltételei – Korábbi szerződések</w:instrText>
      </w:r>
      <w:bookmarkEnd w:id="388"/>
      <w:r>
        <w:instrText>" \l 2</w:instrText>
      </w:r>
      <w:r>
        <w:fldChar w:fldCharType="end"/>
      </w:r>
    </w:p>
    <w:p w:rsidR="00D62967" w:rsidRDefault="002D3727">
      <w:pPr>
        <w:pStyle w:val="ProductList-Body"/>
      </w:pPr>
      <w:r>
        <w:t>A Termékfeltételek alapján megvásárolt bármely, a Microsoft által nyújtott tanácsadási és támogatási szolgáltatás (a továbbiakban „Szakmai Szolgáltatások”) ügyfél általi használatára a következők vonatkoznak: (1) az ügyfél Mennyiségi Licencszerződése és (2) bármely olyan Microsoft Szolgáltatási keretszerződés, amely az ügyfélre vonatkozóan a vásárlás időpontjában hatályban van. Ellentmondás esetén a legfrissebb Szakmai Szolgáltatási szerződés az irányadó. Ha az Ügyfél mennyiségi licencprogramra vonatkozó keretszerződése a Microsoft Üzleti Szerződésnek egy 2007 szeptembere előtti verziója, vagy más okból nem tartalmaz Szakmai Szolgáltatásokra vonatkozó feltételeket, és az Ügyfél még nem kötött más Microsoft Szolgáltatási keretszerződést, akkor az Ügyfél által megvásárolt és használt bármely Szakmai Szolgáltatásra a következő kiegészítő feltételek alkalmazandók.</w:t>
      </w:r>
    </w:p>
    <w:p w:rsidR="00D62967" w:rsidRDefault="00D62967">
      <w:pPr>
        <w:pStyle w:val="ProductList-Body"/>
      </w:pPr>
    </w:p>
    <w:p w:rsidR="00D62967" w:rsidRDefault="002D3727">
      <w:pPr>
        <w:pStyle w:val="ProductList-ClauseHeading"/>
      </w:pPr>
      <w:r>
        <w:t>Használati jogok, tulajdonjogok, licencjogok</w:t>
      </w:r>
    </w:p>
    <w:p w:rsidR="00D62967" w:rsidRDefault="002D3727">
      <w:pPr>
        <w:pStyle w:val="ProductList-SubClauseHeading"/>
      </w:pPr>
      <w:r>
        <w:t>Javítások</w:t>
      </w:r>
    </w:p>
    <w:p w:rsidR="00D62967" w:rsidRDefault="002D3727">
      <w:pPr>
        <w:pStyle w:val="ProductList-BodyIndented"/>
      </w:pPr>
      <w:r>
        <w:t>Ha a Microsoft olyan Termékjavításokat, -módosításokat vagy -továbbfejlesztéseket, vagy ezekből származtatott dolgokat nyújt, amelyeket vagy a nagyközönségnek bocsátott ki (például a Termék szervizcsomagjai), vagy az Ügyfél egy konkrét problémájának kezelésére nyújt (a továbbiakban együttesen „Javítások”), akkor az ilyen Javítások licencelésére ugyanazok a feltételek alkalmazandók, mint magára a Termékre. Ha a Javítások nem egy konkrét termékhez tartoznak, akkor a Microsoft által a Javításokhoz adott használati feltételek alkalmazandók.</w:t>
      </w:r>
    </w:p>
    <w:p w:rsidR="00D62967" w:rsidRDefault="00D62967">
      <w:pPr>
        <w:pStyle w:val="ProductList-BodyIndented"/>
      </w:pPr>
    </w:p>
    <w:p w:rsidR="00D62967" w:rsidRDefault="002D3727">
      <w:pPr>
        <w:pStyle w:val="ProductList-SubClauseHeading"/>
      </w:pPr>
      <w:r>
        <w:t>Korábbi Munka</w:t>
      </w:r>
    </w:p>
    <w:p w:rsidR="00D62967" w:rsidRDefault="002D3727">
      <w:pPr>
        <w:pStyle w:val="ProductList-BodyIndented"/>
      </w:pPr>
      <w:r>
        <w:t>Az olyan számítógépes kódra vagy nem kódon alapuló írásos anyagra vonatkozó jogok, amelyet az Ügyfélnek nyújtott Szakmai Szolgáltatásoktól függetlenül fejlesztettek ki vagy szereztek meg (a továbbiakban „Korábbi Munka”), annak a félnek a kizárólagos tulajdonában maradnak, amely azt rendelkezésre bocsátotta. Mindegyik fél csak olyan mértékben használhatja, többszörözheti és módosíthatja a másik fél Korábbi Munkáját, amennyire az a Szakmai Szolgáltatásokkal kapcsolatos kötelezettségeinek teljesítéséhez szükséges.</w:t>
      </w:r>
    </w:p>
    <w:p w:rsidR="00D62967" w:rsidRDefault="002D3727">
      <w:pPr>
        <w:pStyle w:val="ProductList-BodyIndented"/>
      </w:pPr>
      <w:r>
        <w:t>A felek ezzel ellentétes írásos megállapodásának hiányában a teljes díj megfizetésével egyidejűleg a Microsoft nem kizárólagos, végleges, további díjfizetést nem igénylő licencet ad az Ügyfélnek a Szolgáltatási Anyagok részeként rendelkezésre bocsátott Korábbi Munkáinak felhasználására, sokszorosítására és módosítására (amennyiben alkalmazandó) kizárólag az Ügyfélnek átadott formában és az Ügyfél belső gazdasági tevékenysége céljára. A Microsoft Korábbi Munkáira szóló licenc csak abban az esetben érvényes, ha az Ügyfél betartja az Ügyfél Mennyiségi Licencszerződésének feltételeit.</w:t>
      </w:r>
    </w:p>
    <w:p w:rsidR="00D62967" w:rsidRDefault="00D62967">
      <w:pPr>
        <w:pStyle w:val="ProductList-BodyIndented"/>
      </w:pPr>
    </w:p>
    <w:p w:rsidR="00D62967" w:rsidRDefault="002D3727">
      <w:pPr>
        <w:pStyle w:val="ProductList-SubClauseHeading"/>
      </w:pPr>
      <w:r>
        <w:t>Szolgáltatási Anyagok</w:t>
      </w:r>
    </w:p>
    <w:p w:rsidR="00D62967" w:rsidRDefault="002D3727">
      <w:pPr>
        <w:pStyle w:val="ProductList-BodyIndented"/>
      </w:pPr>
      <w:r>
        <w:t xml:space="preserve">A Termékek és a Javítások körébe nem tartozó bármely olyan számítógépes kód vagy anyag, amelyet a Microsoft a Szakmai Szolgáltatások nyújtásának befejezésekor az Ügyfélnél hagy, Szolgáltatási Anyagnak tekintendő. A Szakmai Szolgáltatások teljes díjának megfizetésével egyidejűleg a Microsoft nem kizárólagos, át nem ruházható, végleges licencet ad az Ügyfélnek arra, hogy kizárólag az Ügyfél belső üzleti céljainak érdekében és a Szakmai Szolgáltatásokra és az Ügyfél mennyiségi licencszerződésére vonatkozó feltételeknek és kikötéseknek megfelelően többszörözhesse, használhassa és módosíthassa a Szolgáltatási Anyagot. </w:t>
      </w:r>
    </w:p>
    <w:p w:rsidR="00D62967" w:rsidRDefault="00D62967">
      <w:pPr>
        <w:pStyle w:val="ProductList-BodyIndented"/>
      </w:pPr>
    </w:p>
    <w:p w:rsidR="00D62967" w:rsidRDefault="002D3727">
      <w:pPr>
        <w:pStyle w:val="ProductList-SubClauseHeading"/>
      </w:pPr>
      <w:r>
        <w:t>A Szakmai Szolgáltatásokból származó technikai információk felhasználása</w:t>
      </w:r>
    </w:p>
    <w:p w:rsidR="00D62967" w:rsidRDefault="002D3727">
      <w:pPr>
        <w:pStyle w:val="ProductList-BodyIndented"/>
      </w:pPr>
      <w:r>
        <w:t xml:space="preserve">A Microsoft problémamegoldás, hibaelhárítás, termékek funkcionális továbbfejlesztése, Javítások kiadása, továbbá a Microsoft tudásbázisának céljára minden olyan technikai információt felhasználhat, amelyet Szakmai Szolgáltatások nyújtása során nyer. A Microsoft vállalja, hogy az ilyen felhasználás részeként nem azonosítja az Ügyfelet, és nem hozza nyilvánosságra az Ügyfél semmilyen Bizalmas Információját. </w:t>
      </w:r>
    </w:p>
    <w:p w:rsidR="00D62967" w:rsidRDefault="00D62967">
      <w:pPr>
        <w:pStyle w:val="ProductList-BodyIndented"/>
      </w:pPr>
    </w:p>
    <w:p w:rsidR="00D62967" w:rsidRDefault="002D3727">
      <w:pPr>
        <w:pStyle w:val="ProductList-SubClauseHeading"/>
      </w:pPr>
      <w:r>
        <w:t>A nyílt forráskódú licencre vonatkozó korlátozások</w:t>
      </w:r>
    </w:p>
    <w:p w:rsidR="00D62967" w:rsidRDefault="002D3727">
      <w:pPr>
        <w:pStyle w:val="ProductList-BodyIndented"/>
      </w:pPr>
      <w:r>
        <w:t>Az Ügyfél semmilyen olyan módon nem telepíthet vagy használhat Nem-Microsoft szoftvert vagy technológiát, amellyel a Microsoft szellemi tulajdonát vagy technológiáját a jelen Szakmai Szolgáltatási feltételekben vagy az Ügyfél mennyiségi licencszerződésében meghatározottakon kívüli kötelezettségeknek vetné alá.</w:t>
      </w:r>
    </w:p>
    <w:p w:rsidR="00D62967" w:rsidRDefault="00D62967">
      <w:pPr>
        <w:pStyle w:val="ProductList-BodyIndented"/>
      </w:pPr>
    </w:p>
    <w:p w:rsidR="00D62967" w:rsidRDefault="002D3727">
      <w:pPr>
        <w:pStyle w:val="ProductList-SubClauseHeading"/>
      </w:pPr>
      <w:r>
        <w:t>Társvállalatok jogai</w:t>
      </w:r>
    </w:p>
    <w:p w:rsidR="00D62967" w:rsidRDefault="002D3727">
      <w:pPr>
        <w:pStyle w:val="ProductList-BodyIndented"/>
      </w:pPr>
      <w:r>
        <w:t>Az Ügyfél a Szolgáltatási Anyagok használatára vonatkozó jogait allicencbe adhatja a Társvállalatainak, de az Ügyfél Társvállalatai nem adhatják allicencbe ezeket a jogokat. Az Ügyfél a felelős annak biztosításáért, hogy a Társvállalatai betartsák a jelen Szakmai Szolgáltatási feltételeket és az Ügyfél mennyiségi licencszerződésének feltételeit.</w:t>
      </w:r>
    </w:p>
    <w:p w:rsidR="00D62967" w:rsidRDefault="00D62967">
      <w:pPr>
        <w:pStyle w:val="ProductList-BodyIndented"/>
      </w:pPr>
    </w:p>
    <w:p w:rsidR="00D62967" w:rsidRDefault="002D3727">
      <w:pPr>
        <w:pStyle w:val="ProductList-ClauseHeading"/>
      </w:pPr>
      <w:r>
        <w:t>Szavatosság és a felelősség korlátozása</w:t>
      </w:r>
    </w:p>
    <w:p w:rsidR="00D62967" w:rsidRDefault="002D3727">
      <w:pPr>
        <w:pStyle w:val="ProductList-SubClauseHeading"/>
      </w:pPr>
      <w:r>
        <w:t>A Szakmai Szolgáltatásokra vonatkozó szavatosság</w:t>
      </w:r>
    </w:p>
    <w:p w:rsidR="00D62967" w:rsidRDefault="002D3727">
      <w:pPr>
        <w:pStyle w:val="ProductList-BodyIndented"/>
      </w:pPr>
      <w:r>
        <w:t xml:space="preserve">A Microsoft szavatolja, hogy a Szakmai Szolgáltatásokat szakszerűen és hozzáértéssel nyújtja. Amennyiben a Microsoft nem így tesz, és az Ügyfél erről a Microsoftot a Szakmai Szolgáltatások teljesítéstől számított 90 napon belül értesíti, a Microsoft vagy újból teljesíti a Szakmai Szolgáltatásokat, vagy visszatéríti az azokért az Ügyfél által kifizetett összeget – ez a szavatossági kötelezettség megszegésének egyedüli jogorvoslati lehetősége. </w:t>
      </w:r>
      <w:r>
        <w:rPr>
          <w:b/>
        </w:rPr>
        <w:t>A fenti korlátozott szavatosságtól eltekintve a Microsoft nem vállal semmilyen további szavatosságot és feltételt, és kizár minden egyéb kifejezett, vélelmezett és törvényi szavatosságot, ideértve a minőségre, a jogcímre, a jogbitorlás-mentességre, a forgalmazhatóságra és az adott célra való alkalmasságra vonatkozó szavatosságot is.</w:t>
      </w:r>
    </w:p>
    <w:p w:rsidR="00D62967" w:rsidRDefault="00D62967">
      <w:pPr>
        <w:pStyle w:val="ProductList-BodyIndented"/>
      </w:pPr>
    </w:p>
    <w:p w:rsidR="00D62967" w:rsidRDefault="002D3727">
      <w:pPr>
        <w:pStyle w:val="ProductList-SubClauseHeading"/>
      </w:pPr>
      <w:r>
        <w:t>A felelősség korlátozása</w:t>
      </w:r>
    </w:p>
    <w:p w:rsidR="00D62967" w:rsidRDefault="002D3727">
      <w:pPr>
        <w:pStyle w:val="ProductList-BodyIndented"/>
      </w:pPr>
      <w:r>
        <w:t xml:space="preserve">A Microsoftnak a közvetlen károkét viselendő kártérítési felelőssége arra az összegre korlátozódik, amelyet az Ügyfélnek a Szakmai Szolgáltatásokért fizetnie kellett. Ingyenesen biztosított szolgáltatások, valamint az Ügyfél által harmadik felek részére a Microsoftnak fizetendő külön ellenszolgáltatás nélkül továbbterjeszthető programkód esetében a Microsoft felelőssége a közvetlen károkra korlátozódik, legfeljebb 5000 USD mértékben. </w:t>
      </w:r>
      <w:r>
        <w:rPr>
          <w:b/>
        </w:rPr>
        <w:t>Egyik fél sem felelős semmilyen esetben sem a közvetett, a véletlenszerű, a rendkívüli, a büntető jellegű és a következményi károkért, ideértve a használatkiesésből, az elmaradt haszonból és az üzletvitel megszakadásából eredő károkat is, bármi legyen is azok oka, és bármilyen felelősségviselési elvet is alkalmazzanak a Szakmai Szolgáltatásokkal kapcsolatban. A felelősség korlátozása, illetve kizárása nem alkalmazandó, ha a felelősség alapját az képezi, hogy bármelyik fél (1) megsérti titoktartási kötelezettségét vagy (2) megsérti a másik fél szellemi tulajdonjogát.</w:t>
      </w:r>
    </w:p>
    <w:p w:rsidR="00D62967" w:rsidRDefault="00D62967">
      <w:pPr>
        <w:pStyle w:val="ProductList-BodyIndented"/>
        <w:jc w:val="right"/>
      </w:pPr>
    </w:p>
    <w:tbl>
      <w:tblPr>
        <w:tblStyle w:val="PURTable0"/>
        <w:tblW w:w="0" w:type="dxa"/>
        <w:tblLook w:val="04A0" w:firstRow="1" w:lastRow="0" w:firstColumn="1" w:lastColumn="0" w:noHBand="0" w:noVBand="1"/>
      </w:tblPr>
      <w:tblGrid>
        <w:gridCol w:w="1044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Indented"/>
      </w:pPr>
    </w:p>
    <w:p w:rsidR="00D62967" w:rsidRDefault="002D3727">
      <w:pPr>
        <w:pStyle w:val="ProductList-SectionHeading"/>
        <w:pageBreakBefore/>
      </w:pPr>
      <w:bookmarkStart w:id="389" w:name="_Sec572"/>
      <w:bookmarkEnd w:id="379"/>
      <w:r>
        <w:t>E függelék – Akciók</w:t>
      </w:r>
      <w:r>
        <w:fldChar w:fldCharType="begin"/>
      </w:r>
      <w:r>
        <w:instrText xml:space="preserve"> TC "</w:instrText>
      </w:r>
      <w:bookmarkStart w:id="390" w:name="_Toc433717574"/>
      <w:r>
        <w:instrText>E függelék – Akciók</w:instrText>
      </w:r>
      <w:bookmarkEnd w:id="390"/>
      <w:r>
        <w:instrText>" \l 1</w:instrText>
      </w:r>
      <w:r>
        <w:fldChar w:fldCharType="end"/>
      </w:r>
    </w:p>
    <w:p w:rsidR="00D62967" w:rsidRDefault="002D3727">
      <w:pPr>
        <w:pStyle w:val="ProductList-OfferingGroupHeading"/>
      </w:pPr>
      <w:bookmarkStart w:id="391" w:name="_Sec867"/>
      <w:r>
        <w:t>System Center Client Management Suite Promóció</w:t>
      </w:r>
      <w:bookmarkEnd w:id="391"/>
      <w:r>
        <w:fldChar w:fldCharType="begin"/>
      </w:r>
      <w:r>
        <w:instrText xml:space="preserve"> TC "</w:instrText>
      </w:r>
      <w:bookmarkStart w:id="392" w:name="_Toc433717575"/>
      <w:r>
        <w:instrText>System Center Client Management Suite Promóció</w:instrText>
      </w:r>
      <w:bookmarkEnd w:id="392"/>
      <w:r>
        <w:instrText>" \l 2</w:instrText>
      </w:r>
      <w:r>
        <w:fldChar w:fldCharType="end"/>
      </w:r>
    </w:p>
    <w:p w:rsidR="00D62967" w:rsidRDefault="002D3727">
      <w:pPr>
        <w:pStyle w:val="ProductList-Body"/>
      </w:pPr>
      <w:r>
        <w:t>A 2016. december 31-ig megrendelt összes Nagyvállalati CAL Csomag és Nagyvállalati CAL Suite Bridge Office 365 szolgáltatáshoz (Microsoft Intune-nal vagy anélkül) licencbe beletartozik a System Center Client Management Suite használati joga is.</w:t>
      </w:r>
    </w:p>
    <w:p w:rsidR="00D62967" w:rsidRDefault="002D3727">
      <w:pPr>
        <w:pStyle w:val="ProductList-OfferingGroupHeading"/>
      </w:pPr>
      <w:bookmarkStart w:id="393" w:name="_Sec871"/>
      <w:r>
        <w:t>Azure Számítási Kapacitás akció</w:t>
      </w:r>
      <w:bookmarkEnd w:id="393"/>
      <w:r>
        <w:fldChar w:fldCharType="begin"/>
      </w:r>
      <w:r>
        <w:instrText xml:space="preserve"> TC "</w:instrText>
      </w:r>
      <w:bookmarkStart w:id="394" w:name="_Toc433717576"/>
      <w:r>
        <w:instrText>Azure Számítási Kapacitás akció</w:instrText>
      </w:r>
      <w:bookmarkEnd w:id="394"/>
      <w:r>
        <w:instrText>" \l 2</w:instrText>
      </w:r>
      <w:r>
        <w:fldChar w:fldCharType="end"/>
      </w:r>
    </w:p>
    <w:p w:rsidR="00D62967" w:rsidRDefault="002D3727">
      <w:pPr>
        <w:pStyle w:val="ProductList-Body"/>
      </w:pPr>
      <w:r>
        <w:t xml:space="preserve">2015. november 1-től 2016. június 30-ig az Azure Számítási Kapacitás akció nem egyszerre végződő 12 hónapos előfizetések formájában engedményt kínál az A, a D és a G Sorozatú Számítási példányok esetén. Ha az Ügyfél a Nagyvállalati Szerződés keretében vásárolja meg a példányokat egy Beléptetés utolsó évében, akkor a Beléptetés végén megmaradt bármely jogosultsága felhasználható egy időben megújított Beléptetésben. Ha az Ügyfél a Beléptetését nem újítja meg időben, akkor minden megmaradt jogosultsága elveszik. </w:t>
      </w: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p w:rsidR="00D62967" w:rsidRDefault="00D62967">
      <w:pPr>
        <w:sectPr w:rsidR="00D62967">
          <w:headerReference w:type="default" r:id="rId139"/>
          <w:footerReference w:type="default" r:id="rId140"/>
          <w:type w:val="continuous"/>
          <w:pgSz w:w="12240" w:h="15840" w:code="1"/>
          <w:pgMar w:top="1170" w:right="720" w:bottom="720" w:left="720" w:header="432" w:footer="288" w:gutter="0"/>
          <w:cols w:space="360"/>
        </w:sectPr>
      </w:pPr>
    </w:p>
    <w:bookmarkEnd w:id="389"/>
    <w:p w:rsidR="00D62967" w:rsidRDefault="002D3727">
      <w:pPr>
        <w:pStyle w:val="ProductList-SectionHeading"/>
        <w:pageBreakBefore/>
      </w:pPr>
      <w:r>
        <w:t>Szolgáltatásmutató</w:t>
      </w:r>
      <w:r>
        <w:fldChar w:fldCharType="begin"/>
      </w:r>
      <w:r>
        <w:instrText xml:space="preserve"> TC "</w:instrText>
      </w:r>
      <w:bookmarkStart w:id="395" w:name="_Toc433717577"/>
      <w:r>
        <w:instrText>Szolgáltatásmutató</w:instrText>
      </w:r>
      <w:bookmarkEnd w:id="395"/>
      <w:r>
        <w:instrText>" \l 1</w:instrText>
      </w:r>
      <w:r>
        <w:fldChar w:fldCharType="end"/>
      </w:r>
    </w:p>
    <w:p w:rsidR="00D62967" w:rsidRDefault="00D62967">
      <w:pPr>
        <w:pStyle w:val="ProductList-Body"/>
      </w:pPr>
    </w:p>
    <w:p w:rsidR="00D62967" w:rsidRDefault="00D62967">
      <w:pPr>
        <w:sectPr w:rsidR="00D62967">
          <w:headerReference w:type="default" r:id="rId141"/>
          <w:footerReference w:type="default" r:id="rId142"/>
          <w:type w:val="continuous"/>
          <w:pgSz w:w="12240" w:h="15840" w:code="1"/>
          <w:pgMar w:top="1170" w:right="720" w:bottom="720" w:left="720" w:header="432" w:footer="288" w:gutter="0"/>
          <w:cols w:space="360"/>
        </w:sectPr>
      </w:pPr>
    </w:p>
    <w:p w:rsidR="007D37DA" w:rsidRDefault="002D3727">
      <w:pPr>
        <w:pStyle w:val="ProductList-Body"/>
        <w:rPr>
          <w:noProof/>
        </w:rPr>
        <w:sectPr w:rsidR="007D37DA" w:rsidSect="007D37DA">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D37DA" w:rsidRDefault="007D37DA">
      <w:pPr>
        <w:pStyle w:val="Index1"/>
        <w:tabs>
          <w:tab w:val="right" w:pos="5030"/>
        </w:tabs>
        <w:rPr>
          <w:noProof/>
        </w:rPr>
      </w:pPr>
      <w:r>
        <w:rPr>
          <w:noProof/>
        </w:rPr>
        <w:t>Access 2016, 24</w:t>
      </w:r>
    </w:p>
    <w:p w:rsidR="007D37DA" w:rsidRDefault="007D37DA">
      <w:pPr>
        <w:pStyle w:val="Index1"/>
        <w:tabs>
          <w:tab w:val="right" w:pos="5030"/>
        </w:tabs>
        <w:rPr>
          <w:noProof/>
        </w:rPr>
      </w:pPr>
      <w:r>
        <w:rPr>
          <w:noProof/>
        </w:rPr>
        <w:t>Advanced Threat Analytics 2016 Ügyfél-felügyeleti Licenc, Felhasználónkénti, 14</w:t>
      </w:r>
    </w:p>
    <w:p w:rsidR="007D37DA" w:rsidRDefault="007D37DA">
      <w:pPr>
        <w:pStyle w:val="Index1"/>
        <w:tabs>
          <w:tab w:val="right" w:pos="5030"/>
        </w:tabs>
        <w:rPr>
          <w:noProof/>
        </w:rPr>
      </w:pPr>
      <w:r>
        <w:rPr>
          <w:noProof/>
        </w:rPr>
        <w:t>Advanced Threat Analytics 2016 Ügyfél-felügyeleti Licenc, Operációsrendszer-környezetenkénti, 14</w:t>
      </w:r>
    </w:p>
    <w:p w:rsidR="007D37DA" w:rsidRDefault="007D37DA">
      <w:pPr>
        <w:pStyle w:val="Index1"/>
        <w:tabs>
          <w:tab w:val="right" w:pos="5030"/>
        </w:tabs>
        <w:rPr>
          <w:noProof/>
        </w:rPr>
      </w:pPr>
      <w:r>
        <w:rPr>
          <w:noProof/>
        </w:rPr>
        <w:t>Apple Macintosh, 42</w:t>
      </w:r>
    </w:p>
    <w:p w:rsidR="007D37DA" w:rsidRDefault="007D37DA">
      <w:pPr>
        <w:pStyle w:val="Index1"/>
        <w:tabs>
          <w:tab w:val="right" w:pos="5030"/>
        </w:tabs>
        <w:rPr>
          <w:noProof/>
        </w:rPr>
      </w:pPr>
      <w:r>
        <w:rPr>
          <w:noProof/>
        </w:rPr>
        <w:t>Azure Active Directory Basic, 56</w:t>
      </w:r>
    </w:p>
    <w:p w:rsidR="007D37DA" w:rsidRDefault="007D37DA">
      <w:pPr>
        <w:pStyle w:val="Index1"/>
        <w:tabs>
          <w:tab w:val="right" w:pos="5030"/>
        </w:tabs>
        <w:rPr>
          <w:noProof/>
        </w:rPr>
      </w:pPr>
      <w:r>
        <w:rPr>
          <w:noProof/>
        </w:rPr>
        <w:t>Azure Active Directory Premium, 56</w:t>
      </w:r>
    </w:p>
    <w:p w:rsidR="007D37DA" w:rsidRDefault="007D37DA">
      <w:pPr>
        <w:pStyle w:val="Index1"/>
        <w:tabs>
          <w:tab w:val="right" w:pos="5030"/>
        </w:tabs>
        <w:rPr>
          <w:noProof/>
        </w:rPr>
      </w:pPr>
      <w:r>
        <w:rPr>
          <w:noProof/>
        </w:rPr>
        <w:t>Azure Active Közvetlen szakmai támogatás, 54</w:t>
      </w:r>
    </w:p>
    <w:p w:rsidR="007D37DA" w:rsidRDefault="007D37DA">
      <w:pPr>
        <w:pStyle w:val="Index1"/>
        <w:tabs>
          <w:tab w:val="right" w:pos="5030"/>
        </w:tabs>
        <w:rPr>
          <w:noProof/>
        </w:rPr>
      </w:pPr>
      <w:r>
        <w:rPr>
          <w:noProof/>
        </w:rPr>
        <w:t>Azure Active Normál támogatás, 54</w:t>
      </w:r>
    </w:p>
    <w:p w:rsidR="007D37DA" w:rsidRDefault="007D37DA">
      <w:pPr>
        <w:pStyle w:val="Index1"/>
        <w:tabs>
          <w:tab w:val="right" w:pos="5030"/>
        </w:tabs>
        <w:rPr>
          <w:noProof/>
        </w:rPr>
      </w:pPr>
      <w:r>
        <w:rPr>
          <w:noProof/>
        </w:rPr>
        <w:t>Azure RemoteApp, 57</w:t>
      </w:r>
    </w:p>
    <w:p w:rsidR="007D37DA" w:rsidRDefault="007D37DA">
      <w:pPr>
        <w:pStyle w:val="Index1"/>
        <w:tabs>
          <w:tab w:val="right" w:pos="5030"/>
        </w:tabs>
        <w:rPr>
          <w:noProof/>
        </w:rPr>
      </w:pPr>
      <w:r>
        <w:rPr>
          <w:noProof/>
        </w:rPr>
        <w:t>Azure Rights Management Kiegészítő, 64</w:t>
      </w:r>
    </w:p>
    <w:p w:rsidR="007D37DA" w:rsidRDefault="007D37DA">
      <w:pPr>
        <w:pStyle w:val="Index1"/>
        <w:tabs>
          <w:tab w:val="right" w:pos="5030"/>
        </w:tabs>
        <w:rPr>
          <w:noProof/>
        </w:rPr>
      </w:pPr>
      <w:r>
        <w:rPr>
          <w:noProof/>
        </w:rPr>
        <w:t>Azure Site Recovery, 87</w:t>
      </w:r>
    </w:p>
    <w:p w:rsidR="007D37DA" w:rsidRDefault="007D37DA">
      <w:pPr>
        <w:pStyle w:val="Index1"/>
        <w:tabs>
          <w:tab w:val="right" w:pos="5030"/>
        </w:tabs>
        <w:rPr>
          <w:noProof/>
        </w:rPr>
      </w:pPr>
      <w:r>
        <w:rPr>
          <w:noProof/>
        </w:rPr>
        <w:t>Bing Térképek Belső Webhelyhasználat 100K tranzakcióra Havi előfizetés, 68</w:t>
      </w:r>
    </w:p>
    <w:p w:rsidR="007D37DA" w:rsidRDefault="007D37DA">
      <w:pPr>
        <w:pStyle w:val="Index1"/>
        <w:tabs>
          <w:tab w:val="right" w:pos="5030"/>
        </w:tabs>
        <w:rPr>
          <w:noProof/>
        </w:rPr>
      </w:pPr>
      <w:r>
        <w:rPr>
          <w:noProof/>
        </w:rPr>
        <w:t>Bing Térképek Belső Webhelyhasználat 250K (és több) tranzakcióra Havi előfizetés, 68</w:t>
      </w:r>
    </w:p>
    <w:p w:rsidR="007D37DA" w:rsidRDefault="007D37DA">
      <w:pPr>
        <w:pStyle w:val="Index1"/>
        <w:tabs>
          <w:tab w:val="right" w:pos="5030"/>
        </w:tabs>
        <w:rPr>
          <w:noProof/>
        </w:rPr>
      </w:pPr>
      <w:r>
        <w:rPr>
          <w:noProof/>
        </w:rPr>
        <w:t>Bing Térképek Eszközkezelés Windows esetén Európa vagy Észak-Amerika, 68</w:t>
      </w:r>
    </w:p>
    <w:p w:rsidR="007D37DA" w:rsidRDefault="007D37DA">
      <w:pPr>
        <w:pStyle w:val="Index1"/>
        <w:tabs>
          <w:tab w:val="right" w:pos="5030"/>
        </w:tabs>
        <w:rPr>
          <w:noProof/>
        </w:rPr>
      </w:pPr>
      <w:r>
        <w:rPr>
          <w:noProof/>
        </w:rPr>
        <w:t>Bing Térképek Eszközkezelés Windows-platform esetén Díjköteles havi előfizetés, 68</w:t>
      </w:r>
    </w:p>
    <w:p w:rsidR="007D37DA" w:rsidRDefault="007D37DA">
      <w:pPr>
        <w:pStyle w:val="Index1"/>
        <w:tabs>
          <w:tab w:val="right" w:pos="5030"/>
        </w:tabs>
        <w:rPr>
          <w:noProof/>
        </w:rPr>
      </w:pPr>
      <w:r>
        <w:rPr>
          <w:noProof/>
        </w:rPr>
        <w:t>Bing Térképek Fogyasztó nyomon követése eszközönként Havi előfizetés, 68</w:t>
      </w:r>
    </w:p>
    <w:p w:rsidR="007D37DA" w:rsidRDefault="007D37DA">
      <w:pPr>
        <w:pStyle w:val="Index1"/>
        <w:tabs>
          <w:tab w:val="right" w:pos="5030"/>
        </w:tabs>
        <w:rPr>
          <w:noProof/>
        </w:rPr>
      </w:pPr>
      <w:r>
        <w:rPr>
          <w:noProof/>
        </w:rPr>
        <w:t>Bing Térképek Ismert 5K Felhasználós Havi előfizetés, 68</w:t>
      </w:r>
    </w:p>
    <w:p w:rsidR="007D37DA" w:rsidRDefault="007D37DA">
      <w:pPr>
        <w:pStyle w:val="Index1"/>
        <w:tabs>
          <w:tab w:val="right" w:pos="5030"/>
        </w:tabs>
        <w:rPr>
          <w:noProof/>
        </w:rPr>
      </w:pPr>
      <w:r>
        <w:rPr>
          <w:noProof/>
        </w:rPr>
        <w:t>Bing Térképek Ismert Felhasználónkénti Havi előfizetés, 68</w:t>
      </w:r>
    </w:p>
    <w:p w:rsidR="007D37DA" w:rsidRDefault="007D37DA">
      <w:pPr>
        <w:pStyle w:val="Index1"/>
        <w:tabs>
          <w:tab w:val="right" w:pos="5030"/>
        </w:tabs>
        <w:rPr>
          <w:noProof/>
        </w:rPr>
      </w:pPr>
      <w:r>
        <w:rPr>
          <w:noProof/>
        </w:rPr>
        <w:t>Bing Térképek Light Ismert 5K Felhasználós Havi előfizetés, 68</w:t>
      </w:r>
    </w:p>
    <w:p w:rsidR="007D37DA" w:rsidRDefault="007D37DA">
      <w:pPr>
        <w:pStyle w:val="Index1"/>
        <w:tabs>
          <w:tab w:val="right" w:pos="5030"/>
        </w:tabs>
        <w:rPr>
          <w:noProof/>
        </w:rPr>
      </w:pPr>
      <w:r>
        <w:rPr>
          <w:noProof/>
        </w:rPr>
        <w:t>Bing Térképek Light Ismert Felhasználónkénti Havi előfizetés, 68</w:t>
      </w:r>
    </w:p>
    <w:p w:rsidR="007D37DA" w:rsidRDefault="007D37DA">
      <w:pPr>
        <w:pStyle w:val="Index1"/>
        <w:tabs>
          <w:tab w:val="right" w:pos="5030"/>
        </w:tabs>
        <w:rPr>
          <w:noProof/>
        </w:rPr>
      </w:pPr>
      <w:r>
        <w:rPr>
          <w:noProof/>
        </w:rPr>
        <w:t>Bing Térképek Nagyvállalati díjköteles havi előfizetés, 68</w:t>
      </w:r>
    </w:p>
    <w:p w:rsidR="007D37DA" w:rsidRDefault="007D37DA">
      <w:pPr>
        <w:pStyle w:val="Index1"/>
        <w:tabs>
          <w:tab w:val="right" w:pos="5030"/>
        </w:tabs>
        <w:rPr>
          <w:noProof/>
        </w:rPr>
      </w:pPr>
      <w:r>
        <w:rPr>
          <w:noProof/>
        </w:rPr>
        <w:t>Bing Térképek Nyilvános Webhelyhasználat 100K tranzakcióra Havi előfizetés, 68</w:t>
      </w:r>
    </w:p>
    <w:p w:rsidR="007D37DA" w:rsidRDefault="007D37DA">
      <w:pPr>
        <w:pStyle w:val="Index1"/>
        <w:tabs>
          <w:tab w:val="right" w:pos="5030"/>
        </w:tabs>
        <w:rPr>
          <w:noProof/>
        </w:rPr>
      </w:pPr>
      <w:r>
        <w:rPr>
          <w:noProof/>
        </w:rPr>
        <w:t>Bing Térképek Nyilvános Webhelyhasználat 420K (és több) tranzakcióra Havi előfizetés, 68</w:t>
      </w:r>
    </w:p>
    <w:p w:rsidR="007D37DA" w:rsidRDefault="007D37DA">
      <w:pPr>
        <w:pStyle w:val="Index1"/>
        <w:tabs>
          <w:tab w:val="right" w:pos="5030"/>
        </w:tabs>
        <w:rPr>
          <w:noProof/>
        </w:rPr>
      </w:pPr>
      <w:r>
        <w:rPr>
          <w:noProof/>
        </w:rPr>
        <w:t>BizTalk Server, 85</w:t>
      </w:r>
    </w:p>
    <w:p w:rsidR="007D37DA" w:rsidRDefault="007D37DA">
      <w:pPr>
        <w:pStyle w:val="Index1"/>
        <w:tabs>
          <w:tab w:val="right" w:pos="5030"/>
        </w:tabs>
        <w:rPr>
          <w:noProof/>
        </w:rPr>
      </w:pPr>
      <w:r>
        <w:rPr>
          <w:noProof/>
        </w:rPr>
        <w:t>BizTalk Server 2013, 15</w:t>
      </w:r>
    </w:p>
    <w:p w:rsidR="007D37DA" w:rsidRDefault="007D37DA">
      <w:pPr>
        <w:pStyle w:val="Index1"/>
        <w:tabs>
          <w:tab w:val="right" w:pos="5030"/>
        </w:tabs>
        <w:rPr>
          <w:noProof/>
        </w:rPr>
      </w:pPr>
      <w:r>
        <w:rPr>
          <w:noProof/>
        </w:rPr>
        <w:t>BizTalk Server 2013 R2 Branch Edition, 14</w:t>
      </w:r>
    </w:p>
    <w:p w:rsidR="007D37DA" w:rsidRDefault="007D37DA">
      <w:pPr>
        <w:pStyle w:val="Index1"/>
        <w:tabs>
          <w:tab w:val="right" w:pos="5030"/>
        </w:tabs>
        <w:rPr>
          <w:noProof/>
        </w:rPr>
      </w:pPr>
      <w:r>
        <w:rPr>
          <w:noProof/>
        </w:rPr>
        <w:t>BizTalk Server 2013 R2 Branch IDC, 15</w:t>
      </w:r>
    </w:p>
    <w:p w:rsidR="007D37DA" w:rsidRDefault="007D37DA">
      <w:pPr>
        <w:pStyle w:val="Index1"/>
        <w:tabs>
          <w:tab w:val="right" w:pos="5030"/>
        </w:tabs>
        <w:rPr>
          <w:noProof/>
        </w:rPr>
      </w:pPr>
      <w:r>
        <w:rPr>
          <w:noProof/>
        </w:rPr>
        <w:t>BizTalk Server 2013 R2 Developer, 15</w:t>
      </w:r>
    </w:p>
    <w:p w:rsidR="007D37DA" w:rsidRDefault="007D37DA">
      <w:pPr>
        <w:pStyle w:val="Index1"/>
        <w:tabs>
          <w:tab w:val="right" w:pos="5030"/>
        </w:tabs>
        <w:rPr>
          <w:noProof/>
        </w:rPr>
      </w:pPr>
      <w:r>
        <w:rPr>
          <w:noProof/>
        </w:rPr>
        <w:t>BizTalk Server 2013 R2 Enterprise Edition, 15</w:t>
      </w:r>
    </w:p>
    <w:p w:rsidR="007D37DA" w:rsidRDefault="007D37DA">
      <w:pPr>
        <w:pStyle w:val="Index1"/>
        <w:tabs>
          <w:tab w:val="right" w:pos="5030"/>
        </w:tabs>
        <w:rPr>
          <w:noProof/>
        </w:rPr>
      </w:pPr>
      <w:r>
        <w:rPr>
          <w:noProof/>
        </w:rPr>
        <w:t>BizTalk Server 2013 R2 Standard Edition, 15</w:t>
      </w:r>
    </w:p>
    <w:p w:rsidR="007D37DA" w:rsidRDefault="007D37DA">
      <w:pPr>
        <w:pStyle w:val="Index1"/>
        <w:tabs>
          <w:tab w:val="right" w:pos="5030"/>
        </w:tabs>
        <w:rPr>
          <w:noProof/>
        </w:rPr>
      </w:pPr>
      <w:r>
        <w:rPr>
          <w:noProof/>
        </w:rPr>
        <w:t>BizTalk Server 2013 R2 Standard Edition IDC, 15</w:t>
      </w:r>
    </w:p>
    <w:p w:rsidR="007D37DA" w:rsidRDefault="007D37DA">
      <w:pPr>
        <w:pStyle w:val="Index1"/>
        <w:tabs>
          <w:tab w:val="right" w:pos="5030"/>
        </w:tabs>
        <w:rPr>
          <w:noProof/>
        </w:rPr>
      </w:pPr>
      <w:r>
        <w:rPr>
          <w:noProof/>
        </w:rPr>
        <w:t>BizTalk Server Branch, 86</w:t>
      </w:r>
    </w:p>
    <w:p w:rsidR="007D37DA" w:rsidRDefault="007D37DA">
      <w:pPr>
        <w:pStyle w:val="Index1"/>
        <w:tabs>
          <w:tab w:val="right" w:pos="5030"/>
        </w:tabs>
        <w:rPr>
          <w:noProof/>
        </w:rPr>
      </w:pPr>
      <w:r>
        <w:rPr>
          <w:noProof/>
        </w:rPr>
        <w:t>BizTalk Server Enterprise, 86</w:t>
      </w:r>
    </w:p>
    <w:p w:rsidR="007D37DA" w:rsidRDefault="007D37DA">
      <w:pPr>
        <w:pStyle w:val="Index1"/>
        <w:tabs>
          <w:tab w:val="right" w:pos="5030"/>
        </w:tabs>
        <w:rPr>
          <w:noProof/>
        </w:rPr>
      </w:pPr>
      <w:r>
        <w:rPr>
          <w:noProof/>
        </w:rPr>
        <w:t>BizTalk Server Standard, 86</w:t>
      </w:r>
    </w:p>
    <w:p w:rsidR="007D37DA" w:rsidRDefault="007D37DA">
      <w:pPr>
        <w:pStyle w:val="Index1"/>
        <w:tabs>
          <w:tab w:val="right" w:pos="5030"/>
        </w:tabs>
        <w:rPr>
          <w:noProof/>
        </w:rPr>
      </w:pPr>
      <w:r>
        <w:rPr>
          <w:noProof/>
        </w:rPr>
        <w:t>Business Productivity Online Deskless Suite, 65</w:t>
      </w:r>
    </w:p>
    <w:p w:rsidR="007D37DA" w:rsidRDefault="007D37DA">
      <w:pPr>
        <w:pStyle w:val="Index1"/>
        <w:tabs>
          <w:tab w:val="right" w:pos="5030"/>
        </w:tabs>
        <w:rPr>
          <w:noProof/>
        </w:rPr>
      </w:pPr>
      <w:r>
        <w:rPr>
          <w:noProof/>
        </w:rPr>
        <w:t>CIS Datacenter, 85</w:t>
      </w:r>
    </w:p>
    <w:p w:rsidR="007D37DA" w:rsidRDefault="007D37DA">
      <w:pPr>
        <w:pStyle w:val="Index1"/>
        <w:tabs>
          <w:tab w:val="right" w:pos="5030"/>
        </w:tabs>
        <w:rPr>
          <w:noProof/>
        </w:rPr>
      </w:pPr>
      <w:r>
        <w:rPr>
          <w:noProof/>
        </w:rPr>
        <w:t>CIS Standard, 85</w:t>
      </w:r>
    </w:p>
    <w:p w:rsidR="007D37DA" w:rsidRDefault="007D37DA">
      <w:pPr>
        <w:pStyle w:val="Index1"/>
        <w:tabs>
          <w:tab w:val="right" w:pos="5030"/>
        </w:tabs>
        <w:rPr>
          <w:noProof/>
        </w:rPr>
      </w:pPr>
      <w:r>
        <w:rPr>
          <w:noProof/>
        </w:rPr>
        <w:t>Commerce Server Enterprise, 86</w:t>
      </w:r>
    </w:p>
    <w:p w:rsidR="007D37DA" w:rsidRDefault="007D37DA">
      <w:pPr>
        <w:pStyle w:val="Index1"/>
        <w:tabs>
          <w:tab w:val="right" w:pos="5030"/>
        </w:tabs>
        <w:rPr>
          <w:noProof/>
        </w:rPr>
      </w:pPr>
      <w:r>
        <w:rPr>
          <w:noProof/>
        </w:rPr>
        <w:t>Commerce Server Standard, 86</w:t>
      </w:r>
    </w:p>
    <w:p w:rsidR="007D37DA" w:rsidRDefault="007D37DA">
      <w:pPr>
        <w:pStyle w:val="Index1"/>
        <w:tabs>
          <w:tab w:val="right" w:pos="5030"/>
        </w:tabs>
        <w:rPr>
          <w:noProof/>
        </w:rPr>
      </w:pPr>
      <w:r>
        <w:rPr>
          <w:noProof/>
        </w:rPr>
        <w:t>Communicator for Mac 2011, 26</w:t>
      </w:r>
    </w:p>
    <w:p w:rsidR="007D37DA" w:rsidRDefault="007D37DA">
      <w:pPr>
        <w:pStyle w:val="Index1"/>
        <w:tabs>
          <w:tab w:val="right" w:pos="5030"/>
        </w:tabs>
        <w:rPr>
          <w:noProof/>
        </w:rPr>
      </w:pPr>
      <w:r>
        <w:rPr>
          <w:noProof/>
        </w:rPr>
        <w:t>Core CAL, 37, 55, 64, 80, 86</w:t>
      </w:r>
    </w:p>
    <w:p w:rsidR="007D37DA" w:rsidRDefault="007D37DA">
      <w:pPr>
        <w:pStyle w:val="Index1"/>
        <w:tabs>
          <w:tab w:val="right" w:pos="5030"/>
        </w:tabs>
        <w:rPr>
          <w:noProof/>
        </w:rPr>
      </w:pPr>
      <w:r>
        <w:rPr>
          <w:noProof/>
        </w:rPr>
        <w:t>Core CAL Bridge Office 365 szolgáltatáshoz, 65</w:t>
      </w:r>
    </w:p>
    <w:p w:rsidR="007D37DA" w:rsidRDefault="007D37DA">
      <w:pPr>
        <w:pStyle w:val="Index1"/>
        <w:tabs>
          <w:tab w:val="right" w:pos="5030"/>
        </w:tabs>
        <w:rPr>
          <w:noProof/>
        </w:rPr>
      </w:pPr>
      <w:r>
        <w:rPr>
          <w:noProof/>
        </w:rPr>
        <w:t>Core CAL Csomag, 16</w:t>
      </w:r>
    </w:p>
    <w:p w:rsidR="007D37DA" w:rsidRDefault="007D37DA">
      <w:pPr>
        <w:pStyle w:val="Index1"/>
        <w:tabs>
          <w:tab w:val="right" w:pos="5030"/>
        </w:tabs>
        <w:rPr>
          <w:noProof/>
        </w:rPr>
      </w:pPr>
      <w:r>
        <w:rPr>
          <w:noProof/>
        </w:rPr>
        <w:t>Core CAL Suite Bridge for Enterprise Mobility Suite, 86</w:t>
      </w:r>
    </w:p>
    <w:p w:rsidR="007D37DA" w:rsidRDefault="007D37DA">
      <w:pPr>
        <w:pStyle w:val="Index1"/>
        <w:tabs>
          <w:tab w:val="right" w:pos="5030"/>
        </w:tabs>
        <w:rPr>
          <w:noProof/>
        </w:rPr>
      </w:pPr>
      <w:r>
        <w:rPr>
          <w:noProof/>
        </w:rPr>
        <w:t>Core CAL Suite Bridge for Enterprise Mobility Suite, 16</w:t>
      </w:r>
    </w:p>
    <w:p w:rsidR="007D37DA" w:rsidRDefault="007D37DA">
      <w:pPr>
        <w:pStyle w:val="Index1"/>
        <w:tabs>
          <w:tab w:val="right" w:pos="5030"/>
        </w:tabs>
        <w:rPr>
          <w:noProof/>
        </w:rPr>
      </w:pPr>
      <w:r>
        <w:rPr>
          <w:noProof/>
        </w:rPr>
        <w:t>Core CAL Suite Bridge for Microsoft Intune, 86</w:t>
      </w:r>
    </w:p>
    <w:p w:rsidR="007D37DA" w:rsidRDefault="007D37DA">
      <w:pPr>
        <w:pStyle w:val="Index1"/>
        <w:tabs>
          <w:tab w:val="right" w:pos="5030"/>
        </w:tabs>
        <w:rPr>
          <w:noProof/>
        </w:rPr>
      </w:pPr>
      <w:r>
        <w:rPr>
          <w:noProof/>
        </w:rPr>
        <w:t>Core CAL Suite Bridge for Microsoft Intune, 16</w:t>
      </w:r>
    </w:p>
    <w:p w:rsidR="007D37DA" w:rsidRDefault="007D37DA">
      <w:pPr>
        <w:pStyle w:val="Index1"/>
        <w:tabs>
          <w:tab w:val="right" w:pos="5030"/>
        </w:tabs>
        <w:rPr>
          <w:noProof/>
        </w:rPr>
      </w:pPr>
      <w:r>
        <w:rPr>
          <w:noProof/>
        </w:rPr>
        <w:t>Core CAL Suite Bridge Office 365 szolgáltatáshoz, 16, 55, 86</w:t>
      </w:r>
    </w:p>
    <w:p w:rsidR="007D37DA" w:rsidRDefault="007D37DA">
      <w:pPr>
        <w:pStyle w:val="Index1"/>
        <w:tabs>
          <w:tab w:val="right" w:pos="5030"/>
        </w:tabs>
        <w:rPr>
          <w:noProof/>
        </w:rPr>
      </w:pPr>
      <w:r>
        <w:rPr>
          <w:noProof/>
        </w:rPr>
        <w:t>Core CAL Suite Bridge Office 365 szolgáltatáshoz és Microsoft Intune-hoz, 16, 55, 86</w:t>
      </w:r>
    </w:p>
    <w:p w:rsidR="007D37DA" w:rsidRDefault="007D37DA">
      <w:pPr>
        <w:pStyle w:val="Index1"/>
        <w:tabs>
          <w:tab w:val="right" w:pos="5030"/>
        </w:tabs>
        <w:rPr>
          <w:noProof/>
        </w:rPr>
      </w:pPr>
      <w:r>
        <w:rPr>
          <w:noProof/>
        </w:rPr>
        <w:t>Core Infrastructure Server Suite Datacenter, 18, 86</w:t>
      </w:r>
    </w:p>
    <w:p w:rsidR="007D37DA" w:rsidRDefault="007D37DA">
      <w:pPr>
        <w:pStyle w:val="Index1"/>
        <w:tabs>
          <w:tab w:val="right" w:pos="5030"/>
        </w:tabs>
        <w:rPr>
          <w:noProof/>
        </w:rPr>
      </w:pPr>
      <w:r>
        <w:rPr>
          <w:noProof/>
        </w:rPr>
        <w:t>Core Infrastructure Server Suite Standard, 18, 86</w:t>
      </w:r>
    </w:p>
    <w:p w:rsidR="007D37DA" w:rsidRDefault="007D37DA">
      <w:pPr>
        <w:pStyle w:val="Index1"/>
        <w:tabs>
          <w:tab w:val="right" w:pos="5030"/>
        </w:tabs>
        <w:rPr>
          <w:noProof/>
        </w:rPr>
      </w:pPr>
      <w:r>
        <w:rPr>
          <w:noProof/>
        </w:rPr>
        <w:t>Enterprise Mobility Suite, 17, 55, 58, 65</w:t>
      </w:r>
    </w:p>
    <w:p w:rsidR="007D37DA" w:rsidRDefault="007D37DA">
      <w:pPr>
        <w:pStyle w:val="Index1"/>
        <w:tabs>
          <w:tab w:val="right" w:pos="5030"/>
        </w:tabs>
        <w:rPr>
          <w:noProof/>
        </w:rPr>
      </w:pPr>
      <w:r>
        <w:rPr>
          <w:noProof/>
        </w:rPr>
        <w:t>Enterprise Mobility Suite Frissítési Garanciából, 55, 58</w:t>
      </w:r>
    </w:p>
    <w:p w:rsidR="007D37DA" w:rsidRDefault="007D37DA">
      <w:pPr>
        <w:pStyle w:val="Index1"/>
        <w:tabs>
          <w:tab w:val="right" w:pos="5030"/>
        </w:tabs>
        <w:rPr>
          <w:noProof/>
        </w:rPr>
      </w:pPr>
      <w:r>
        <w:rPr>
          <w:noProof/>
        </w:rPr>
        <w:t>Enterprise Mobility Suite Kiegészítő, 55</w:t>
      </w:r>
    </w:p>
    <w:p w:rsidR="007D37DA" w:rsidRDefault="007D37DA">
      <w:pPr>
        <w:pStyle w:val="Index1"/>
        <w:tabs>
          <w:tab w:val="right" w:pos="5030"/>
        </w:tabs>
        <w:rPr>
          <w:noProof/>
        </w:rPr>
      </w:pPr>
      <w:r>
        <w:rPr>
          <w:noProof/>
        </w:rPr>
        <w:t>Excel 2016, 24</w:t>
      </w:r>
    </w:p>
    <w:p w:rsidR="007D37DA" w:rsidRDefault="007D37DA">
      <w:pPr>
        <w:pStyle w:val="Index1"/>
        <w:tabs>
          <w:tab w:val="right" w:pos="5030"/>
        </w:tabs>
        <w:rPr>
          <w:noProof/>
        </w:rPr>
      </w:pPr>
      <w:r>
        <w:rPr>
          <w:noProof/>
        </w:rPr>
        <w:t>Excel 2016 for Mac, 25</w:t>
      </w:r>
    </w:p>
    <w:p w:rsidR="007D37DA" w:rsidRDefault="007D37DA">
      <w:pPr>
        <w:pStyle w:val="Index1"/>
        <w:tabs>
          <w:tab w:val="right" w:pos="5030"/>
        </w:tabs>
        <w:rPr>
          <w:noProof/>
        </w:rPr>
      </w:pPr>
      <w:r>
        <w:rPr>
          <w:noProof/>
        </w:rPr>
        <w:t>Exchange Hosted Archive, 66</w:t>
      </w:r>
    </w:p>
    <w:p w:rsidR="007D37DA" w:rsidRDefault="007D37DA">
      <w:pPr>
        <w:pStyle w:val="Index1"/>
        <w:tabs>
          <w:tab w:val="right" w:pos="5030"/>
        </w:tabs>
        <w:rPr>
          <w:noProof/>
        </w:rPr>
      </w:pPr>
      <w:r>
        <w:rPr>
          <w:noProof/>
        </w:rPr>
        <w:t>Exchange Nagyvállalati CAL Szolgáltatásokkal, 66</w:t>
      </w:r>
    </w:p>
    <w:p w:rsidR="007D37DA" w:rsidRDefault="007D37DA">
      <w:pPr>
        <w:pStyle w:val="Index1"/>
        <w:tabs>
          <w:tab w:val="right" w:pos="5030"/>
        </w:tabs>
        <w:rPr>
          <w:noProof/>
        </w:rPr>
      </w:pPr>
      <w:r>
        <w:rPr>
          <w:noProof/>
        </w:rPr>
        <w:t>Exchange Online 1. csomag, 27, 66</w:t>
      </w:r>
    </w:p>
    <w:p w:rsidR="007D37DA" w:rsidRDefault="007D37DA">
      <w:pPr>
        <w:pStyle w:val="Index1"/>
        <w:tabs>
          <w:tab w:val="right" w:pos="5030"/>
        </w:tabs>
        <w:rPr>
          <w:noProof/>
        </w:rPr>
      </w:pPr>
      <w:r>
        <w:rPr>
          <w:noProof/>
        </w:rPr>
        <w:t>Exchange Online 1. csomag Kiegészítő, 64, 66</w:t>
      </w:r>
    </w:p>
    <w:p w:rsidR="007D37DA" w:rsidRDefault="007D37DA">
      <w:pPr>
        <w:pStyle w:val="Index1"/>
        <w:tabs>
          <w:tab w:val="right" w:pos="5030"/>
        </w:tabs>
        <w:rPr>
          <w:noProof/>
        </w:rPr>
      </w:pPr>
      <w:r>
        <w:rPr>
          <w:noProof/>
        </w:rPr>
        <w:t>Exchange Online 1A csomag Végzett Hallgatók számára, 66</w:t>
      </w:r>
    </w:p>
    <w:p w:rsidR="007D37DA" w:rsidRDefault="007D37DA">
      <w:pPr>
        <w:pStyle w:val="Index1"/>
        <w:tabs>
          <w:tab w:val="right" w:pos="5030"/>
        </w:tabs>
        <w:rPr>
          <w:noProof/>
        </w:rPr>
      </w:pPr>
      <w:r>
        <w:rPr>
          <w:noProof/>
        </w:rPr>
        <w:t>Exchange Online 2. csomag, 66</w:t>
      </w:r>
    </w:p>
    <w:p w:rsidR="007D37DA" w:rsidRDefault="007D37DA">
      <w:pPr>
        <w:pStyle w:val="Index1"/>
        <w:tabs>
          <w:tab w:val="right" w:pos="5030"/>
        </w:tabs>
        <w:rPr>
          <w:noProof/>
        </w:rPr>
      </w:pPr>
      <w:r>
        <w:rPr>
          <w:noProof/>
        </w:rPr>
        <w:t>Exchange Online 2A csomag, 27</w:t>
      </w:r>
    </w:p>
    <w:p w:rsidR="007D37DA" w:rsidRDefault="007D37DA">
      <w:pPr>
        <w:pStyle w:val="Index1"/>
        <w:tabs>
          <w:tab w:val="right" w:pos="5030"/>
        </w:tabs>
        <w:rPr>
          <w:noProof/>
        </w:rPr>
      </w:pPr>
      <w:r>
        <w:rPr>
          <w:noProof/>
        </w:rPr>
        <w:t>Exchange Online Kioszk, 66</w:t>
      </w:r>
    </w:p>
    <w:p w:rsidR="007D37DA" w:rsidRDefault="007D37DA">
      <w:pPr>
        <w:pStyle w:val="Index1"/>
        <w:tabs>
          <w:tab w:val="right" w:pos="5030"/>
        </w:tabs>
        <w:rPr>
          <w:noProof/>
        </w:rPr>
      </w:pPr>
      <w:r>
        <w:rPr>
          <w:noProof/>
        </w:rPr>
        <w:t>Exchange Online Védelmi szolgáltatás, 66</w:t>
      </w:r>
    </w:p>
    <w:p w:rsidR="007D37DA" w:rsidRDefault="007D37DA">
      <w:pPr>
        <w:pStyle w:val="Index1"/>
        <w:tabs>
          <w:tab w:val="right" w:pos="5030"/>
        </w:tabs>
        <w:rPr>
          <w:noProof/>
        </w:rPr>
      </w:pPr>
      <w:r>
        <w:rPr>
          <w:noProof/>
        </w:rPr>
        <w:t>Exchange Online Védelmi Szolgáltatás, 16</w:t>
      </w:r>
    </w:p>
    <w:p w:rsidR="007D37DA" w:rsidRDefault="007D37DA">
      <w:pPr>
        <w:pStyle w:val="Index1"/>
        <w:tabs>
          <w:tab w:val="right" w:pos="5030"/>
        </w:tabs>
        <w:rPr>
          <w:noProof/>
        </w:rPr>
      </w:pPr>
      <w:r>
        <w:rPr>
          <w:noProof/>
        </w:rPr>
        <w:t>Exchange Online-hoz készült Exchange Online Archiválás, 66</w:t>
      </w:r>
    </w:p>
    <w:p w:rsidR="007D37DA" w:rsidRDefault="007D37DA">
      <w:pPr>
        <w:pStyle w:val="Index1"/>
        <w:tabs>
          <w:tab w:val="right" w:pos="5030"/>
        </w:tabs>
        <w:rPr>
          <w:noProof/>
        </w:rPr>
      </w:pPr>
      <w:r>
        <w:rPr>
          <w:noProof/>
        </w:rPr>
        <w:t>Exchange Server, 86</w:t>
      </w:r>
    </w:p>
    <w:p w:rsidR="007D37DA" w:rsidRDefault="007D37DA">
      <w:pPr>
        <w:pStyle w:val="Index1"/>
        <w:tabs>
          <w:tab w:val="right" w:pos="5030"/>
        </w:tabs>
        <w:rPr>
          <w:noProof/>
        </w:rPr>
      </w:pPr>
      <w:r>
        <w:rPr>
          <w:noProof/>
        </w:rPr>
        <w:t>Exchange Server 2013, 27</w:t>
      </w:r>
    </w:p>
    <w:p w:rsidR="007D37DA" w:rsidRDefault="007D37DA">
      <w:pPr>
        <w:pStyle w:val="Index1"/>
        <w:tabs>
          <w:tab w:val="right" w:pos="5030"/>
        </w:tabs>
        <w:rPr>
          <w:noProof/>
        </w:rPr>
      </w:pPr>
      <w:r>
        <w:rPr>
          <w:noProof/>
        </w:rPr>
        <w:t>Exchange Server Enterprise, 86</w:t>
      </w:r>
    </w:p>
    <w:p w:rsidR="007D37DA" w:rsidRDefault="007D37DA">
      <w:pPr>
        <w:pStyle w:val="Index1"/>
        <w:tabs>
          <w:tab w:val="right" w:pos="5030"/>
        </w:tabs>
        <w:rPr>
          <w:noProof/>
        </w:rPr>
      </w:pPr>
      <w:r>
        <w:rPr>
          <w:noProof/>
        </w:rPr>
        <w:t>Exchange Server Enterprise 2016, 26</w:t>
      </w:r>
    </w:p>
    <w:p w:rsidR="007D37DA" w:rsidRDefault="007D37DA">
      <w:pPr>
        <w:pStyle w:val="Index1"/>
        <w:tabs>
          <w:tab w:val="right" w:pos="5030"/>
        </w:tabs>
        <w:rPr>
          <w:noProof/>
        </w:rPr>
      </w:pPr>
      <w:r>
        <w:rPr>
          <w:noProof/>
        </w:rPr>
        <w:t>Exchange Server Enterprise 2016 CAL, 26</w:t>
      </w:r>
    </w:p>
    <w:p w:rsidR="007D37DA" w:rsidRDefault="007D37DA">
      <w:pPr>
        <w:pStyle w:val="Index1"/>
        <w:tabs>
          <w:tab w:val="right" w:pos="5030"/>
        </w:tabs>
        <w:rPr>
          <w:noProof/>
        </w:rPr>
      </w:pPr>
      <w:r>
        <w:rPr>
          <w:noProof/>
        </w:rPr>
        <w:t>Exchange Server Standard, 86</w:t>
      </w:r>
    </w:p>
    <w:p w:rsidR="007D37DA" w:rsidRDefault="007D37DA">
      <w:pPr>
        <w:pStyle w:val="Index1"/>
        <w:tabs>
          <w:tab w:val="right" w:pos="5030"/>
        </w:tabs>
        <w:rPr>
          <w:noProof/>
        </w:rPr>
      </w:pPr>
      <w:r>
        <w:rPr>
          <w:noProof/>
        </w:rPr>
        <w:t>Exchange Server Standard 2016, 26</w:t>
      </w:r>
    </w:p>
    <w:p w:rsidR="007D37DA" w:rsidRDefault="007D37DA">
      <w:pPr>
        <w:pStyle w:val="Index1"/>
        <w:tabs>
          <w:tab w:val="right" w:pos="5030"/>
        </w:tabs>
        <w:rPr>
          <w:noProof/>
        </w:rPr>
      </w:pPr>
      <w:r>
        <w:rPr>
          <w:noProof/>
        </w:rPr>
        <w:t>Exchange Server Standard 2016 CAL, 26</w:t>
      </w:r>
    </w:p>
    <w:p w:rsidR="007D37DA" w:rsidRDefault="007D37DA">
      <w:pPr>
        <w:pStyle w:val="Index1"/>
        <w:tabs>
          <w:tab w:val="right" w:pos="5030"/>
        </w:tabs>
        <w:rPr>
          <w:noProof/>
        </w:rPr>
      </w:pPr>
      <w:r>
        <w:rPr>
          <w:noProof/>
        </w:rPr>
        <w:t>Exchange Serverhez készült Exchange Online Archiválás, 16, 66</w:t>
      </w:r>
    </w:p>
    <w:p w:rsidR="007D37DA" w:rsidRDefault="007D37DA">
      <w:pPr>
        <w:pStyle w:val="Index1"/>
        <w:tabs>
          <w:tab w:val="right" w:pos="5030"/>
        </w:tabs>
        <w:rPr>
          <w:noProof/>
        </w:rPr>
      </w:pPr>
      <w:r>
        <w:rPr>
          <w:noProof/>
        </w:rPr>
        <w:t>Forefront Identity Manager 2010 – Windows Live Edition, 19</w:t>
      </w:r>
    </w:p>
    <w:p w:rsidR="007D37DA" w:rsidRDefault="007D37DA">
      <w:pPr>
        <w:pStyle w:val="Index1"/>
        <w:tabs>
          <w:tab w:val="right" w:pos="5030"/>
        </w:tabs>
        <w:rPr>
          <w:noProof/>
        </w:rPr>
      </w:pPr>
      <w:r>
        <w:rPr>
          <w:noProof/>
        </w:rPr>
        <w:t>Forefront Identity Manager 2010 R2, 23, 50</w:t>
      </w:r>
    </w:p>
    <w:p w:rsidR="007D37DA" w:rsidRDefault="007D37DA">
      <w:pPr>
        <w:pStyle w:val="Index1"/>
        <w:tabs>
          <w:tab w:val="right" w:pos="5030"/>
        </w:tabs>
        <w:rPr>
          <w:noProof/>
        </w:rPr>
      </w:pPr>
      <w:r>
        <w:rPr>
          <w:noProof/>
        </w:rPr>
        <w:t>Forefront Identity Manager 2010 R2 – Windows Live Edition, 19</w:t>
      </w:r>
    </w:p>
    <w:p w:rsidR="007D37DA" w:rsidRDefault="007D37DA">
      <w:pPr>
        <w:pStyle w:val="Index1"/>
        <w:tabs>
          <w:tab w:val="right" w:pos="5030"/>
        </w:tabs>
        <w:rPr>
          <w:noProof/>
        </w:rPr>
      </w:pPr>
      <w:r>
        <w:rPr>
          <w:noProof/>
        </w:rPr>
        <w:t>Forefront TMG Enterprise, 86</w:t>
      </w:r>
    </w:p>
    <w:p w:rsidR="007D37DA" w:rsidRDefault="007D37DA">
      <w:pPr>
        <w:pStyle w:val="Index1"/>
        <w:tabs>
          <w:tab w:val="right" w:pos="5030"/>
        </w:tabs>
        <w:rPr>
          <w:noProof/>
        </w:rPr>
      </w:pPr>
      <w:r>
        <w:rPr>
          <w:noProof/>
        </w:rPr>
        <w:t>Forefront TMG Standard, 86</w:t>
      </w:r>
    </w:p>
    <w:p w:rsidR="007D37DA" w:rsidRDefault="007D37DA">
      <w:pPr>
        <w:pStyle w:val="Index1"/>
        <w:tabs>
          <w:tab w:val="right" w:pos="5030"/>
        </w:tabs>
        <w:rPr>
          <w:noProof/>
        </w:rPr>
      </w:pPr>
      <w:r>
        <w:rPr>
          <w:noProof/>
        </w:rPr>
        <w:t>Forefront Unified Access Gateway 2010, 17</w:t>
      </w:r>
    </w:p>
    <w:p w:rsidR="007D37DA" w:rsidRDefault="007D37DA">
      <w:pPr>
        <w:pStyle w:val="Index1"/>
        <w:tabs>
          <w:tab w:val="right" w:pos="5030"/>
        </w:tabs>
        <w:rPr>
          <w:noProof/>
        </w:rPr>
      </w:pPr>
      <w:r>
        <w:rPr>
          <w:noProof/>
        </w:rPr>
        <w:t>HPC Pack, 50</w:t>
      </w:r>
    </w:p>
    <w:p w:rsidR="007D37DA" w:rsidRDefault="007D37DA">
      <w:pPr>
        <w:pStyle w:val="Index1"/>
        <w:tabs>
          <w:tab w:val="right" w:pos="5030"/>
        </w:tabs>
        <w:rPr>
          <w:noProof/>
        </w:rPr>
      </w:pPr>
      <w:r>
        <w:rPr>
          <w:noProof/>
        </w:rPr>
        <w:t>Komplex veszélyforrások elleni védelem, 66</w:t>
      </w:r>
    </w:p>
    <w:p w:rsidR="007D37DA" w:rsidRDefault="007D37DA">
      <w:pPr>
        <w:pStyle w:val="Index1"/>
        <w:tabs>
          <w:tab w:val="right" w:pos="5030"/>
        </w:tabs>
        <w:rPr>
          <w:noProof/>
        </w:rPr>
      </w:pPr>
      <w:r>
        <w:rPr>
          <w:noProof/>
        </w:rPr>
        <w:t>Live Meeting Professional, 30</w:t>
      </w:r>
    </w:p>
    <w:p w:rsidR="007D37DA" w:rsidRDefault="007D37DA">
      <w:pPr>
        <w:pStyle w:val="Index1"/>
        <w:tabs>
          <w:tab w:val="right" w:pos="5030"/>
        </w:tabs>
        <w:rPr>
          <w:noProof/>
        </w:rPr>
      </w:pPr>
      <w:r>
        <w:rPr>
          <w:noProof/>
        </w:rPr>
        <w:t>Live Meeting Standard, 30</w:t>
      </w:r>
    </w:p>
    <w:p w:rsidR="007D37DA" w:rsidRDefault="007D37DA">
      <w:pPr>
        <w:pStyle w:val="Index1"/>
        <w:tabs>
          <w:tab w:val="right" w:pos="5030"/>
        </w:tabs>
        <w:rPr>
          <w:noProof/>
        </w:rPr>
      </w:pPr>
      <w:r>
        <w:rPr>
          <w:noProof/>
        </w:rPr>
        <w:t>Lync 2013, 24</w:t>
      </w:r>
    </w:p>
    <w:p w:rsidR="007D37DA" w:rsidRDefault="007D37DA">
      <w:pPr>
        <w:pStyle w:val="Index1"/>
        <w:tabs>
          <w:tab w:val="right" w:pos="5030"/>
        </w:tabs>
        <w:rPr>
          <w:noProof/>
        </w:rPr>
      </w:pPr>
      <w:r>
        <w:rPr>
          <w:noProof/>
        </w:rPr>
        <w:t>Lync for Mac 2011, 25, 68</w:t>
      </w:r>
    </w:p>
    <w:p w:rsidR="007D37DA" w:rsidRDefault="007D37DA">
      <w:pPr>
        <w:pStyle w:val="Index1"/>
        <w:tabs>
          <w:tab w:val="right" w:pos="5030"/>
        </w:tabs>
        <w:rPr>
          <w:noProof/>
        </w:rPr>
      </w:pPr>
      <w:r>
        <w:rPr>
          <w:noProof/>
        </w:rPr>
        <w:t>Lync Server 2010, 29</w:t>
      </w:r>
    </w:p>
    <w:p w:rsidR="007D37DA" w:rsidRDefault="007D37DA">
      <w:pPr>
        <w:pStyle w:val="Index1"/>
        <w:tabs>
          <w:tab w:val="right" w:pos="5030"/>
        </w:tabs>
        <w:rPr>
          <w:noProof/>
        </w:rPr>
      </w:pPr>
      <w:r>
        <w:rPr>
          <w:noProof/>
        </w:rPr>
        <w:t>Lync Server 2013, 29</w:t>
      </w:r>
    </w:p>
    <w:p w:rsidR="007D37DA" w:rsidRDefault="007D37DA">
      <w:pPr>
        <w:pStyle w:val="Index1"/>
        <w:tabs>
          <w:tab w:val="right" w:pos="5030"/>
        </w:tabs>
        <w:rPr>
          <w:noProof/>
        </w:rPr>
      </w:pPr>
      <w:r>
        <w:rPr>
          <w:noProof/>
        </w:rPr>
        <w:t>Lync Voice Kiegészítő Nagyvállalati Felhő Csomaghoz, 58</w:t>
      </w:r>
    </w:p>
    <w:p w:rsidR="007D37DA" w:rsidRDefault="007D37DA">
      <w:pPr>
        <w:pStyle w:val="Index1"/>
        <w:tabs>
          <w:tab w:val="right" w:pos="5030"/>
        </w:tabs>
        <w:rPr>
          <w:noProof/>
        </w:rPr>
      </w:pPr>
      <w:r>
        <w:rPr>
          <w:noProof/>
        </w:rPr>
        <w:t>Microsoft Azure Platform Szolgáltatásai, 88</w:t>
      </w:r>
    </w:p>
    <w:p w:rsidR="007D37DA" w:rsidRDefault="007D37DA">
      <w:pPr>
        <w:pStyle w:val="Index1"/>
        <w:tabs>
          <w:tab w:val="right" w:pos="5030"/>
        </w:tabs>
        <w:rPr>
          <w:noProof/>
        </w:rPr>
      </w:pPr>
      <w:r>
        <w:rPr>
          <w:noProof/>
        </w:rPr>
        <w:t>Microsoft Azure Site Recovery, 55</w:t>
      </w:r>
    </w:p>
    <w:p w:rsidR="007D37DA" w:rsidRDefault="007D37DA">
      <w:pPr>
        <w:pStyle w:val="Index1"/>
        <w:tabs>
          <w:tab w:val="right" w:pos="5030"/>
        </w:tabs>
        <w:rPr>
          <w:noProof/>
        </w:rPr>
      </w:pPr>
      <w:r>
        <w:rPr>
          <w:noProof/>
        </w:rPr>
        <w:t>Microsoft Azure Szolgáltatások, 54</w:t>
      </w:r>
    </w:p>
    <w:p w:rsidR="007D37DA" w:rsidRDefault="007D37DA">
      <w:pPr>
        <w:pStyle w:val="Index1"/>
        <w:tabs>
          <w:tab w:val="right" w:pos="5030"/>
        </w:tabs>
        <w:rPr>
          <w:noProof/>
        </w:rPr>
      </w:pPr>
      <w:r>
        <w:rPr>
          <w:noProof/>
        </w:rPr>
        <w:t>Microsoft Azure-szolgáltatásokon, 87</w:t>
      </w:r>
    </w:p>
    <w:p w:rsidR="007D37DA" w:rsidRDefault="007D37DA">
      <w:pPr>
        <w:pStyle w:val="Index1"/>
        <w:tabs>
          <w:tab w:val="right" w:pos="5030"/>
        </w:tabs>
        <w:rPr>
          <w:noProof/>
        </w:rPr>
      </w:pPr>
      <w:r>
        <w:rPr>
          <w:noProof/>
        </w:rPr>
        <w:t>Microsoft Dynamics AX 2012 R2, 20</w:t>
      </w:r>
    </w:p>
    <w:p w:rsidR="007D37DA" w:rsidRDefault="007D37DA">
      <w:pPr>
        <w:pStyle w:val="Index1"/>
        <w:tabs>
          <w:tab w:val="right" w:pos="5030"/>
        </w:tabs>
        <w:rPr>
          <w:noProof/>
        </w:rPr>
      </w:pPr>
      <w:r>
        <w:rPr>
          <w:noProof/>
        </w:rPr>
        <w:t>Microsoft Dynamics AX 2012 R3 Feladatra vonatkozó CAL, 20</w:t>
      </w:r>
    </w:p>
    <w:p w:rsidR="007D37DA" w:rsidRDefault="007D37DA">
      <w:pPr>
        <w:pStyle w:val="Index1"/>
        <w:tabs>
          <w:tab w:val="right" w:pos="5030"/>
        </w:tabs>
        <w:rPr>
          <w:noProof/>
        </w:rPr>
      </w:pPr>
      <w:r>
        <w:rPr>
          <w:noProof/>
        </w:rPr>
        <w:t>Microsoft Dynamics AX 2012 R3 Feladatra vonatkozó Kiegészítő CAL, 20</w:t>
      </w:r>
    </w:p>
    <w:p w:rsidR="007D37DA" w:rsidRDefault="007D37DA">
      <w:pPr>
        <w:pStyle w:val="Index1"/>
        <w:tabs>
          <w:tab w:val="right" w:pos="5030"/>
        </w:tabs>
        <w:rPr>
          <w:noProof/>
        </w:rPr>
      </w:pPr>
      <w:r>
        <w:rPr>
          <w:noProof/>
        </w:rPr>
        <w:t>Microsoft Dynamics AX 2012 R3 Funkcionális CAL, 20</w:t>
      </w:r>
    </w:p>
    <w:p w:rsidR="007D37DA" w:rsidRDefault="007D37DA">
      <w:pPr>
        <w:pStyle w:val="Index1"/>
        <w:tabs>
          <w:tab w:val="right" w:pos="5030"/>
        </w:tabs>
        <w:rPr>
          <w:noProof/>
        </w:rPr>
      </w:pPr>
      <w:r>
        <w:rPr>
          <w:noProof/>
        </w:rPr>
        <w:t>Microsoft Dynamics AX 2012 R3 Funkcionális Kiegészítő CAL, 20</w:t>
      </w:r>
    </w:p>
    <w:p w:rsidR="007D37DA" w:rsidRDefault="007D37DA">
      <w:pPr>
        <w:pStyle w:val="Index1"/>
        <w:tabs>
          <w:tab w:val="right" w:pos="5030"/>
        </w:tabs>
        <w:rPr>
          <w:noProof/>
        </w:rPr>
      </w:pPr>
      <w:r>
        <w:rPr>
          <w:noProof/>
        </w:rPr>
        <w:t>Microsoft Dynamics AX 2012 R3 Nagyvállalati CAL, 20</w:t>
      </w:r>
    </w:p>
    <w:p w:rsidR="007D37DA" w:rsidRDefault="007D37DA">
      <w:pPr>
        <w:pStyle w:val="Index1"/>
        <w:tabs>
          <w:tab w:val="right" w:pos="5030"/>
        </w:tabs>
        <w:rPr>
          <w:noProof/>
        </w:rPr>
      </w:pPr>
      <w:r>
        <w:rPr>
          <w:noProof/>
        </w:rPr>
        <w:t>Microsoft Dynamics AX 2012 R3 Nagyvállalati Kiegészítő CAL, 20</w:t>
      </w:r>
    </w:p>
    <w:p w:rsidR="007D37DA" w:rsidRDefault="007D37DA">
      <w:pPr>
        <w:pStyle w:val="Index1"/>
        <w:tabs>
          <w:tab w:val="right" w:pos="5030"/>
        </w:tabs>
        <w:rPr>
          <w:noProof/>
        </w:rPr>
      </w:pPr>
      <w:r>
        <w:rPr>
          <w:noProof/>
        </w:rPr>
        <w:t>Microsoft Dynamics AX 2012 R3 Önkiszolgáló CAL, 20</w:t>
      </w:r>
    </w:p>
    <w:p w:rsidR="007D37DA" w:rsidRDefault="007D37DA">
      <w:pPr>
        <w:pStyle w:val="Index1"/>
        <w:tabs>
          <w:tab w:val="right" w:pos="5030"/>
        </w:tabs>
        <w:rPr>
          <w:noProof/>
        </w:rPr>
      </w:pPr>
      <w:r>
        <w:rPr>
          <w:noProof/>
        </w:rPr>
        <w:t>Microsoft Dynamics AX 2012 R3 Server, 20</w:t>
      </w:r>
    </w:p>
    <w:p w:rsidR="007D37DA" w:rsidRDefault="007D37DA">
      <w:pPr>
        <w:pStyle w:val="Index1"/>
        <w:tabs>
          <w:tab w:val="right" w:pos="5030"/>
        </w:tabs>
        <w:rPr>
          <w:noProof/>
        </w:rPr>
      </w:pPr>
      <w:r>
        <w:rPr>
          <w:noProof/>
        </w:rPr>
        <w:t>Microsoft Dynamics AX 2012 R3 Standard Commerce Server Core, 20</w:t>
      </w:r>
    </w:p>
    <w:p w:rsidR="007D37DA" w:rsidRDefault="007D37DA">
      <w:pPr>
        <w:pStyle w:val="Index1"/>
        <w:tabs>
          <w:tab w:val="right" w:pos="5030"/>
        </w:tabs>
        <w:rPr>
          <w:noProof/>
        </w:rPr>
      </w:pPr>
      <w:r>
        <w:rPr>
          <w:noProof/>
        </w:rPr>
        <w:t>Microsoft Dynamics AX 2012 R3 Store Server, 20</w:t>
      </w:r>
    </w:p>
    <w:p w:rsidR="007D37DA" w:rsidRDefault="007D37DA">
      <w:pPr>
        <w:pStyle w:val="Index1"/>
        <w:tabs>
          <w:tab w:val="right" w:pos="5030"/>
        </w:tabs>
        <w:rPr>
          <w:noProof/>
        </w:rPr>
      </w:pPr>
      <w:r>
        <w:rPr>
          <w:noProof/>
        </w:rPr>
        <w:t>Microsoft Dynamics AX Feladatra vonatkozó CAL, 80</w:t>
      </w:r>
    </w:p>
    <w:p w:rsidR="007D37DA" w:rsidRDefault="007D37DA">
      <w:pPr>
        <w:pStyle w:val="Index1"/>
        <w:tabs>
          <w:tab w:val="right" w:pos="5030"/>
        </w:tabs>
        <w:rPr>
          <w:noProof/>
        </w:rPr>
      </w:pPr>
      <w:r>
        <w:rPr>
          <w:noProof/>
        </w:rPr>
        <w:t>Microsoft Dynamics AX Functional CAL, 80</w:t>
      </w:r>
    </w:p>
    <w:p w:rsidR="007D37DA" w:rsidRDefault="007D37DA">
      <w:pPr>
        <w:pStyle w:val="Index1"/>
        <w:tabs>
          <w:tab w:val="right" w:pos="5030"/>
        </w:tabs>
        <w:rPr>
          <w:noProof/>
        </w:rPr>
      </w:pPr>
      <w:r>
        <w:rPr>
          <w:noProof/>
        </w:rPr>
        <w:t>Microsoft Dynamics AX Nagyvállalati CAL, 80</w:t>
      </w:r>
    </w:p>
    <w:p w:rsidR="007D37DA" w:rsidRDefault="007D37DA">
      <w:pPr>
        <w:pStyle w:val="Index1"/>
        <w:tabs>
          <w:tab w:val="right" w:pos="5030"/>
        </w:tabs>
        <w:rPr>
          <w:noProof/>
        </w:rPr>
      </w:pPr>
      <w:r>
        <w:rPr>
          <w:noProof/>
        </w:rPr>
        <w:t>Microsoft Dynamics AX Standard Commerce Core Server, 80</w:t>
      </w:r>
    </w:p>
    <w:p w:rsidR="007D37DA" w:rsidRDefault="007D37DA">
      <w:pPr>
        <w:pStyle w:val="Index1"/>
        <w:tabs>
          <w:tab w:val="right" w:pos="5030"/>
        </w:tabs>
        <w:rPr>
          <w:noProof/>
        </w:rPr>
      </w:pPr>
      <w:r>
        <w:rPr>
          <w:noProof/>
        </w:rPr>
        <w:t>Microsoft Dynamics AX Store Server, 80</w:t>
      </w:r>
    </w:p>
    <w:p w:rsidR="007D37DA" w:rsidRDefault="007D37DA">
      <w:pPr>
        <w:pStyle w:val="Index1"/>
        <w:tabs>
          <w:tab w:val="right" w:pos="5030"/>
        </w:tabs>
        <w:rPr>
          <w:noProof/>
        </w:rPr>
      </w:pPr>
      <w:r>
        <w:rPr>
          <w:noProof/>
        </w:rPr>
        <w:t>Microsoft Dynamics CRM 2011, 22</w:t>
      </w:r>
    </w:p>
    <w:p w:rsidR="007D37DA" w:rsidRDefault="007D37DA">
      <w:pPr>
        <w:pStyle w:val="Index1"/>
        <w:tabs>
          <w:tab w:val="right" w:pos="5030"/>
        </w:tabs>
        <w:rPr>
          <w:noProof/>
        </w:rPr>
      </w:pPr>
      <w:r>
        <w:rPr>
          <w:noProof/>
        </w:rPr>
        <w:t>Microsoft Dynamics CRM 2013, 22</w:t>
      </w:r>
    </w:p>
    <w:p w:rsidR="007D37DA" w:rsidRDefault="007D37DA">
      <w:pPr>
        <w:pStyle w:val="Index1"/>
        <w:tabs>
          <w:tab w:val="right" w:pos="5030"/>
        </w:tabs>
        <w:rPr>
          <w:noProof/>
        </w:rPr>
      </w:pPr>
      <w:r>
        <w:rPr>
          <w:noProof/>
        </w:rPr>
        <w:t>Microsoft Dynamics CRM 2015 Basic CAL, 21</w:t>
      </w:r>
    </w:p>
    <w:p w:rsidR="007D37DA" w:rsidRDefault="007D37DA">
      <w:pPr>
        <w:pStyle w:val="Index1"/>
        <w:tabs>
          <w:tab w:val="right" w:pos="5030"/>
        </w:tabs>
        <w:rPr>
          <w:noProof/>
        </w:rPr>
      </w:pPr>
      <w:r>
        <w:rPr>
          <w:noProof/>
        </w:rPr>
        <w:t>Microsoft Dynamics CRM 2015 Basic Kiegészítő CAL, 21</w:t>
      </w:r>
    </w:p>
    <w:p w:rsidR="007D37DA" w:rsidRDefault="007D37DA">
      <w:pPr>
        <w:pStyle w:val="Index1"/>
        <w:tabs>
          <w:tab w:val="right" w:pos="5030"/>
        </w:tabs>
        <w:rPr>
          <w:noProof/>
        </w:rPr>
      </w:pPr>
      <w:r>
        <w:rPr>
          <w:noProof/>
        </w:rPr>
        <w:t>Microsoft Dynamics CRM 2015 Essentials CAL, 21</w:t>
      </w:r>
    </w:p>
    <w:p w:rsidR="007D37DA" w:rsidRDefault="007D37DA">
      <w:pPr>
        <w:pStyle w:val="Index1"/>
        <w:tabs>
          <w:tab w:val="right" w:pos="5030"/>
        </w:tabs>
        <w:rPr>
          <w:noProof/>
        </w:rPr>
      </w:pPr>
      <w:r>
        <w:rPr>
          <w:noProof/>
        </w:rPr>
        <w:t>Microsoft Dynamics CRM 2015 Professional CAL, 21</w:t>
      </w:r>
    </w:p>
    <w:p w:rsidR="007D37DA" w:rsidRDefault="007D37DA">
      <w:pPr>
        <w:pStyle w:val="Index1"/>
        <w:tabs>
          <w:tab w:val="right" w:pos="5030"/>
        </w:tabs>
        <w:rPr>
          <w:noProof/>
        </w:rPr>
      </w:pPr>
      <w:r>
        <w:rPr>
          <w:noProof/>
        </w:rPr>
        <w:t>Microsoft Dynamics CRM 2015 Professional Kiegészítő CAL, 22</w:t>
      </w:r>
    </w:p>
    <w:p w:rsidR="007D37DA" w:rsidRDefault="007D37DA">
      <w:pPr>
        <w:pStyle w:val="Index1"/>
        <w:tabs>
          <w:tab w:val="right" w:pos="5030"/>
        </w:tabs>
        <w:rPr>
          <w:noProof/>
        </w:rPr>
      </w:pPr>
      <w:r>
        <w:rPr>
          <w:noProof/>
        </w:rPr>
        <w:t>Microsoft Dynamics CRM Basic CAL, 59</w:t>
      </w:r>
    </w:p>
    <w:p w:rsidR="007D37DA" w:rsidRDefault="007D37DA">
      <w:pPr>
        <w:pStyle w:val="Index1"/>
        <w:tabs>
          <w:tab w:val="right" w:pos="5030"/>
        </w:tabs>
        <w:rPr>
          <w:noProof/>
        </w:rPr>
      </w:pPr>
      <w:r>
        <w:rPr>
          <w:noProof/>
        </w:rPr>
        <w:t>Microsoft Dynamics CRM Basic Kiegészítő CAL, 59</w:t>
      </w:r>
    </w:p>
    <w:p w:rsidR="007D37DA" w:rsidRDefault="007D37DA">
      <w:pPr>
        <w:pStyle w:val="Index1"/>
        <w:tabs>
          <w:tab w:val="right" w:pos="5030"/>
        </w:tabs>
        <w:rPr>
          <w:noProof/>
        </w:rPr>
      </w:pPr>
      <w:r>
        <w:rPr>
          <w:noProof/>
        </w:rPr>
        <w:t>Microsoft Dynamics CRM CAL, 80</w:t>
      </w:r>
    </w:p>
    <w:p w:rsidR="007D37DA" w:rsidRDefault="007D37DA">
      <w:pPr>
        <w:pStyle w:val="Index1"/>
        <w:tabs>
          <w:tab w:val="right" w:pos="5030"/>
        </w:tabs>
        <w:rPr>
          <w:noProof/>
        </w:rPr>
      </w:pPr>
      <w:r>
        <w:rPr>
          <w:noProof/>
        </w:rPr>
        <w:t>Microsoft Dynamics CRM Essential CAL, 59</w:t>
      </w:r>
    </w:p>
    <w:p w:rsidR="007D37DA" w:rsidRDefault="007D37DA">
      <w:pPr>
        <w:pStyle w:val="Index1"/>
        <w:tabs>
          <w:tab w:val="right" w:pos="5030"/>
        </w:tabs>
        <w:rPr>
          <w:noProof/>
        </w:rPr>
      </w:pPr>
      <w:r>
        <w:rPr>
          <w:noProof/>
        </w:rPr>
        <w:t>Microsoft Dynamics CRM Online Basic, 59</w:t>
      </w:r>
    </w:p>
    <w:p w:rsidR="007D37DA" w:rsidRDefault="007D37DA">
      <w:pPr>
        <w:pStyle w:val="Index1"/>
        <w:tabs>
          <w:tab w:val="right" w:pos="5030"/>
        </w:tabs>
        <w:rPr>
          <w:noProof/>
        </w:rPr>
      </w:pPr>
      <w:r>
        <w:rPr>
          <w:noProof/>
        </w:rPr>
        <w:t>Microsoft Dynamics CRM Online Basic Frissítési Garanciához, 59</w:t>
      </w:r>
    </w:p>
    <w:p w:rsidR="007D37DA" w:rsidRDefault="007D37DA">
      <w:pPr>
        <w:pStyle w:val="Index1"/>
        <w:tabs>
          <w:tab w:val="right" w:pos="5030"/>
        </w:tabs>
        <w:rPr>
          <w:noProof/>
        </w:rPr>
      </w:pPr>
      <w:r>
        <w:rPr>
          <w:noProof/>
        </w:rPr>
        <w:t>Microsoft Dynamics CRM Online Bővített támogatás, 59</w:t>
      </w:r>
    </w:p>
    <w:p w:rsidR="007D37DA" w:rsidRDefault="007D37DA">
      <w:pPr>
        <w:pStyle w:val="Index1"/>
        <w:tabs>
          <w:tab w:val="right" w:pos="5030"/>
        </w:tabs>
        <w:rPr>
          <w:noProof/>
        </w:rPr>
      </w:pPr>
      <w:r>
        <w:rPr>
          <w:noProof/>
        </w:rPr>
        <w:t>Microsoft Dynamics CRM Online Bővített támogatás EDU, 59</w:t>
      </w:r>
    </w:p>
    <w:p w:rsidR="007D37DA" w:rsidRDefault="007D37DA">
      <w:pPr>
        <w:pStyle w:val="Index1"/>
        <w:tabs>
          <w:tab w:val="right" w:pos="5030"/>
        </w:tabs>
        <w:rPr>
          <w:noProof/>
        </w:rPr>
      </w:pPr>
      <w:r>
        <w:rPr>
          <w:noProof/>
        </w:rPr>
        <w:t>Microsoft Dynamics CRM Online Enterprise, 59</w:t>
      </w:r>
    </w:p>
    <w:p w:rsidR="007D37DA" w:rsidRDefault="007D37DA">
      <w:pPr>
        <w:pStyle w:val="Index1"/>
        <w:tabs>
          <w:tab w:val="right" w:pos="5030"/>
        </w:tabs>
        <w:rPr>
          <w:noProof/>
        </w:rPr>
      </w:pPr>
      <w:r>
        <w:rPr>
          <w:noProof/>
        </w:rPr>
        <w:t>Microsoft Dynamics CRM Online Enterprise Frissítési Garanciához, 59</w:t>
      </w:r>
    </w:p>
    <w:p w:rsidR="007D37DA" w:rsidRDefault="007D37DA">
      <w:pPr>
        <w:pStyle w:val="Index1"/>
        <w:tabs>
          <w:tab w:val="right" w:pos="5030"/>
        </w:tabs>
        <w:rPr>
          <w:noProof/>
        </w:rPr>
      </w:pPr>
      <w:r>
        <w:rPr>
          <w:noProof/>
        </w:rPr>
        <w:t>Microsoft Dynamics CRM Online Essential, 59</w:t>
      </w:r>
    </w:p>
    <w:p w:rsidR="007D37DA" w:rsidRDefault="007D37DA">
      <w:pPr>
        <w:pStyle w:val="Index1"/>
        <w:tabs>
          <w:tab w:val="right" w:pos="5030"/>
        </w:tabs>
        <w:rPr>
          <w:noProof/>
        </w:rPr>
      </w:pPr>
      <w:r>
        <w:rPr>
          <w:noProof/>
        </w:rPr>
        <w:t>Microsoft Dynamics CRM Online Essential Frissítési Garanciához, 59</w:t>
      </w:r>
    </w:p>
    <w:p w:rsidR="007D37DA" w:rsidRDefault="007D37DA">
      <w:pPr>
        <w:pStyle w:val="Index1"/>
        <w:tabs>
          <w:tab w:val="right" w:pos="5030"/>
        </w:tabs>
        <w:rPr>
          <w:noProof/>
        </w:rPr>
      </w:pPr>
      <w:r>
        <w:rPr>
          <w:noProof/>
        </w:rPr>
        <w:t>Microsoft Dynamics CRM Online Közvetlen szakmai támogatás, 59</w:t>
      </w:r>
    </w:p>
    <w:p w:rsidR="007D37DA" w:rsidRDefault="007D37DA">
      <w:pPr>
        <w:pStyle w:val="Index1"/>
        <w:tabs>
          <w:tab w:val="right" w:pos="5030"/>
        </w:tabs>
        <w:rPr>
          <w:noProof/>
        </w:rPr>
      </w:pPr>
      <w:r>
        <w:rPr>
          <w:noProof/>
        </w:rPr>
        <w:t>Microsoft Dynamics CRM Online Közvetlen szakmai támogatás EDU, 59</w:t>
      </w:r>
    </w:p>
    <w:p w:rsidR="007D37DA" w:rsidRDefault="007D37DA">
      <w:pPr>
        <w:pStyle w:val="Index1"/>
        <w:tabs>
          <w:tab w:val="right" w:pos="5030"/>
        </w:tabs>
        <w:rPr>
          <w:noProof/>
        </w:rPr>
      </w:pPr>
      <w:r>
        <w:rPr>
          <w:noProof/>
        </w:rPr>
        <w:t>Microsoft Dynamics CRM Online Professional, 59</w:t>
      </w:r>
    </w:p>
    <w:p w:rsidR="007D37DA" w:rsidRDefault="007D37DA">
      <w:pPr>
        <w:pStyle w:val="Index1"/>
        <w:tabs>
          <w:tab w:val="right" w:pos="5030"/>
        </w:tabs>
        <w:rPr>
          <w:noProof/>
        </w:rPr>
      </w:pPr>
      <w:r>
        <w:rPr>
          <w:noProof/>
        </w:rPr>
        <w:t>Microsoft Dynamics CRM Online Professional Frissítési Garanciához, 59</w:t>
      </w:r>
    </w:p>
    <w:p w:rsidR="007D37DA" w:rsidRDefault="007D37DA">
      <w:pPr>
        <w:pStyle w:val="Index1"/>
        <w:tabs>
          <w:tab w:val="right" w:pos="5030"/>
        </w:tabs>
        <w:rPr>
          <w:noProof/>
        </w:rPr>
      </w:pPr>
      <w:r>
        <w:rPr>
          <w:noProof/>
        </w:rPr>
        <w:t>Microsoft Dynamics CRM Online Professional Kiegészítő Office 365 szolgáltatáshoz, 59</w:t>
      </w:r>
    </w:p>
    <w:p w:rsidR="007D37DA" w:rsidRDefault="007D37DA">
      <w:pPr>
        <w:pStyle w:val="Index1"/>
        <w:tabs>
          <w:tab w:val="right" w:pos="5030"/>
        </w:tabs>
        <w:rPr>
          <w:noProof/>
        </w:rPr>
      </w:pPr>
      <w:r>
        <w:rPr>
          <w:noProof/>
        </w:rPr>
        <w:t>Microsoft Dynamics CRM Online Professional Kiegészítő Office 365 szolgáltatáshoz Frissítési Garanciához, 59</w:t>
      </w:r>
    </w:p>
    <w:p w:rsidR="007D37DA" w:rsidRDefault="007D37DA">
      <w:pPr>
        <w:pStyle w:val="Index1"/>
        <w:tabs>
          <w:tab w:val="right" w:pos="5030"/>
        </w:tabs>
        <w:rPr>
          <w:noProof/>
        </w:rPr>
      </w:pPr>
      <w:r>
        <w:rPr>
          <w:noProof/>
        </w:rPr>
        <w:t>Microsoft Dynamics CRM Online További Nem-Termelési példány, 59</w:t>
      </w:r>
    </w:p>
    <w:p w:rsidR="007D37DA" w:rsidRDefault="007D37DA">
      <w:pPr>
        <w:pStyle w:val="Index1"/>
        <w:tabs>
          <w:tab w:val="right" w:pos="5030"/>
        </w:tabs>
        <w:rPr>
          <w:noProof/>
        </w:rPr>
      </w:pPr>
      <w:r>
        <w:rPr>
          <w:noProof/>
        </w:rPr>
        <w:t>Microsoft Dynamics CRM Online További tárhely, 59</w:t>
      </w:r>
    </w:p>
    <w:p w:rsidR="007D37DA" w:rsidRDefault="007D37DA">
      <w:pPr>
        <w:pStyle w:val="Index1"/>
        <w:tabs>
          <w:tab w:val="right" w:pos="5030"/>
        </w:tabs>
        <w:rPr>
          <w:noProof/>
        </w:rPr>
      </w:pPr>
      <w:r>
        <w:rPr>
          <w:noProof/>
        </w:rPr>
        <w:t>Microsoft Dynamics CRM Online További tárhely EDU, 59</w:t>
      </w:r>
    </w:p>
    <w:p w:rsidR="007D37DA" w:rsidRDefault="007D37DA">
      <w:pPr>
        <w:pStyle w:val="Index1"/>
        <w:tabs>
          <w:tab w:val="right" w:pos="5030"/>
        </w:tabs>
        <w:rPr>
          <w:noProof/>
        </w:rPr>
      </w:pPr>
      <w:r>
        <w:rPr>
          <w:noProof/>
        </w:rPr>
        <w:t>Microsoft Dynamics CRM Online További Termelési példány, 59</w:t>
      </w:r>
    </w:p>
    <w:p w:rsidR="007D37DA" w:rsidRDefault="007D37DA">
      <w:pPr>
        <w:pStyle w:val="Index1"/>
        <w:tabs>
          <w:tab w:val="right" w:pos="5030"/>
        </w:tabs>
        <w:rPr>
          <w:noProof/>
        </w:rPr>
      </w:pPr>
      <w:r>
        <w:rPr>
          <w:noProof/>
        </w:rPr>
        <w:t>Microsoft Dynamics CRM Professional CAL, 59, 61</w:t>
      </w:r>
    </w:p>
    <w:p w:rsidR="007D37DA" w:rsidRDefault="007D37DA">
      <w:pPr>
        <w:pStyle w:val="Index1"/>
        <w:tabs>
          <w:tab w:val="right" w:pos="5030"/>
        </w:tabs>
        <w:rPr>
          <w:noProof/>
        </w:rPr>
      </w:pPr>
      <w:r>
        <w:rPr>
          <w:noProof/>
        </w:rPr>
        <w:t>Microsoft Dynamics CRM Professional Kiegészítő CAL, 59</w:t>
      </w:r>
    </w:p>
    <w:p w:rsidR="007D37DA" w:rsidRDefault="007D37DA">
      <w:pPr>
        <w:pStyle w:val="Index1"/>
        <w:tabs>
          <w:tab w:val="right" w:pos="5030"/>
        </w:tabs>
        <w:rPr>
          <w:noProof/>
        </w:rPr>
      </w:pPr>
      <w:r>
        <w:rPr>
          <w:noProof/>
        </w:rPr>
        <w:t>Microsoft Dynamics CRM Server, 86</w:t>
      </w:r>
    </w:p>
    <w:p w:rsidR="007D37DA" w:rsidRDefault="007D37DA">
      <w:pPr>
        <w:pStyle w:val="Index1"/>
        <w:tabs>
          <w:tab w:val="right" w:pos="5030"/>
        </w:tabs>
        <w:rPr>
          <w:noProof/>
        </w:rPr>
      </w:pPr>
      <w:r>
        <w:rPr>
          <w:noProof/>
        </w:rPr>
        <w:t>Microsoft Dynamics CRM Server 2011, 80</w:t>
      </w:r>
    </w:p>
    <w:p w:rsidR="007D37DA" w:rsidRDefault="007D37DA">
      <w:pPr>
        <w:pStyle w:val="Index1"/>
        <w:tabs>
          <w:tab w:val="right" w:pos="5030"/>
        </w:tabs>
        <w:rPr>
          <w:noProof/>
        </w:rPr>
      </w:pPr>
      <w:r>
        <w:rPr>
          <w:noProof/>
        </w:rPr>
        <w:t>Microsoft Dynamics CRM Server 2013, 80</w:t>
      </w:r>
    </w:p>
    <w:p w:rsidR="007D37DA" w:rsidRDefault="007D37DA">
      <w:pPr>
        <w:pStyle w:val="Index1"/>
        <w:tabs>
          <w:tab w:val="right" w:pos="5030"/>
        </w:tabs>
        <w:rPr>
          <w:noProof/>
        </w:rPr>
      </w:pPr>
      <w:r>
        <w:rPr>
          <w:noProof/>
        </w:rPr>
        <w:t>Microsoft Dynamics CRM Server 2015, 21, 80</w:t>
      </w:r>
    </w:p>
    <w:p w:rsidR="007D37DA" w:rsidRDefault="007D37DA">
      <w:pPr>
        <w:pStyle w:val="Index1"/>
        <w:tabs>
          <w:tab w:val="right" w:pos="5030"/>
        </w:tabs>
        <w:rPr>
          <w:noProof/>
        </w:rPr>
      </w:pPr>
      <w:r>
        <w:rPr>
          <w:noProof/>
        </w:rPr>
        <w:t>Microsoft Dynamics CRM Workgroup Server, 86</w:t>
      </w:r>
    </w:p>
    <w:p w:rsidR="007D37DA" w:rsidRDefault="007D37DA">
      <w:pPr>
        <w:pStyle w:val="Index1"/>
        <w:tabs>
          <w:tab w:val="right" w:pos="5030"/>
        </w:tabs>
        <w:rPr>
          <w:noProof/>
        </w:rPr>
      </w:pPr>
      <w:r>
        <w:rPr>
          <w:noProof/>
        </w:rPr>
        <w:t>Microsoft Dynamics CRM Workgroup Server 2015, 21</w:t>
      </w:r>
    </w:p>
    <w:p w:rsidR="007D37DA" w:rsidRDefault="007D37DA">
      <w:pPr>
        <w:pStyle w:val="Index1"/>
        <w:tabs>
          <w:tab w:val="right" w:pos="5030"/>
        </w:tabs>
        <w:rPr>
          <w:noProof/>
        </w:rPr>
      </w:pPr>
      <w:r>
        <w:rPr>
          <w:noProof/>
        </w:rPr>
        <w:t>Microsoft Dynamics Marketing Bővített támogatás, 60</w:t>
      </w:r>
    </w:p>
    <w:p w:rsidR="007D37DA" w:rsidRDefault="007D37DA">
      <w:pPr>
        <w:pStyle w:val="Index1"/>
        <w:tabs>
          <w:tab w:val="right" w:pos="5030"/>
        </w:tabs>
        <w:rPr>
          <w:noProof/>
        </w:rPr>
      </w:pPr>
      <w:r>
        <w:rPr>
          <w:noProof/>
        </w:rPr>
        <w:t>Microsoft Dynamics Marketing Enterprise, 60</w:t>
      </w:r>
    </w:p>
    <w:p w:rsidR="007D37DA" w:rsidRDefault="007D37DA">
      <w:pPr>
        <w:pStyle w:val="Index1"/>
        <w:tabs>
          <w:tab w:val="right" w:pos="5030"/>
        </w:tabs>
        <w:rPr>
          <w:noProof/>
        </w:rPr>
      </w:pPr>
      <w:r>
        <w:rPr>
          <w:noProof/>
        </w:rPr>
        <w:t>Microsoft Dynamics Marketing Enterprise Extra tárhely, 60</w:t>
      </w:r>
    </w:p>
    <w:p w:rsidR="007D37DA" w:rsidRDefault="007D37DA">
      <w:pPr>
        <w:pStyle w:val="Index1"/>
        <w:tabs>
          <w:tab w:val="right" w:pos="5030"/>
        </w:tabs>
        <w:rPr>
          <w:noProof/>
        </w:rPr>
      </w:pPr>
      <w:r>
        <w:rPr>
          <w:noProof/>
        </w:rPr>
        <w:t>Microsoft Dynamics Marketing Extra üzenetek, 60</w:t>
      </w:r>
    </w:p>
    <w:p w:rsidR="007D37DA" w:rsidRDefault="007D37DA">
      <w:pPr>
        <w:pStyle w:val="Index1"/>
        <w:tabs>
          <w:tab w:val="right" w:pos="5030"/>
        </w:tabs>
        <w:rPr>
          <w:noProof/>
        </w:rPr>
      </w:pPr>
      <w:r>
        <w:rPr>
          <w:noProof/>
        </w:rPr>
        <w:t>Microsoft Dynamics Marketing Közvetlen szakmai támogatás, 60</w:t>
      </w:r>
    </w:p>
    <w:p w:rsidR="007D37DA" w:rsidRDefault="007D37DA">
      <w:pPr>
        <w:pStyle w:val="Index1"/>
        <w:tabs>
          <w:tab w:val="right" w:pos="5030"/>
        </w:tabs>
        <w:rPr>
          <w:noProof/>
        </w:rPr>
      </w:pPr>
      <w:r>
        <w:rPr>
          <w:noProof/>
        </w:rPr>
        <w:t>Microsoft Dynamics Marketing Sales Collaboration, 60</w:t>
      </w:r>
    </w:p>
    <w:p w:rsidR="007D37DA" w:rsidRDefault="007D37DA">
      <w:pPr>
        <w:pStyle w:val="Index1"/>
        <w:tabs>
          <w:tab w:val="right" w:pos="5030"/>
        </w:tabs>
        <w:rPr>
          <w:noProof/>
        </w:rPr>
      </w:pPr>
      <w:r>
        <w:rPr>
          <w:noProof/>
        </w:rPr>
        <w:t>Microsoft Identity Manager 2016 CAL, 23</w:t>
      </w:r>
    </w:p>
    <w:p w:rsidR="007D37DA" w:rsidRDefault="007D37DA">
      <w:pPr>
        <w:pStyle w:val="Index1"/>
        <w:tabs>
          <w:tab w:val="right" w:pos="5030"/>
        </w:tabs>
        <w:rPr>
          <w:noProof/>
        </w:rPr>
      </w:pPr>
      <w:r>
        <w:rPr>
          <w:noProof/>
        </w:rPr>
        <w:t>Microsoft Identity Manager 2016 Külső Csatlakozó, 23</w:t>
      </w:r>
    </w:p>
    <w:p w:rsidR="007D37DA" w:rsidRDefault="007D37DA">
      <w:pPr>
        <w:pStyle w:val="Index1"/>
        <w:tabs>
          <w:tab w:val="right" w:pos="5030"/>
        </w:tabs>
        <w:rPr>
          <w:noProof/>
        </w:rPr>
      </w:pPr>
      <w:r>
        <w:rPr>
          <w:noProof/>
        </w:rPr>
        <w:t>Microsoft Intune, 17, 37, 58</w:t>
      </w:r>
    </w:p>
    <w:p w:rsidR="007D37DA" w:rsidRDefault="007D37DA">
      <w:pPr>
        <w:pStyle w:val="Index1"/>
        <w:tabs>
          <w:tab w:val="right" w:pos="5030"/>
        </w:tabs>
        <w:rPr>
          <w:noProof/>
        </w:rPr>
      </w:pPr>
      <w:r>
        <w:rPr>
          <w:noProof/>
        </w:rPr>
        <w:t>Microsoft Intune Kiegészítő, 58</w:t>
      </w:r>
    </w:p>
    <w:p w:rsidR="007D37DA" w:rsidRDefault="007D37DA">
      <w:pPr>
        <w:pStyle w:val="Index1"/>
        <w:tabs>
          <w:tab w:val="right" w:pos="5030"/>
        </w:tabs>
        <w:rPr>
          <w:noProof/>
        </w:rPr>
      </w:pPr>
      <w:r>
        <w:rPr>
          <w:noProof/>
        </w:rPr>
        <w:t>Microsoft Intune USL Kiegészítő Extra tárhely 1 GB, 58</w:t>
      </w:r>
    </w:p>
    <w:p w:rsidR="007D37DA" w:rsidRDefault="007D37DA">
      <w:pPr>
        <w:pStyle w:val="Index1"/>
        <w:tabs>
          <w:tab w:val="right" w:pos="5030"/>
        </w:tabs>
        <w:rPr>
          <w:noProof/>
        </w:rPr>
      </w:pPr>
      <w:r>
        <w:rPr>
          <w:noProof/>
        </w:rPr>
        <w:t>Microsoft Learning E-Reference Library, 69</w:t>
      </w:r>
    </w:p>
    <w:p w:rsidR="007D37DA" w:rsidRDefault="007D37DA">
      <w:pPr>
        <w:pStyle w:val="Index1"/>
        <w:tabs>
          <w:tab w:val="right" w:pos="5030"/>
        </w:tabs>
        <w:rPr>
          <w:noProof/>
        </w:rPr>
      </w:pPr>
      <w:r>
        <w:rPr>
          <w:noProof/>
        </w:rPr>
        <w:t>Microsoft Learning IT Academy, 69</w:t>
      </w:r>
    </w:p>
    <w:p w:rsidR="007D37DA" w:rsidRDefault="007D37DA">
      <w:pPr>
        <w:pStyle w:val="Index1"/>
        <w:tabs>
          <w:tab w:val="right" w:pos="5030"/>
        </w:tabs>
        <w:rPr>
          <w:noProof/>
        </w:rPr>
      </w:pPr>
      <w:r>
        <w:rPr>
          <w:noProof/>
        </w:rPr>
        <w:t>Microsoft Learning MCP 1 Vizsgautalványok, 69</w:t>
      </w:r>
    </w:p>
    <w:p w:rsidR="007D37DA" w:rsidRDefault="007D37DA">
      <w:pPr>
        <w:pStyle w:val="Index1"/>
        <w:tabs>
          <w:tab w:val="right" w:pos="5030"/>
        </w:tabs>
        <w:rPr>
          <w:noProof/>
        </w:rPr>
      </w:pPr>
      <w:r>
        <w:rPr>
          <w:noProof/>
        </w:rPr>
        <w:t>Microsoft Learning MCP 30 Vizsgautalványok, 69</w:t>
      </w:r>
    </w:p>
    <w:p w:rsidR="007D37DA" w:rsidRDefault="007D37DA">
      <w:pPr>
        <w:pStyle w:val="Index1"/>
        <w:tabs>
          <w:tab w:val="right" w:pos="5030"/>
        </w:tabs>
        <w:rPr>
          <w:noProof/>
        </w:rPr>
      </w:pPr>
      <w:r>
        <w:rPr>
          <w:noProof/>
        </w:rPr>
        <w:t>Microsoft Learning MOS 500 Vizsgahely-licenc, 69</w:t>
      </w:r>
    </w:p>
    <w:p w:rsidR="007D37DA" w:rsidRDefault="007D37DA">
      <w:pPr>
        <w:pStyle w:val="Index1"/>
        <w:tabs>
          <w:tab w:val="right" w:pos="5030"/>
        </w:tabs>
        <w:rPr>
          <w:noProof/>
        </w:rPr>
      </w:pPr>
      <w:r>
        <w:rPr>
          <w:noProof/>
        </w:rPr>
        <w:t>Microsoft Learning MTA 250 Vizsgahely-licenc, 69</w:t>
      </w:r>
    </w:p>
    <w:p w:rsidR="007D37DA" w:rsidRDefault="007D37DA">
      <w:pPr>
        <w:pStyle w:val="Index1"/>
        <w:tabs>
          <w:tab w:val="right" w:pos="5030"/>
        </w:tabs>
        <w:rPr>
          <w:noProof/>
        </w:rPr>
      </w:pPr>
      <w:r>
        <w:rPr>
          <w:noProof/>
        </w:rPr>
        <w:t>Microsoft Office Audit and Control Management Server 2013, 28</w:t>
      </w:r>
    </w:p>
    <w:p w:rsidR="007D37DA" w:rsidRDefault="007D37DA">
      <w:pPr>
        <w:pStyle w:val="Index1"/>
        <w:tabs>
          <w:tab w:val="right" w:pos="5030"/>
        </w:tabs>
        <w:rPr>
          <w:noProof/>
        </w:rPr>
      </w:pPr>
      <w:r>
        <w:rPr>
          <w:noProof/>
        </w:rPr>
        <w:t>Microsoft Social Engagement, 60</w:t>
      </w:r>
    </w:p>
    <w:p w:rsidR="007D37DA" w:rsidRDefault="007D37DA">
      <w:pPr>
        <w:pStyle w:val="Index1"/>
        <w:tabs>
          <w:tab w:val="right" w:pos="5030"/>
        </w:tabs>
        <w:rPr>
          <w:noProof/>
        </w:rPr>
      </w:pPr>
      <w:r>
        <w:rPr>
          <w:noProof/>
        </w:rPr>
        <w:t>Microsoft Social Engagement Bővített támogatás, 60</w:t>
      </w:r>
    </w:p>
    <w:p w:rsidR="007D37DA" w:rsidRDefault="007D37DA">
      <w:pPr>
        <w:pStyle w:val="Index1"/>
        <w:tabs>
          <w:tab w:val="right" w:pos="5030"/>
        </w:tabs>
        <w:rPr>
          <w:noProof/>
        </w:rPr>
      </w:pPr>
      <w:r>
        <w:rPr>
          <w:noProof/>
        </w:rPr>
        <w:t>Microsoft Social Engagement Enterprise, 60</w:t>
      </w:r>
    </w:p>
    <w:p w:rsidR="007D37DA" w:rsidRDefault="007D37DA">
      <w:pPr>
        <w:pStyle w:val="Index1"/>
        <w:tabs>
          <w:tab w:val="right" w:pos="5030"/>
        </w:tabs>
        <w:rPr>
          <w:noProof/>
        </w:rPr>
      </w:pPr>
      <w:r>
        <w:rPr>
          <w:noProof/>
        </w:rPr>
        <w:t>Microsoft Social Engagement Professional, 60</w:t>
      </w:r>
    </w:p>
    <w:p w:rsidR="007D37DA" w:rsidRDefault="007D37DA">
      <w:pPr>
        <w:pStyle w:val="Index1"/>
        <w:tabs>
          <w:tab w:val="right" w:pos="5030"/>
        </w:tabs>
        <w:rPr>
          <w:noProof/>
        </w:rPr>
      </w:pPr>
      <w:r>
        <w:rPr>
          <w:noProof/>
        </w:rPr>
        <w:t>Microsoft Social Engagement Professional Kiegészítő, 60</w:t>
      </w:r>
    </w:p>
    <w:p w:rsidR="007D37DA" w:rsidRDefault="007D37DA">
      <w:pPr>
        <w:pStyle w:val="Index1"/>
        <w:tabs>
          <w:tab w:val="right" w:pos="5030"/>
        </w:tabs>
        <w:rPr>
          <w:noProof/>
        </w:rPr>
      </w:pPr>
      <w:r>
        <w:rPr>
          <w:noProof/>
        </w:rPr>
        <w:t>Microsoft Social Engagement Professional Közvetlen támogatás, 60</w:t>
      </w:r>
    </w:p>
    <w:p w:rsidR="007D37DA" w:rsidRDefault="007D37DA">
      <w:pPr>
        <w:pStyle w:val="Index1"/>
        <w:tabs>
          <w:tab w:val="right" w:pos="5030"/>
        </w:tabs>
        <w:rPr>
          <w:noProof/>
        </w:rPr>
      </w:pPr>
      <w:r>
        <w:rPr>
          <w:noProof/>
        </w:rPr>
        <w:t>Microsoft Social Engagement További bejegyzések, 60</w:t>
      </w:r>
    </w:p>
    <w:p w:rsidR="007D37DA" w:rsidRDefault="007D37DA">
      <w:pPr>
        <w:pStyle w:val="Index1"/>
        <w:tabs>
          <w:tab w:val="right" w:pos="5030"/>
        </w:tabs>
        <w:rPr>
          <w:noProof/>
        </w:rPr>
      </w:pPr>
      <w:r>
        <w:rPr>
          <w:noProof/>
        </w:rPr>
        <w:t>Microsoft Translator API, 69</w:t>
      </w:r>
    </w:p>
    <w:p w:rsidR="007D37DA" w:rsidRDefault="007D37DA">
      <w:pPr>
        <w:pStyle w:val="Index1"/>
        <w:tabs>
          <w:tab w:val="right" w:pos="5030"/>
        </w:tabs>
        <w:rPr>
          <w:noProof/>
        </w:rPr>
      </w:pPr>
      <w:r>
        <w:rPr>
          <w:noProof/>
        </w:rPr>
        <w:t>MSDN-platformok, 38</w:t>
      </w:r>
    </w:p>
    <w:p w:rsidR="007D37DA" w:rsidRDefault="007D37DA">
      <w:pPr>
        <w:pStyle w:val="Index1"/>
        <w:tabs>
          <w:tab w:val="right" w:pos="5030"/>
        </w:tabs>
        <w:rPr>
          <w:noProof/>
        </w:rPr>
      </w:pPr>
      <w:r>
        <w:rPr>
          <w:noProof/>
        </w:rPr>
        <w:t>Nagyvállalati CAL, 37, 55, 64, 66, 80, 86</w:t>
      </w:r>
    </w:p>
    <w:p w:rsidR="007D37DA" w:rsidRDefault="007D37DA">
      <w:pPr>
        <w:pStyle w:val="Index1"/>
        <w:tabs>
          <w:tab w:val="right" w:pos="5030"/>
        </w:tabs>
        <w:rPr>
          <w:noProof/>
        </w:rPr>
      </w:pPr>
      <w:r>
        <w:rPr>
          <w:noProof/>
        </w:rPr>
        <w:t>Nagyvállalati CAL Bridge for Enterprise Mobility Suite, 16</w:t>
      </w:r>
    </w:p>
    <w:p w:rsidR="007D37DA" w:rsidRDefault="007D37DA">
      <w:pPr>
        <w:pStyle w:val="Index1"/>
        <w:tabs>
          <w:tab w:val="right" w:pos="5030"/>
        </w:tabs>
        <w:rPr>
          <w:noProof/>
        </w:rPr>
      </w:pPr>
      <w:r>
        <w:rPr>
          <w:noProof/>
        </w:rPr>
        <w:t>Nagyvállalati CAL Bridge for Enterprise Mobility Suite Frissítési Garanciából, 16</w:t>
      </w:r>
    </w:p>
    <w:p w:rsidR="007D37DA" w:rsidRDefault="007D37DA">
      <w:pPr>
        <w:pStyle w:val="Index1"/>
        <w:tabs>
          <w:tab w:val="right" w:pos="5030"/>
        </w:tabs>
        <w:rPr>
          <w:noProof/>
        </w:rPr>
      </w:pPr>
      <w:r>
        <w:rPr>
          <w:noProof/>
        </w:rPr>
        <w:t>Nagyvállalati CAL Bridge Office 365 szolgáltatáshoz, 65</w:t>
      </w:r>
    </w:p>
    <w:p w:rsidR="007D37DA" w:rsidRDefault="007D37DA">
      <w:pPr>
        <w:pStyle w:val="Index1"/>
        <w:tabs>
          <w:tab w:val="right" w:pos="5030"/>
        </w:tabs>
        <w:rPr>
          <w:noProof/>
        </w:rPr>
      </w:pPr>
      <w:r>
        <w:rPr>
          <w:noProof/>
        </w:rPr>
        <w:t>Nagyvállalati CAL Csomag, 16, 59</w:t>
      </w:r>
    </w:p>
    <w:p w:rsidR="007D37DA" w:rsidRDefault="007D37DA">
      <w:pPr>
        <w:pStyle w:val="Index1"/>
        <w:tabs>
          <w:tab w:val="right" w:pos="5030"/>
        </w:tabs>
        <w:rPr>
          <w:noProof/>
        </w:rPr>
      </w:pPr>
      <w:r>
        <w:rPr>
          <w:noProof/>
        </w:rPr>
        <w:t>Nagyvállalati CAL Suite Bridge for Enterprise Mobility Suite, 86</w:t>
      </w:r>
    </w:p>
    <w:p w:rsidR="007D37DA" w:rsidRDefault="007D37DA">
      <w:pPr>
        <w:pStyle w:val="Index1"/>
        <w:tabs>
          <w:tab w:val="right" w:pos="5030"/>
        </w:tabs>
        <w:rPr>
          <w:noProof/>
        </w:rPr>
      </w:pPr>
      <w:r>
        <w:rPr>
          <w:noProof/>
        </w:rPr>
        <w:t>Nagyvállalati CAL Suite Bridge for Microsoft Intune, 86</w:t>
      </w:r>
    </w:p>
    <w:p w:rsidR="007D37DA" w:rsidRDefault="007D37DA">
      <w:pPr>
        <w:pStyle w:val="Index1"/>
        <w:tabs>
          <w:tab w:val="right" w:pos="5030"/>
        </w:tabs>
        <w:rPr>
          <w:noProof/>
        </w:rPr>
      </w:pPr>
      <w:r>
        <w:rPr>
          <w:noProof/>
        </w:rPr>
        <w:t>Nagyvállalati CAL Suite Bridge for Microsoft Intune, 16</w:t>
      </w:r>
    </w:p>
    <w:p w:rsidR="007D37DA" w:rsidRDefault="007D37DA">
      <w:pPr>
        <w:pStyle w:val="Index1"/>
        <w:tabs>
          <w:tab w:val="right" w:pos="5030"/>
        </w:tabs>
        <w:rPr>
          <w:noProof/>
        </w:rPr>
      </w:pPr>
      <w:r>
        <w:rPr>
          <w:noProof/>
        </w:rPr>
        <w:t>Nagyvállalati CAL Suite Bridge Office 365 szolgáltatáshoz, 55, 86</w:t>
      </w:r>
    </w:p>
    <w:p w:rsidR="007D37DA" w:rsidRDefault="007D37DA">
      <w:pPr>
        <w:pStyle w:val="Index1"/>
        <w:tabs>
          <w:tab w:val="right" w:pos="5030"/>
        </w:tabs>
        <w:rPr>
          <w:noProof/>
        </w:rPr>
      </w:pPr>
      <w:r>
        <w:rPr>
          <w:noProof/>
        </w:rPr>
        <w:t>Nagyvállalati CAL Suite Bridge Office 365 szolgáltatáshoz, 16</w:t>
      </w:r>
    </w:p>
    <w:p w:rsidR="007D37DA" w:rsidRDefault="007D37DA">
      <w:pPr>
        <w:pStyle w:val="Index1"/>
        <w:tabs>
          <w:tab w:val="right" w:pos="5030"/>
        </w:tabs>
        <w:rPr>
          <w:noProof/>
        </w:rPr>
      </w:pPr>
      <w:r>
        <w:rPr>
          <w:noProof/>
        </w:rPr>
        <w:t>Nagyvállalati CAL Suite Bridge Office 365 szolgáltatáshoz és Microsoft Intune-hoz, 55, 86</w:t>
      </w:r>
    </w:p>
    <w:p w:rsidR="007D37DA" w:rsidRDefault="007D37DA">
      <w:pPr>
        <w:pStyle w:val="Index1"/>
        <w:tabs>
          <w:tab w:val="right" w:pos="5030"/>
        </w:tabs>
        <w:rPr>
          <w:noProof/>
        </w:rPr>
      </w:pPr>
      <w:r>
        <w:rPr>
          <w:noProof/>
        </w:rPr>
        <w:t>Nagyvállalati CAL Suite Bridge Office 365 szolgáltatáshoz és Microsoft Intune-hoz, 16</w:t>
      </w:r>
    </w:p>
    <w:p w:rsidR="007D37DA" w:rsidRDefault="007D37DA">
      <w:pPr>
        <w:pStyle w:val="Index1"/>
        <w:tabs>
          <w:tab w:val="right" w:pos="5030"/>
        </w:tabs>
        <w:rPr>
          <w:noProof/>
        </w:rPr>
      </w:pPr>
      <w:r>
        <w:rPr>
          <w:noProof/>
        </w:rPr>
        <w:t>Nagyvállalati CAL Suite Bridge Office 365 szolgáltatáshoz Frissítési Garanciából, 16</w:t>
      </w:r>
    </w:p>
    <w:p w:rsidR="007D37DA" w:rsidRDefault="007D37DA">
      <w:pPr>
        <w:pStyle w:val="Index1"/>
        <w:tabs>
          <w:tab w:val="right" w:pos="5030"/>
        </w:tabs>
        <w:rPr>
          <w:noProof/>
        </w:rPr>
      </w:pPr>
      <w:r>
        <w:rPr>
          <w:noProof/>
        </w:rPr>
        <w:t>Nagyvállalati Felhő Csomag, 58</w:t>
      </w:r>
    </w:p>
    <w:p w:rsidR="007D37DA" w:rsidRDefault="007D37DA">
      <w:pPr>
        <w:pStyle w:val="Index1"/>
        <w:tabs>
          <w:tab w:val="right" w:pos="5030"/>
        </w:tabs>
        <w:rPr>
          <w:noProof/>
        </w:rPr>
      </w:pPr>
      <w:r>
        <w:rPr>
          <w:noProof/>
        </w:rPr>
        <w:t>Nagyvállalati Felhő Csomag Frissítési Garanciából, 58</w:t>
      </w:r>
    </w:p>
    <w:p w:rsidR="007D37DA" w:rsidRDefault="007D37DA">
      <w:pPr>
        <w:pStyle w:val="Index1"/>
        <w:tabs>
          <w:tab w:val="right" w:pos="5030"/>
        </w:tabs>
        <w:rPr>
          <w:noProof/>
        </w:rPr>
      </w:pPr>
      <w:r>
        <w:rPr>
          <w:noProof/>
        </w:rPr>
        <w:t>Nagyvállalati Felhő Csomag Kiegészítő, 58</w:t>
      </w:r>
    </w:p>
    <w:p w:rsidR="007D37DA" w:rsidRDefault="007D37DA">
      <w:pPr>
        <w:pStyle w:val="Index1"/>
        <w:tabs>
          <w:tab w:val="right" w:pos="5030"/>
        </w:tabs>
        <w:rPr>
          <w:noProof/>
        </w:rPr>
      </w:pPr>
      <w:r>
        <w:rPr>
          <w:noProof/>
        </w:rPr>
        <w:t>Office 2013, 24</w:t>
      </w:r>
    </w:p>
    <w:p w:rsidR="007D37DA" w:rsidRDefault="007D37DA">
      <w:pPr>
        <w:pStyle w:val="Index1"/>
        <w:tabs>
          <w:tab w:val="right" w:pos="5030"/>
        </w:tabs>
        <w:rPr>
          <w:noProof/>
        </w:rPr>
      </w:pPr>
      <w:r>
        <w:rPr>
          <w:noProof/>
        </w:rPr>
        <w:t>Office 2013 Otthoni és kisvállalati verzió, 31</w:t>
      </w:r>
    </w:p>
    <w:p w:rsidR="007D37DA" w:rsidRDefault="007D37DA">
      <w:pPr>
        <w:pStyle w:val="Index1"/>
        <w:tabs>
          <w:tab w:val="right" w:pos="5030"/>
        </w:tabs>
        <w:rPr>
          <w:noProof/>
        </w:rPr>
      </w:pPr>
      <w:r>
        <w:rPr>
          <w:noProof/>
        </w:rPr>
        <w:t>Office 2016 for Mac Standard, 25</w:t>
      </w:r>
    </w:p>
    <w:p w:rsidR="007D37DA" w:rsidRDefault="007D37DA">
      <w:pPr>
        <w:pStyle w:val="Index1"/>
        <w:tabs>
          <w:tab w:val="right" w:pos="5030"/>
        </w:tabs>
        <w:rPr>
          <w:noProof/>
        </w:rPr>
      </w:pPr>
      <w:r>
        <w:rPr>
          <w:noProof/>
        </w:rPr>
        <w:t>Office 2016 Otthoni és kisvállalati verzió, 31</w:t>
      </w:r>
    </w:p>
    <w:p w:rsidR="007D37DA" w:rsidRDefault="007D37DA">
      <w:pPr>
        <w:pStyle w:val="Index1"/>
        <w:tabs>
          <w:tab w:val="right" w:pos="5030"/>
        </w:tabs>
        <w:rPr>
          <w:noProof/>
        </w:rPr>
      </w:pPr>
      <w:r>
        <w:rPr>
          <w:noProof/>
        </w:rPr>
        <w:t>Office 365, 24</w:t>
      </w:r>
    </w:p>
    <w:p w:rsidR="007D37DA" w:rsidRDefault="007D37DA">
      <w:pPr>
        <w:pStyle w:val="Index1"/>
        <w:tabs>
          <w:tab w:val="right" w:pos="5030"/>
        </w:tabs>
        <w:rPr>
          <w:noProof/>
        </w:rPr>
      </w:pPr>
      <w:r>
        <w:rPr>
          <w:noProof/>
        </w:rPr>
        <w:t>Office 365 Business, 61</w:t>
      </w:r>
    </w:p>
    <w:p w:rsidR="007D37DA" w:rsidRDefault="007D37DA">
      <w:pPr>
        <w:pStyle w:val="Index1"/>
        <w:tabs>
          <w:tab w:val="right" w:pos="5030"/>
        </w:tabs>
        <w:rPr>
          <w:noProof/>
        </w:rPr>
      </w:pPr>
      <w:r>
        <w:rPr>
          <w:noProof/>
        </w:rPr>
        <w:t>Office 365 Business Essentials, 63</w:t>
      </w:r>
    </w:p>
    <w:p w:rsidR="007D37DA" w:rsidRDefault="007D37DA">
      <w:pPr>
        <w:pStyle w:val="Index1"/>
        <w:tabs>
          <w:tab w:val="right" w:pos="5030"/>
        </w:tabs>
        <w:rPr>
          <w:noProof/>
        </w:rPr>
      </w:pPr>
      <w:r>
        <w:rPr>
          <w:noProof/>
        </w:rPr>
        <w:t>Office 365 Business Premium, 63</w:t>
      </w:r>
    </w:p>
    <w:p w:rsidR="007D37DA" w:rsidRDefault="007D37DA">
      <w:pPr>
        <w:pStyle w:val="Index1"/>
        <w:tabs>
          <w:tab w:val="right" w:pos="5030"/>
        </w:tabs>
        <w:rPr>
          <w:noProof/>
        </w:rPr>
      </w:pPr>
      <w:r>
        <w:rPr>
          <w:noProof/>
        </w:rPr>
        <w:t>Office 365 E3 csomag Frissítési Garanciából, 58</w:t>
      </w:r>
    </w:p>
    <w:p w:rsidR="007D37DA" w:rsidRDefault="007D37DA">
      <w:pPr>
        <w:pStyle w:val="Index1"/>
        <w:tabs>
          <w:tab w:val="right" w:pos="5030"/>
        </w:tabs>
        <w:rPr>
          <w:noProof/>
        </w:rPr>
      </w:pPr>
      <w:r>
        <w:rPr>
          <w:noProof/>
        </w:rPr>
        <w:t>Office 365 Enterprise E4 csomag, 17</w:t>
      </w:r>
    </w:p>
    <w:p w:rsidR="007D37DA" w:rsidRDefault="007D37DA">
      <w:pPr>
        <w:pStyle w:val="Index1"/>
        <w:tabs>
          <w:tab w:val="right" w:pos="5030"/>
        </w:tabs>
        <w:rPr>
          <w:noProof/>
        </w:rPr>
      </w:pPr>
      <w:r>
        <w:rPr>
          <w:noProof/>
        </w:rPr>
        <w:t>Office 365 Extra fájltárhely 1 GB, 67</w:t>
      </w:r>
    </w:p>
    <w:p w:rsidR="007D37DA" w:rsidRDefault="007D37DA">
      <w:pPr>
        <w:pStyle w:val="Index1"/>
        <w:tabs>
          <w:tab w:val="right" w:pos="5030"/>
        </w:tabs>
        <w:rPr>
          <w:noProof/>
        </w:rPr>
      </w:pPr>
      <w:r>
        <w:rPr>
          <w:noProof/>
        </w:rPr>
        <w:t>Office 365 Midsize Business, 63, 66</w:t>
      </w:r>
    </w:p>
    <w:p w:rsidR="007D37DA" w:rsidRDefault="007D37DA">
      <w:pPr>
        <w:pStyle w:val="Index1"/>
        <w:tabs>
          <w:tab w:val="right" w:pos="5030"/>
        </w:tabs>
        <w:rPr>
          <w:noProof/>
        </w:rPr>
      </w:pPr>
      <w:r>
        <w:rPr>
          <w:noProof/>
        </w:rPr>
        <w:t>Office 365 Midsize Business Kiegészítő, 64</w:t>
      </w:r>
    </w:p>
    <w:p w:rsidR="007D37DA" w:rsidRDefault="007D37DA">
      <w:pPr>
        <w:pStyle w:val="Index1"/>
        <w:tabs>
          <w:tab w:val="right" w:pos="5030"/>
        </w:tabs>
        <w:rPr>
          <w:noProof/>
        </w:rPr>
      </w:pPr>
      <w:r>
        <w:rPr>
          <w:noProof/>
        </w:rPr>
        <w:t>Office 365 Nagyvállalati verzió, 17</w:t>
      </w:r>
    </w:p>
    <w:p w:rsidR="007D37DA" w:rsidRDefault="007D37DA">
      <w:pPr>
        <w:pStyle w:val="Index1"/>
        <w:tabs>
          <w:tab w:val="right" w:pos="5030"/>
        </w:tabs>
        <w:rPr>
          <w:noProof/>
        </w:rPr>
      </w:pPr>
      <w:r>
        <w:rPr>
          <w:noProof/>
        </w:rPr>
        <w:t>Office 365 Nagyvállalati verzió E1 csomag, 17, 63</w:t>
      </w:r>
    </w:p>
    <w:p w:rsidR="007D37DA" w:rsidRDefault="007D37DA">
      <w:pPr>
        <w:pStyle w:val="Index1"/>
        <w:tabs>
          <w:tab w:val="right" w:pos="5030"/>
        </w:tabs>
        <w:rPr>
          <w:noProof/>
        </w:rPr>
      </w:pPr>
      <w:r>
        <w:rPr>
          <w:noProof/>
        </w:rPr>
        <w:t>Office 365 Nagyvállalati verzió E1 csomag és Microsoft Intune, 17</w:t>
      </w:r>
    </w:p>
    <w:p w:rsidR="007D37DA" w:rsidRDefault="007D37DA">
      <w:pPr>
        <w:pStyle w:val="Index1"/>
        <w:tabs>
          <w:tab w:val="right" w:pos="5030"/>
        </w:tabs>
        <w:rPr>
          <w:noProof/>
        </w:rPr>
      </w:pPr>
      <w:r>
        <w:rPr>
          <w:noProof/>
        </w:rPr>
        <w:t>Office 365 Nagyvállalati verzió E1 csomag Frissítési Garanciából, 63</w:t>
      </w:r>
    </w:p>
    <w:p w:rsidR="007D37DA" w:rsidRDefault="007D37DA">
      <w:pPr>
        <w:pStyle w:val="Index1"/>
        <w:tabs>
          <w:tab w:val="right" w:pos="5030"/>
        </w:tabs>
        <w:rPr>
          <w:noProof/>
        </w:rPr>
      </w:pPr>
      <w:r>
        <w:rPr>
          <w:noProof/>
        </w:rPr>
        <w:t>Office 365 Nagyvállalati verzió E1, E3 csomag Kiegészítő, 63</w:t>
      </w:r>
    </w:p>
    <w:p w:rsidR="007D37DA" w:rsidRDefault="007D37DA">
      <w:pPr>
        <w:pStyle w:val="Index1"/>
        <w:tabs>
          <w:tab w:val="right" w:pos="5030"/>
        </w:tabs>
        <w:rPr>
          <w:noProof/>
        </w:rPr>
      </w:pPr>
      <w:r>
        <w:rPr>
          <w:noProof/>
        </w:rPr>
        <w:t>Office 365 Nagyvállalati verzió E3 csomag, 17, 58, 63</w:t>
      </w:r>
    </w:p>
    <w:p w:rsidR="007D37DA" w:rsidRDefault="007D37DA">
      <w:pPr>
        <w:pStyle w:val="Index1"/>
        <w:tabs>
          <w:tab w:val="right" w:pos="5030"/>
        </w:tabs>
        <w:rPr>
          <w:noProof/>
        </w:rPr>
      </w:pPr>
      <w:r>
        <w:rPr>
          <w:noProof/>
        </w:rPr>
        <w:t>Office 365 Nagyvállalati verzió E3 csomag és Microsoft Intune, 17</w:t>
      </w:r>
    </w:p>
    <w:p w:rsidR="007D37DA" w:rsidRDefault="007D37DA">
      <w:pPr>
        <w:pStyle w:val="Index1"/>
        <w:tabs>
          <w:tab w:val="right" w:pos="5030"/>
        </w:tabs>
        <w:rPr>
          <w:noProof/>
        </w:rPr>
      </w:pPr>
      <w:r>
        <w:rPr>
          <w:noProof/>
        </w:rPr>
        <w:t>Office 365 Nagyvállalati verzió E3 csomag Frissítési Garanciából, 63</w:t>
      </w:r>
    </w:p>
    <w:p w:rsidR="007D37DA" w:rsidRDefault="007D37DA">
      <w:pPr>
        <w:pStyle w:val="Index1"/>
        <w:tabs>
          <w:tab w:val="right" w:pos="5030"/>
        </w:tabs>
        <w:rPr>
          <w:noProof/>
        </w:rPr>
      </w:pPr>
      <w:r>
        <w:rPr>
          <w:noProof/>
        </w:rPr>
        <w:t>Office 365 Nagyvállalati verzió E3, E4 csomag ProPlus nélkül Kiegészítő, 63</w:t>
      </w:r>
    </w:p>
    <w:p w:rsidR="007D37DA" w:rsidRDefault="007D37DA">
      <w:pPr>
        <w:pStyle w:val="Index1"/>
        <w:tabs>
          <w:tab w:val="right" w:pos="5030"/>
        </w:tabs>
        <w:rPr>
          <w:noProof/>
        </w:rPr>
      </w:pPr>
      <w:r>
        <w:rPr>
          <w:noProof/>
        </w:rPr>
        <w:t>Office 365 Nagyvállalati verzió E4 csomag, 63</w:t>
      </w:r>
    </w:p>
    <w:p w:rsidR="007D37DA" w:rsidRDefault="007D37DA">
      <w:pPr>
        <w:pStyle w:val="Index1"/>
        <w:tabs>
          <w:tab w:val="right" w:pos="5030"/>
        </w:tabs>
        <w:rPr>
          <w:noProof/>
        </w:rPr>
      </w:pPr>
      <w:r>
        <w:rPr>
          <w:noProof/>
        </w:rPr>
        <w:t>Office 365 Nagyvállalati verzió E4 csomag és Microsoft Intune, 17</w:t>
      </w:r>
    </w:p>
    <w:p w:rsidR="007D37DA" w:rsidRDefault="007D37DA">
      <w:pPr>
        <w:pStyle w:val="Index1"/>
        <w:tabs>
          <w:tab w:val="right" w:pos="5030"/>
        </w:tabs>
        <w:rPr>
          <w:noProof/>
        </w:rPr>
      </w:pPr>
      <w:r>
        <w:rPr>
          <w:noProof/>
        </w:rPr>
        <w:t>Office 365 Nagyvállalati verzió E4 csomag Frissítési Garanciából, 63</w:t>
      </w:r>
    </w:p>
    <w:p w:rsidR="007D37DA" w:rsidRDefault="007D37DA">
      <w:pPr>
        <w:pStyle w:val="Index1"/>
        <w:tabs>
          <w:tab w:val="right" w:pos="5030"/>
        </w:tabs>
        <w:rPr>
          <w:noProof/>
        </w:rPr>
      </w:pPr>
      <w:r>
        <w:rPr>
          <w:noProof/>
        </w:rPr>
        <w:t>Office 365 Nagyvállalati verzió E4 csomag Kiegészítő, 63</w:t>
      </w:r>
    </w:p>
    <w:p w:rsidR="007D37DA" w:rsidRDefault="007D37DA">
      <w:pPr>
        <w:pStyle w:val="Index1"/>
        <w:tabs>
          <w:tab w:val="right" w:pos="5030"/>
        </w:tabs>
        <w:rPr>
          <w:noProof/>
        </w:rPr>
      </w:pPr>
      <w:r>
        <w:rPr>
          <w:noProof/>
        </w:rPr>
        <w:t>Office 365 Nagyvállalati verzió K1 csomag, 63</w:t>
      </w:r>
    </w:p>
    <w:p w:rsidR="007D37DA" w:rsidRDefault="007D37DA">
      <w:pPr>
        <w:pStyle w:val="Index1"/>
        <w:tabs>
          <w:tab w:val="right" w:pos="5030"/>
        </w:tabs>
        <w:rPr>
          <w:noProof/>
        </w:rPr>
      </w:pPr>
      <w:r>
        <w:rPr>
          <w:noProof/>
        </w:rPr>
        <w:t>Office 365 Oktatási verzió, 63</w:t>
      </w:r>
    </w:p>
    <w:p w:rsidR="007D37DA" w:rsidRDefault="007D37DA">
      <w:pPr>
        <w:pStyle w:val="Index1"/>
        <w:tabs>
          <w:tab w:val="right" w:pos="5030"/>
        </w:tabs>
        <w:rPr>
          <w:noProof/>
        </w:rPr>
      </w:pPr>
      <w:r>
        <w:rPr>
          <w:noProof/>
        </w:rPr>
        <w:t>Office 365 Pro Plus, 81</w:t>
      </w:r>
    </w:p>
    <w:p w:rsidR="007D37DA" w:rsidRDefault="007D37DA">
      <w:pPr>
        <w:pStyle w:val="Index1"/>
        <w:tabs>
          <w:tab w:val="right" w:pos="5030"/>
        </w:tabs>
        <w:rPr>
          <w:noProof/>
        </w:rPr>
      </w:pPr>
      <w:r>
        <w:rPr>
          <w:noProof/>
        </w:rPr>
        <w:t>Office 365 ProPlus, 24, 61</w:t>
      </w:r>
    </w:p>
    <w:p w:rsidR="007D37DA" w:rsidRDefault="007D37DA">
      <w:pPr>
        <w:pStyle w:val="Index1"/>
        <w:tabs>
          <w:tab w:val="right" w:pos="5030"/>
        </w:tabs>
        <w:rPr>
          <w:noProof/>
        </w:rPr>
      </w:pPr>
      <w:r>
        <w:rPr>
          <w:noProof/>
        </w:rPr>
        <w:t>Office 365 ProPlus Frissítési Garanciából, 61</w:t>
      </w:r>
    </w:p>
    <w:p w:rsidR="007D37DA" w:rsidRDefault="007D37DA">
      <w:pPr>
        <w:pStyle w:val="Index1"/>
        <w:tabs>
          <w:tab w:val="right" w:pos="5030"/>
        </w:tabs>
        <w:rPr>
          <w:noProof/>
        </w:rPr>
      </w:pPr>
      <w:r>
        <w:rPr>
          <w:noProof/>
        </w:rPr>
        <w:t>Office 365-höz készült Importálási szolgáltatás, 66</w:t>
      </w:r>
    </w:p>
    <w:p w:rsidR="007D37DA" w:rsidRDefault="007D37DA">
      <w:pPr>
        <w:pStyle w:val="Index1"/>
        <w:tabs>
          <w:tab w:val="right" w:pos="5030"/>
        </w:tabs>
        <w:rPr>
          <w:noProof/>
        </w:rPr>
      </w:pPr>
      <w:r>
        <w:rPr>
          <w:noProof/>
        </w:rPr>
        <w:t>Office 365-höz készült Project Pro, 25, 28, 61</w:t>
      </w:r>
    </w:p>
    <w:p w:rsidR="007D37DA" w:rsidRDefault="007D37DA">
      <w:pPr>
        <w:pStyle w:val="Index1"/>
        <w:tabs>
          <w:tab w:val="right" w:pos="5030"/>
        </w:tabs>
        <w:rPr>
          <w:noProof/>
        </w:rPr>
      </w:pPr>
      <w:r>
        <w:rPr>
          <w:noProof/>
        </w:rPr>
        <w:t>Office 365-höz készült Project Pro Frissítési Garanciából, 61</w:t>
      </w:r>
    </w:p>
    <w:p w:rsidR="007D37DA" w:rsidRDefault="007D37DA">
      <w:pPr>
        <w:pStyle w:val="Index1"/>
        <w:tabs>
          <w:tab w:val="right" w:pos="5030"/>
        </w:tabs>
        <w:rPr>
          <w:noProof/>
        </w:rPr>
      </w:pPr>
      <w:r>
        <w:rPr>
          <w:noProof/>
        </w:rPr>
        <w:t>Office for Mac 2011, 26</w:t>
      </w:r>
    </w:p>
    <w:p w:rsidR="007D37DA" w:rsidRDefault="007D37DA">
      <w:pPr>
        <w:pStyle w:val="Index1"/>
        <w:tabs>
          <w:tab w:val="right" w:pos="5030"/>
        </w:tabs>
        <w:rPr>
          <w:noProof/>
        </w:rPr>
      </w:pPr>
      <w:r>
        <w:rPr>
          <w:noProof/>
        </w:rPr>
        <w:t>Office for Mac Standard, 79</w:t>
      </w:r>
    </w:p>
    <w:p w:rsidR="007D37DA" w:rsidRDefault="007D37DA">
      <w:pPr>
        <w:pStyle w:val="Index1"/>
        <w:tabs>
          <w:tab w:val="right" w:pos="5030"/>
        </w:tabs>
        <w:rPr>
          <w:noProof/>
        </w:rPr>
      </w:pPr>
      <w:r>
        <w:rPr>
          <w:noProof/>
        </w:rPr>
        <w:t>Office Home és Student 2013 RT kereskedelmi használati jogok, 24</w:t>
      </w:r>
    </w:p>
    <w:p w:rsidR="007D37DA" w:rsidRDefault="007D37DA">
      <w:pPr>
        <w:pStyle w:val="Index1"/>
        <w:tabs>
          <w:tab w:val="right" w:pos="5030"/>
        </w:tabs>
        <w:rPr>
          <w:noProof/>
        </w:rPr>
      </w:pPr>
      <w:r>
        <w:rPr>
          <w:noProof/>
        </w:rPr>
        <w:t>Office Multi Language Pack 2013, 24</w:t>
      </w:r>
    </w:p>
    <w:p w:rsidR="007D37DA" w:rsidRDefault="007D37DA">
      <w:pPr>
        <w:pStyle w:val="Index1"/>
        <w:tabs>
          <w:tab w:val="right" w:pos="5030"/>
        </w:tabs>
        <w:rPr>
          <w:noProof/>
        </w:rPr>
      </w:pPr>
      <w:r>
        <w:rPr>
          <w:noProof/>
        </w:rPr>
        <w:t>Office Multi-Language Pack, 62, 65</w:t>
      </w:r>
    </w:p>
    <w:p w:rsidR="007D37DA" w:rsidRDefault="007D37DA">
      <w:pPr>
        <w:pStyle w:val="Index1"/>
        <w:tabs>
          <w:tab w:val="right" w:pos="5030"/>
        </w:tabs>
        <w:rPr>
          <w:noProof/>
        </w:rPr>
      </w:pPr>
      <w:r>
        <w:rPr>
          <w:noProof/>
        </w:rPr>
        <w:t>Office Online, 63</w:t>
      </w:r>
    </w:p>
    <w:p w:rsidR="007D37DA" w:rsidRDefault="007D37DA">
      <w:pPr>
        <w:pStyle w:val="Index1"/>
        <w:tabs>
          <w:tab w:val="right" w:pos="5030"/>
        </w:tabs>
        <w:rPr>
          <w:noProof/>
        </w:rPr>
      </w:pPr>
      <w:r>
        <w:rPr>
          <w:noProof/>
        </w:rPr>
        <w:t>Office Online for Office 365, 79</w:t>
      </w:r>
    </w:p>
    <w:p w:rsidR="007D37DA" w:rsidRDefault="007D37DA">
      <w:pPr>
        <w:pStyle w:val="Index1"/>
        <w:tabs>
          <w:tab w:val="right" w:pos="5030"/>
        </w:tabs>
        <w:rPr>
          <w:noProof/>
        </w:rPr>
      </w:pPr>
      <w:r>
        <w:rPr>
          <w:noProof/>
        </w:rPr>
        <w:t>Office Personal 2013, 31</w:t>
      </w:r>
    </w:p>
    <w:p w:rsidR="007D37DA" w:rsidRDefault="007D37DA">
      <w:pPr>
        <w:pStyle w:val="Index1"/>
        <w:tabs>
          <w:tab w:val="right" w:pos="5030"/>
        </w:tabs>
        <w:rPr>
          <w:noProof/>
        </w:rPr>
      </w:pPr>
      <w:r>
        <w:rPr>
          <w:noProof/>
        </w:rPr>
        <w:t>Office Personal 2016, 31</w:t>
      </w:r>
    </w:p>
    <w:p w:rsidR="007D37DA" w:rsidRDefault="007D37DA">
      <w:pPr>
        <w:pStyle w:val="Index1"/>
        <w:tabs>
          <w:tab w:val="right" w:pos="5030"/>
        </w:tabs>
        <w:rPr>
          <w:noProof/>
        </w:rPr>
      </w:pPr>
      <w:r>
        <w:rPr>
          <w:noProof/>
        </w:rPr>
        <w:t>Office Professional 2013, 31</w:t>
      </w:r>
    </w:p>
    <w:p w:rsidR="007D37DA" w:rsidRDefault="007D37DA">
      <w:pPr>
        <w:pStyle w:val="Index1"/>
        <w:tabs>
          <w:tab w:val="right" w:pos="5030"/>
        </w:tabs>
        <w:rPr>
          <w:noProof/>
        </w:rPr>
      </w:pPr>
      <w:r>
        <w:rPr>
          <w:noProof/>
        </w:rPr>
        <w:t>Office Professional 2016, 31</w:t>
      </w:r>
    </w:p>
    <w:p w:rsidR="007D37DA" w:rsidRDefault="007D37DA">
      <w:pPr>
        <w:pStyle w:val="Index1"/>
        <w:tabs>
          <w:tab w:val="right" w:pos="5030"/>
        </w:tabs>
        <w:rPr>
          <w:noProof/>
        </w:rPr>
      </w:pPr>
      <w:r>
        <w:rPr>
          <w:noProof/>
        </w:rPr>
        <w:t>Office Professional Plus, 62, 63, 64, 65, 79, 86</w:t>
      </w:r>
    </w:p>
    <w:p w:rsidR="007D37DA" w:rsidRDefault="007D37DA">
      <w:pPr>
        <w:pStyle w:val="Index1"/>
        <w:tabs>
          <w:tab w:val="right" w:pos="5030"/>
        </w:tabs>
        <w:rPr>
          <w:noProof/>
        </w:rPr>
      </w:pPr>
      <w:r>
        <w:rPr>
          <w:noProof/>
        </w:rPr>
        <w:t>Office Professional Plus 2010, 31</w:t>
      </w:r>
    </w:p>
    <w:p w:rsidR="007D37DA" w:rsidRDefault="007D37DA">
      <w:pPr>
        <w:pStyle w:val="Index1"/>
        <w:tabs>
          <w:tab w:val="right" w:pos="5030"/>
        </w:tabs>
        <w:rPr>
          <w:noProof/>
        </w:rPr>
      </w:pPr>
      <w:r>
        <w:rPr>
          <w:noProof/>
        </w:rPr>
        <w:t>Office Professional Plus 2013, 62</w:t>
      </w:r>
    </w:p>
    <w:p w:rsidR="007D37DA" w:rsidRDefault="007D37DA">
      <w:pPr>
        <w:pStyle w:val="Index1"/>
        <w:tabs>
          <w:tab w:val="right" w:pos="5030"/>
        </w:tabs>
        <w:rPr>
          <w:noProof/>
        </w:rPr>
      </w:pPr>
      <w:r>
        <w:rPr>
          <w:noProof/>
        </w:rPr>
        <w:t>Office Professional Plus 2013, 31</w:t>
      </w:r>
    </w:p>
    <w:p w:rsidR="007D37DA" w:rsidRDefault="007D37DA">
      <w:pPr>
        <w:pStyle w:val="Index1"/>
        <w:tabs>
          <w:tab w:val="right" w:pos="5030"/>
        </w:tabs>
        <w:rPr>
          <w:noProof/>
        </w:rPr>
      </w:pPr>
      <w:r>
        <w:rPr>
          <w:noProof/>
        </w:rPr>
        <w:t>Office Professional Plus 2013, 64</w:t>
      </w:r>
    </w:p>
    <w:p w:rsidR="007D37DA" w:rsidRDefault="007D37DA">
      <w:pPr>
        <w:pStyle w:val="Index1"/>
        <w:tabs>
          <w:tab w:val="right" w:pos="5030"/>
        </w:tabs>
        <w:rPr>
          <w:noProof/>
        </w:rPr>
      </w:pPr>
      <w:r>
        <w:rPr>
          <w:noProof/>
        </w:rPr>
        <w:t>Office Professional Plus 2016, 24, 31, 39</w:t>
      </w:r>
    </w:p>
    <w:p w:rsidR="007D37DA" w:rsidRDefault="007D37DA">
      <w:pPr>
        <w:pStyle w:val="Index1"/>
        <w:tabs>
          <w:tab w:val="right" w:pos="5030"/>
        </w:tabs>
        <w:rPr>
          <w:noProof/>
        </w:rPr>
      </w:pPr>
      <w:r>
        <w:rPr>
          <w:noProof/>
        </w:rPr>
        <w:t>Office Standard, 63, 79, 86</w:t>
      </w:r>
    </w:p>
    <w:p w:rsidR="007D37DA" w:rsidRDefault="007D37DA">
      <w:pPr>
        <w:pStyle w:val="Index1"/>
        <w:tabs>
          <w:tab w:val="right" w:pos="5030"/>
        </w:tabs>
        <w:rPr>
          <w:noProof/>
        </w:rPr>
      </w:pPr>
      <w:r>
        <w:rPr>
          <w:noProof/>
        </w:rPr>
        <w:t>Office Standard 2010, 31</w:t>
      </w:r>
    </w:p>
    <w:p w:rsidR="007D37DA" w:rsidRDefault="007D37DA">
      <w:pPr>
        <w:pStyle w:val="Index1"/>
        <w:tabs>
          <w:tab w:val="right" w:pos="5030"/>
        </w:tabs>
        <w:rPr>
          <w:noProof/>
        </w:rPr>
      </w:pPr>
      <w:r>
        <w:rPr>
          <w:noProof/>
        </w:rPr>
        <w:t>Office Standard 2013, 31</w:t>
      </w:r>
    </w:p>
    <w:p w:rsidR="007D37DA" w:rsidRDefault="007D37DA">
      <w:pPr>
        <w:pStyle w:val="Index1"/>
        <w:tabs>
          <w:tab w:val="right" w:pos="5030"/>
        </w:tabs>
        <w:rPr>
          <w:noProof/>
        </w:rPr>
      </w:pPr>
      <w:r>
        <w:rPr>
          <w:noProof/>
        </w:rPr>
        <w:t>Office Standard 2016, 24, 31</w:t>
      </w:r>
    </w:p>
    <w:p w:rsidR="007D37DA" w:rsidRDefault="007D37DA">
      <w:pPr>
        <w:pStyle w:val="Index1"/>
        <w:tabs>
          <w:tab w:val="right" w:pos="5030"/>
        </w:tabs>
        <w:rPr>
          <w:noProof/>
        </w:rPr>
      </w:pPr>
      <w:r>
        <w:rPr>
          <w:noProof/>
        </w:rPr>
        <w:t>OneDrive Vállalati verzió 1. csomag, 67</w:t>
      </w:r>
    </w:p>
    <w:p w:rsidR="007D37DA" w:rsidRDefault="007D37DA">
      <w:pPr>
        <w:pStyle w:val="Index1"/>
        <w:tabs>
          <w:tab w:val="right" w:pos="5030"/>
        </w:tabs>
        <w:rPr>
          <w:noProof/>
        </w:rPr>
      </w:pPr>
      <w:r>
        <w:rPr>
          <w:noProof/>
        </w:rPr>
        <w:t>Operations Management Suite Datacenter kiadás Kiegészítő, 57</w:t>
      </w:r>
    </w:p>
    <w:p w:rsidR="007D37DA" w:rsidRDefault="007D37DA">
      <w:pPr>
        <w:pStyle w:val="Index1"/>
        <w:tabs>
          <w:tab w:val="right" w:pos="5030"/>
        </w:tabs>
        <w:rPr>
          <w:noProof/>
        </w:rPr>
      </w:pPr>
      <w:r>
        <w:rPr>
          <w:noProof/>
        </w:rPr>
        <w:t>Operations Management Suite Standard kiadás Kiegészítő, 57</w:t>
      </w:r>
    </w:p>
    <w:p w:rsidR="007D37DA" w:rsidRDefault="007D37DA">
      <w:pPr>
        <w:pStyle w:val="Index1"/>
        <w:tabs>
          <w:tab w:val="right" w:pos="5030"/>
        </w:tabs>
        <w:rPr>
          <w:noProof/>
        </w:rPr>
      </w:pPr>
      <w:r>
        <w:rPr>
          <w:noProof/>
        </w:rPr>
        <w:t>Otthoni Munkavégzés Office Professional Plus 2016-hoz, 24</w:t>
      </w:r>
    </w:p>
    <w:p w:rsidR="007D37DA" w:rsidRDefault="007D37DA">
      <w:pPr>
        <w:pStyle w:val="Index1"/>
        <w:tabs>
          <w:tab w:val="right" w:pos="5030"/>
        </w:tabs>
        <w:rPr>
          <w:noProof/>
        </w:rPr>
      </w:pPr>
      <w:r>
        <w:rPr>
          <w:noProof/>
        </w:rPr>
        <w:t>Otthoni Munkavégzés Office Standard 2016-hoz, 24</w:t>
      </w:r>
    </w:p>
    <w:p w:rsidR="007D37DA" w:rsidRDefault="007D37DA">
      <w:pPr>
        <w:pStyle w:val="Index1"/>
        <w:tabs>
          <w:tab w:val="right" w:pos="5030"/>
        </w:tabs>
        <w:rPr>
          <w:noProof/>
        </w:rPr>
      </w:pPr>
      <w:r>
        <w:rPr>
          <w:noProof/>
        </w:rPr>
        <w:t>Outlook 2016 for Mac, 25</w:t>
      </w:r>
    </w:p>
    <w:p w:rsidR="007D37DA" w:rsidRDefault="007D37DA">
      <w:pPr>
        <w:pStyle w:val="Index1"/>
        <w:tabs>
          <w:tab w:val="right" w:pos="5030"/>
        </w:tabs>
        <w:rPr>
          <w:noProof/>
        </w:rPr>
      </w:pPr>
      <w:r>
        <w:rPr>
          <w:noProof/>
        </w:rPr>
        <w:t>Parallel Data Warehouse, 85</w:t>
      </w:r>
    </w:p>
    <w:p w:rsidR="007D37DA" w:rsidRDefault="007D37DA">
      <w:pPr>
        <w:pStyle w:val="Index1"/>
        <w:tabs>
          <w:tab w:val="right" w:pos="5030"/>
        </w:tabs>
        <w:rPr>
          <w:noProof/>
        </w:rPr>
      </w:pPr>
      <w:r>
        <w:rPr>
          <w:noProof/>
        </w:rPr>
        <w:t>Parature Bővített támogatás, 61</w:t>
      </w:r>
    </w:p>
    <w:p w:rsidR="007D37DA" w:rsidRDefault="007D37DA">
      <w:pPr>
        <w:pStyle w:val="Index1"/>
        <w:tabs>
          <w:tab w:val="right" w:pos="5030"/>
        </w:tabs>
        <w:rPr>
          <w:noProof/>
        </w:rPr>
      </w:pPr>
      <w:r>
        <w:rPr>
          <w:noProof/>
        </w:rPr>
        <w:t>Parature Enterprise, 61</w:t>
      </w:r>
    </w:p>
    <w:p w:rsidR="007D37DA" w:rsidRDefault="007D37DA">
      <w:pPr>
        <w:pStyle w:val="Index1"/>
        <w:tabs>
          <w:tab w:val="right" w:pos="5030"/>
        </w:tabs>
        <w:rPr>
          <w:noProof/>
        </w:rPr>
      </w:pPr>
      <w:r>
        <w:rPr>
          <w:noProof/>
        </w:rPr>
        <w:t>Parature Enterprise További fájltárhely, 61</w:t>
      </w:r>
    </w:p>
    <w:p w:rsidR="007D37DA" w:rsidRDefault="007D37DA">
      <w:pPr>
        <w:pStyle w:val="Index1"/>
        <w:tabs>
          <w:tab w:val="right" w:pos="5030"/>
        </w:tabs>
        <w:rPr>
          <w:noProof/>
        </w:rPr>
      </w:pPr>
      <w:r>
        <w:rPr>
          <w:noProof/>
        </w:rPr>
        <w:t>Parature Enterprise További oldalnézetek, 61</w:t>
      </w:r>
    </w:p>
    <w:p w:rsidR="007D37DA" w:rsidRDefault="007D37DA">
      <w:pPr>
        <w:pStyle w:val="Index1"/>
        <w:tabs>
          <w:tab w:val="right" w:pos="5030"/>
        </w:tabs>
        <w:rPr>
          <w:noProof/>
        </w:rPr>
      </w:pPr>
      <w:r>
        <w:rPr>
          <w:noProof/>
        </w:rPr>
        <w:t>Parature Enterprise További osztályok, 61</w:t>
      </w:r>
    </w:p>
    <w:p w:rsidR="007D37DA" w:rsidRDefault="007D37DA">
      <w:pPr>
        <w:pStyle w:val="Index1"/>
        <w:tabs>
          <w:tab w:val="right" w:pos="5030"/>
        </w:tabs>
        <w:rPr>
          <w:noProof/>
        </w:rPr>
      </w:pPr>
      <w:r>
        <w:rPr>
          <w:noProof/>
        </w:rPr>
        <w:t>Parature Enterprise További rekordok, 61</w:t>
      </w:r>
    </w:p>
    <w:p w:rsidR="007D37DA" w:rsidRDefault="007D37DA">
      <w:pPr>
        <w:pStyle w:val="Index1"/>
        <w:tabs>
          <w:tab w:val="right" w:pos="5030"/>
        </w:tabs>
        <w:rPr>
          <w:noProof/>
        </w:rPr>
      </w:pPr>
      <w:r>
        <w:rPr>
          <w:noProof/>
        </w:rPr>
        <w:t>Parature Közvetlen szakmai támogatás, 61</w:t>
      </w:r>
    </w:p>
    <w:p w:rsidR="007D37DA" w:rsidRDefault="007D37DA">
      <w:pPr>
        <w:pStyle w:val="Index1"/>
        <w:tabs>
          <w:tab w:val="right" w:pos="5030"/>
        </w:tabs>
        <w:rPr>
          <w:noProof/>
        </w:rPr>
      </w:pPr>
      <w:r>
        <w:rPr>
          <w:noProof/>
        </w:rPr>
        <w:t>Power BI Pro, 70</w:t>
      </w:r>
    </w:p>
    <w:p w:rsidR="007D37DA" w:rsidRDefault="007D37DA">
      <w:pPr>
        <w:pStyle w:val="Index1"/>
        <w:tabs>
          <w:tab w:val="right" w:pos="5030"/>
        </w:tabs>
        <w:rPr>
          <w:noProof/>
        </w:rPr>
      </w:pPr>
      <w:r>
        <w:rPr>
          <w:noProof/>
        </w:rPr>
        <w:t>Power BI Pro A, 70</w:t>
      </w:r>
    </w:p>
    <w:p w:rsidR="007D37DA" w:rsidRDefault="007D37DA">
      <w:pPr>
        <w:pStyle w:val="Index1"/>
        <w:tabs>
          <w:tab w:val="right" w:pos="5030"/>
        </w:tabs>
        <w:rPr>
          <w:noProof/>
        </w:rPr>
      </w:pPr>
      <w:r>
        <w:rPr>
          <w:noProof/>
        </w:rPr>
        <w:t>PowerPoint 2016, 24</w:t>
      </w:r>
    </w:p>
    <w:p w:rsidR="007D37DA" w:rsidRDefault="007D37DA">
      <w:pPr>
        <w:pStyle w:val="Index1"/>
        <w:tabs>
          <w:tab w:val="right" w:pos="5030"/>
        </w:tabs>
        <w:rPr>
          <w:noProof/>
        </w:rPr>
      </w:pPr>
      <w:r>
        <w:rPr>
          <w:noProof/>
        </w:rPr>
        <w:t>PowerPoint 2016 for Mac, 25</w:t>
      </w:r>
    </w:p>
    <w:p w:rsidR="007D37DA" w:rsidRDefault="007D37DA">
      <w:pPr>
        <w:pStyle w:val="Index1"/>
        <w:tabs>
          <w:tab w:val="right" w:pos="5030"/>
        </w:tabs>
        <w:rPr>
          <w:noProof/>
        </w:rPr>
      </w:pPr>
      <w:r>
        <w:rPr>
          <w:noProof/>
        </w:rPr>
        <w:t>Project 2010, 28</w:t>
      </w:r>
    </w:p>
    <w:p w:rsidR="007D37DA" w:rsidRDefault="007D37DA">
      <w:pPr>
        <w:pStyle w:val="Index1"/>
        <w:tabs>
          <w:tab w:val="right" w:pos="5030"/>
        </w:tabs>
        <w:rPr>
          <w:noProof/>
        </w:rPr>
      </w:pPr>
      <w:r>
        <w:rPr>
          <w:noProof/>
        </w:rPr>
        <w:t>Project Lite, 28, 67</w:t>
      </w:r>
    </w:p>
    <w:p w:rsidR="007D37DA" w:rsidRDefault="007D37DA">
      <w:pPr>
        <w:pStyle w:val="Index1"/>
        <w:tabs>
          <w:tab w:val="right" w:pos="5030"/>
        </w:tabs>
        <w:rPr>
          <w:noProof/>
        </w:rPr>
      </w:pPr>
      <w:r>
        <w:rPr>
          <w:noProof/>
        </w:rPr>
        <w:t>Project Online, 28, 67</w:t>
      </w:r>
    </w:p>
    <w:p w:rsidR="007D37DA" w:rsidRDefault="007D37DA">
      <w:pPr>
        <w:pStyle w:val="Index1"/>
        <w:tabs>
          <w:tab w:val="right" w:pos="5030"/>
        </w:tabs>
        <w:rPr>
          <w:noProof/>
        </w:rPr>
      </w:pPr>
      <w:r>
        <w:rPr>
          <w:noProof/>
        </w:rPr>
        <w:t>Project Online + Office 365-höz készült Project Pro, 61</w:t>
      </w:r>
    </w:p>
    <w:p w:rsidR="007D37DA" w:rsidRDefault="007D37DA">
      <w:pPr>
        <w:pStyle w:val="Index1"/>
        <w:tabs>
          <w:tab w:val="right" w:pos="5030"/>
        </w:tabs>
        <w:rPr>
          <w:noProof/>
        </w:rPr>
      </w:pPr>
      <w:r>
        <w:rPr>
          <w:noProof/>
        </w:rPr>
        <w:t>Project Online + Office 365-höz készült Project Pro Frissítési Garanciából, 61</w:t>
      </w:r>
    </w:p>
    <w:p w:rsidR="007D37DA" w:rsidRDefault="007D37DA">
      <w:pPr>
        <w:pStyle w:val="Index1"/>
        <w:tabs>
          <w:tab w:val="right" w:pos="5030"/>
        </w:tabs>
        <w:rPr>
          <w:noProof/>
        </w:rPr>
      </w:pPr>
      <w:r>
        <w:rPr>
          <w:noProof/>
        </w:rPr>
        <w:t>Project Professional, 62, 86</w:t>
      </w:r>
    </w:p>
    <w:p w:rsidR="007D37DA" w:rsidRDefault="007D37DA">
      <w:pPr>
        <w:pStyle w:val="Index1"/>
        <w:tabs>
          <w:tab w:val="right" w:pos="5030"/>
        </w:tabs>
        <w:rPr>
          <w:noProof/>
        </w:rPr>
      </w:pPr>
      <w:r>
        <w:rPr>
          <w:noProof/>
        </w:rPr>
        <w:t>Project Professional 2016, 24</w:t>
      </w:r>
    </w:p>
    <w:p w:rsidR="007D37DA" w:rsidRDefault="007D37DA">
      <w:pPr>
        <w:pStyle w:val="Index1"/>
        <w:tabs>
          <w:tab w:val="right" w:pos="5030"/>
        </w:tabs>
        <w:rPr>
          <w:noProof/>
        </w:rPr>
      </w:pPr>
      <w:r>
        <w:rPr>
          <w:noProof/>
        </w:rPr>
        <w:t>Project Server 2013, 27</w:t>
      </w:r>
    </w:p>
    <w:p w:rsidR="007D37DA" w:rsidRDefault="007D37DA">
      <w:pPr>
        <w:pStyle w:val="Index1"/>
        <w:tabs>
          <w:tab w:val="right" w:pos="5030"/>
        </w:tabs>
        <w:rPr>
          <w:noProof/>
        </w:rPr>
      </w:pPr>
      <w:r>
        <w:rPr>
          <w:noProof/>
        </w:rPr>
        <w:t>Project Server 2013 CAL, 27</w:t>
      </w:r>
    </w:p>
    <w:p w:rsidR="007D37DA" w:rsidRDefault="007D37DA">
      <w:pPr>
        <w:pStyle w:val="Index1"/>
        <w:tabs>
          <w:tab w:val="right" w:pos="5030"/>
        </w:tabs>
        <w:rPr>
          <w:noProof/>
        </w:rPr>
      </w:pPr>
      <w:r>
        <w:rPr>
          <w:noProof/>
        </w:rPr>
        <w:t>Project Server 2016, 24</w:t>
      </w:r>
    </w:p>
    <w:p w:rsidR="007D37DA" w:rsidRDefault="007D37DA">
      <w:pPr>
        <w:pStyle w:val="Index1"/>
        <w:tabs>
          <w:tab w:val="right" w:pos="5030"/>
        </w:tabs>
        <w:rPr>
          <w:noProof/>
        </w:rPr>
      </w:pPr>
      <w:r>
        <w:rPr>
          <w:noProof/>
        </w:rPr>
        <w:t>Project Server 2016 Eszköz CAL, 24</w:t>
      </w:r>
    </w:p>
    <w:p w:rsidR="007D37DA" w:rsidRDefault="007D37DA">
      <w:pPr>
        <w:pStyle w:val="Index1"/>
        <w:tabs>
          <w:tab w:val="right" w:pos="5030"/>
        </w:tabs>
        <w:rPr>
          <w:noProof/>
        </w:rPr>
      </w:pPr>
      <w:r>
        <w:rPr>
          <w:noProof/>
        </w:rPr>
        <w:t>Project Standard, 80, 86</w:t>
      </w:r>
    </w:p>
    <w:p w:rsidR="007D37DA" w:rsidRDefault="007D37DA">
      <w:pPr>
        <w:pStyle w:val="Index1"/>
        <w:tabs>
          <w:tab w:val="right" w:pos="5030"/>
        </w:tabs>
        <w:rPr>
          <w:noProof/>
        </w:rPr>
      </w:pPr>
      <w:r>
        <w:rPr>
          <w:noProof/>
        </w:rPr>
        <w:t>Project Standard 2016, 24</w:t>
      </w:r>
    </w:p>
    <w:p w:rsidR="007D37DA" w:rsidRDefault="007D37DA">
      <w:pPr>
        <w:pStyle w:val="Index1"/>
        <w:tabs>
          <w:tab w:val="right" w:pos="5030"/>
        </w:tabs>
        <w:rPr>
          <w:noProof/>
        </w:rPr>
      </w:pPr>
      <w:r>
        <w:rPr>
          <w:noProof/>
        </w:rPr>
        <w:t>Publisher 2016, 24</w:t>
      </w:r>
    </w:p>
    <w:p w:rsidR="007D37DA" w:rsidRDefault="007D37DA">
      <w:pPr>
        <w:pStyle w:val="Index1"/>
        <w:tabs>
          <w:tab w:val="right" w:pos="5030"/>
        </w:tabs>
        <w:rPr>
          <w:noProof/>
        </w:rPr>
      </w:pPr>
      <w:r>
        <w:rPr>
          <w:noProof/>
        </w:rPr>
        <w:t>Rental Rights for Office Professional Plus, 30</w:t>
      </w:r>
    </w:p>
    <w:p w:rsidR="007D37DA" w:rsidRDefault="007D37DA">
      <w:pPr>
        <w:pStyle w:val="Index1"/>
        <w:tabs>
          <w:tab w:val="right" w:pos="5030"/>
        </w:tabs>
        <w:rPr>
          <w:noProof/>
        </w:rPr>
      </w:pPr>
      <w:r>
        <w:rPr>
          <w:noProof/>
        </w:rPr>
        <w:t>Rental Rights for Office Standard, 30</w:t>
      </w:r>
    </w:p>
    <w:p w:rsidR="007D37DA" w:rsidRDefault="007D37DA">
      <w:pPr>
        <w:pStyle w:val="Index1"/>
        <w:tabs>
          <w:tab w:val="right" w:pos="5030"/>
        </w:tabs>
        <w:rPr>
          <w:noProof/>
        </w:rPr>
      </w:pPr>
      <w:r>
        <w:rPr>
          <w:noProof/>
        </w:rPr>
        <w:t>Rental Rights for Windows, 30</w:t>
      </w:r>
    </w:p>
    <w:p w:rsidR="007D37DA" w:rsidRDefault="007D37DA">
      <w:pPr>
        <w:pStyle w:val="Index1"/>
        <w:tabs>
          <w:tab w:val="right" w:pos="5030"/>
        </w:tabs>
        <w:rPr>
          <w:noProof/>
        </w:rPr>
      </w:pPr>
      <w:r>
        <w:rPr>
          <w:noProof/>
        </w:rPr>
        <w:t>SharePoint Online, 79</w:t>
      </w:r>
    </w:p>
    <w:p w:rsidR="007D37DA" w:rsidRDefault="007D37DA">
      <w:pPr>
        <w:pStyle w:val="Index1"/>
        <w:tabs>
          <w:tab w:val="right" w:pos="5030"/>
        </w:tabs>
        <w:rPr>
          <w:noProof/>
        </w:rPr>
      </w:pPr>
      <w:r>
        <w:rPr>
          <w:noProof/>
        </w:rPr>
        <w:t>SharePoint Online 1. csomag, 67</w:t>
      </w:r>
    </w:p>
    <w:p w:rsidR="007D37DA" w:rsidRDefault="007D37DA">
      <w:pPr>
        <w:pStyle w:val="Index1"/>
        <w:tabs>
          <w:tab w:val="right" w:pos="5030"/>
        </w:tabs>
        <w:rPr>
          <w:noProof/>
        </w:rPr>
      </w:pPr>
      <w:r>
        <w:rPr>
          <w:noProof/>
        </w:rPr>
        <w:t>SharePoint Online 1. csomag Kiegészítő, 67</w:t>
      </w:r>
    </w:p>
    <w:p w:rsidR="007D37DA" w:rsidRDefault="007D37DA">
      <w:pPr>
        <w:pStyle w:val="Index1"/>
        <w:tabs>
          <w:tab w:val="right" w:pos="5030"/>
        </w:tabs>
        <w:rPr>
          <w:noProof/>
        </w:rPr>
      </w:pPr>
      <w:r>
        <w:rPr>
          <w:noProof/>
        </w:rPr>
        <w:t>SharePoint Online 1. vagy 2. csomag, 29</w:t>
      </w:r>
    </w:p>
    <w:p w:rsidR="007D37DA" w:rsidRDefault="007D37DA">
      <w:pPr>
        <w:pStyle w:val="Index1"/>
        <w:tabs>
          <w:tab w:val="right" w:pos="5030"/>
        </w:tabs>
        <w:rPr>
          <w:noProof/>
        </w:rPr>
      </w:pPr>
      <w:r>
        <w:rPr>
          <w:noProof/>
        </w:rPr>
        <w:t>SharePoint Online 2. csomag, 28, 67</w:t>
      </w:r>
    </w:p>
    <w:p w:rsidR="007D37DA" w:rsidRDefault="007D37DA">
      <w:pPr>
        <w:pStyle w:val="Index1"/>
        <w:tabs>
          <w:tab w:val="right" w:pos="5030"/>
        </w:tabs>
        <w:rPr>
          <w:noProof/>
        </w:rPr>
      </w:pPr>
      <w:r>
        <w:rPr>
          <w:noProof/>
        </w:rPr>
        <w:t>SharePoint Server, 85</w:t>
      </w:r>
    </w:p>
    <w:p w:rsidR="007D37DA" w:rsidRDefault="007D37DA">
      <w:pPr>
        <w:pStyle w:val="Index1"/>
        <w:tabs>
          <w:tab w:val="right" w:pos="5030"/>
        </w:tabs>
        <w:rPr>
          <w:noProof/>
        </w:rPr>
      </w:pPr>
      <w:r>
        <w:rPr>
          <w:noProof/>
        </w:rPr>
        <w:t>SharePoint Server 2010, 28</w:t>
      </w:r>
    </w:p>
    <w:p w:rsidR="007D37DA" w:rsidRDefault="007D37DA">
      <w:pPr>
        <w:pStyle w:val="Index1"/>
        <w:tabs>
          <w:tab w:val="right" w:pos="5030"/>
        </w:tabs>
        <w:rPr>
          <w:noProof/>
        </w:rPr>
      </w:pPr>
      <w:r>
        <w:rPr>
          <w:noProof/>
        </w:rPr>
        <w:t>SharePoint Server 2013, 28</w:t>
      </w:r>
    </w:p>
    <w:p w:rsidR="007D37DA" w:rsidRDefault="007D37DA">
      <w:pPr>
        <w:pStyle w:val="Index1"/>
        <w:tabs>
          <w:tab w:val="right" w:pos="5030"/>
        </w:tabs>
        <w:rPr>
          <w:noProof/>
        </w:rPr>
      </w:pPr>
      <w:r>
        <w:rPr>
          <w:noProof/>
        </w:rPr>
        <w:t>SharePoint Server 2013 Nagyvállalati CAL, 28</w:t>
      </w:r>
    </w:p>
    <w:p w:rsidR="007D37DA" w:rsidRDefault="007D37DA">
      <w:pPr>
        <w:pStyle w:val="Index1"/>
        <w:tabs>
          <w:tab w:val="right" w:pos="5030"/>
        </w:tabs>
        <w:rPr>
          <w:noProof/>
        </w:rPr>
      </w:pPr>
      <w:r>
        <w:rPr>
          <w:noProof/>
        </w:rPr>
        <w:t>SharePoint Server 2013 Standard CAL, 28</w:t>
      </w:r>
    </w:p>
    <w:p w:rsidR="007D37DA" w:rsidRDefault="007D37DA">
      <w:pPr>
        <w:pStyle w:val="Index1"/>
        <w:tabs>
          <w:tab w:val="right" w:pos="5030"/>
        </w:tabs>
        <w:rPr>
          <w:noProof/>
        </w:rPr>
      </w:pPr>
      <w:r>
        <w:rPr>
          <w:noProof/>
        </w:rPr>
        <w:t>Skype 2015 Plus Vállalati kiszolgáló CAL, 29</w:t>
      </w:r>
    </w:p>
    <w:p w:rsidR="007D37DA" w:rsidRDefault="007D37DA">
      <w:pPr>
        <w:pStyle w:val="Index1"/>
        <w:tabs>
          <w:tab w:val="right" w:pos="5030"/>
        </w:tabs>
        <w:rPr>
          <w:noProof/>
        </w:rPr>
      </w:pPr>
      <w:r>
        <w:rPr>
          <w:noProof/>
        </w:rPr>
        <w:t>Skype 2015 Vállalati kiszolgáló, 29</w:t>
      </w:r>
    </w:p>
    <w:p w:rsidR="007D37DA" w:rsidRDefault="007D37DA">
      <w:pPr>
        <w:pStyle w:val="Index1"/>
        <w:tabs>
          <w:tab w:val="right" w:pos="5030"/>
        </w:tabs>
        <w:rPr>
          <w:noProof/>
        </w:rPr>
      </w:pPr>
      <w:r>
        <w:rPr>
          <w:noProof/>
        </w:rPr>
        <w:t>Skype 2015 Vállalati kiszolgáló Nagyvállalati CAL, 29</w:t>
      </w:r>
    </w:p>
    <w:p w:rsidR="007D37DA" w:rsidRDefault="007D37DA">
      <w:pPr>
        <w:pStyle w:val="Index1"/>
        <w:tabs>
          <w:tab w:val="right" w:pos="5030"/>
        </w:tabs>
        <w:rPr>
          <w:noProof/>
        </w:rPr>
      </w:pPr>
      <w:r>
        <w:rPr>
          <w:noProof/>
        </w:rPr>
        <w:t>Skype 2015 Vállalati kiszolgáló Standard CAL, 29</w:t>
      </w:r>
    </w:p>
    <w:p w:rsidR="007D37DA" w:rsidRDefault="007D37DA">
      <w:pPr>
        <w:pStyle w:val="Index1"/>
        <w:tabs>
          <w:tab w:val="right" w:pos="5030"/>
        </w:tabs>
        <w:rPr>
          <w:noProof/>
        </w:rPr>
      </w:pPr>
      <w:r>
        <w:rPr>
          <w:noProof/>
        </w:rPr>
        <w:t>Skype 2016 Vállalati verzió, 24</w:t>
      </w:r>
    </w:p>
    <w:p w:rsidR="007D37DA" w:rsidRDefault="007D37DA">
      <w:pPr>
        <w:pStyle w:val="Index1"/>
        <w:tabs>
          <w:tab w:val="right" w:pos="5030"/>
        </w:tabs>
        <w:rPr>
          <w:noProof/>
        </w:rPr>
      </w:pPr>
      <w:r>
        <w:rPr>
          <w:noProof/>
        </w:rPr>
        <w:t>Skype Vállalati online verzió 1. csomag, 30, 68</w:t>
      </w:r>
    </w:p>
    <w:p w:rsidR="007D37DA" w:rsidRDefault="007D37DA">
      <w:pPr>
        <w:pStyle w:val="Index1"/>
        <w:tabs>
          <w:tab w:val="right" w:pos="5030"/>
        </w:tabs>
        <w:rPr>
          <w:noProof/>
        </w:rPr>
      </w:pPr>
      <w:r>
        <w:rPr>
          <w:noProof/>
        </w:rPr>
        <w:t>Skype Vállalati online verzió 1. csomag Kiegészítő, 64, 68</w:t>
      </w:r>
    </w:p>
    <w:p w:rsidR="007D37DA" w:rsidRDefault="007D37DA">
      <w:pPr>
        <w:pStyle w:val="Index1"/>
        <w:tabs>
          <w:tab w:val="right" w:pos="5030"/>
        </w:tabs>
        <w:rPr>
          <w:noProof/>
        </w:rPr>
      </w:pPr>
      <w:r>
        <w:rPr>
          <w:noProof/>
        </w:rPr>
        <w:t>Skype Vállalati online verzió 2. csomag, 68</w:t>
      </w:r>
    </w:p>
    <w:p w:rsidR="007D37DA" w:rsidRDefault="007D37DA">
      <w:pPr>
        <w:pStyle w:val="Index1"/>
        <w:tabs>
          <w:tab w:val="right" w:pos="5030"/>
        </w:tabs>
        <w:rPr>
          <w:noProof/>
        </w:rPr>
      </w:pPr>
      <w:r>
        <w:rPr>
          <w:noProof/>
        </w:rPr>
        <w:t>Skype Vállalati online verzió 2A csomag, 30</w:t>
      </w:r>
    </w:p>
    <w:p w:rsidR="007D37DA" w:rsidRDefault="007D37DA">
      <w:pPr>
        <w:pStyle w:val="Index1"/>
        <w:tabs>
          <w:tab w:val="right" w:pos="5030"/>
        </w:tabs>
        <w:rPr>
          <w:noProof/>
        </w:rPr>
      </w:pPr>
      <w:r>
        <w:rPr>
          <w:noProof/>
        </w:rPr>
        <w:t>SQL Parallel Data Warehouse, 80, 86</w:t>
      </w:r>
    </w:p>
    <w:p w:rsidR="007D37DA" w:rsidRDefault="007D37DA">
      <w:pPr>
        <w:pStyle w:val="Index1"/>
        <w:tabs>
          <w:tab w:val="right" w:pos="5030"/>
        </w:tabs>
        <w:rPr>
          <w:noProof/>
        </w:rPr>
      </w:pPr>
      <w:r>
        <w:rPr>
          <w:noProof/>
        </w:rPr>
        <w:t>SQL Server, 35, 36, 37, 40, 85, 86</w:t>
      </w:r>
    </w:p>
    <w:p w:rsidR="007D37DA" w:rsidRDefault="007D37DA">
      <w:pPr>
        <w:pStyle w:val="Index1"/>
        <w:tabs>
          <w:tab w:val="right" w:pos="5030"/>
        </w:tabs>
        <w:rPr>
          <w:noProof/>
        </w:rPr>
      </w:pPr>
      <w:r>
        <w:rPr>
          <w:noProof/>
        </w:rPr>
        <w:t>SQL Server 2008 R2, 32</w:t>
      </w:r>
    </w:p>
    <w:p w:rsidR="007D37DA" w:rsidRDefault="007D37DA">
      <w:pPr>
        <w:pStyle w:val="Index1"/>
        <w:tabs>
          <w:tab w:val="right" w:pos="5030"/>
        </w:tabs>
        <w:rPr>
          <w:noProof/>
        </w:rPr>
      </w:pPr>
      <w:r>
        <w:rPr>
          <w:noProof/>
        </w:rPr>
        <w:t>SQL Server 2012, 32</w:t>
      </w:r>
    </w:p>
    <w:p w:rsidR="007D37DA" w:rsidRDefault="007D37DA">
      <w:pPr>
        <w:pStyle w:val="Index1"/>
        <w:tabs>
          <w:tab w:val="right" w:pos="5030"/>
        </w:tabs>
        <w:rPr>
          <w:noProof/>
        </w:rPr>
      </w:pPr>
      <w:r>
        <w:rPr>
          <w:noProof/>
        </w:rPr>
        <w:t>SQL Server 2012 Parallel Data Warehouse Developer, 32</w:t>
      </w:r>
    </w:p>
    <w:p w:rsidR="007D37DA" w:rsidRDefault="007D37DA">
      <w:pPr>
        <w:pStyle w:val="Index1"/>
        <w:tabs>
          <w:tab w:val="right" w:pos="5030"/>
        </w:tabs>
        <w:rPr>
          <w:noProof/>
        </w:rPr>
      </w:pPr>
      <w:r>
        <w:rPr>
          <w:noProof/>
        </w:rPr>
        <w:t>SQL Server 2014 Business Intelligence, 32</w:t>
      </w:r>
    </w:p>
    <w:p w:rsidR="007D37DA" w:rsidRDefault="007D37DA">
      <w:pPr>
        <w:pStyle w:val="Index1"/>
        <w:tabs>
          <w:tab w:val="right" w:pos="5030"/>
        </w:tabs>
        <w:rPr>
          <w:noProof/>
        </w:rPr>
      </w:pPr>
      <w:r>
        <w:rPr>
          <w:noProof/>
        </w:rPr>
        <w:t>SQL Server 2014 CAL, 32</w:t>
      </w:r>
    </w:p>
    <w:p w:rsidR="007D37DA" w:rsidRDefault="007D37DA">
      <w:pPr>
        <w:pStyle w:val="Index1"/>
        <w:tabs>
          <w:tab w:val="right" w:pos="5030"/>
        </w:tabs>
        <w:rPr>
          <w:noProof/>
        </w:rPr>
      </w:pPr>
      <w:r>
        <w:rPr>
          <w:noProof/>
        </w:rPr>
        <w:t>SQL Server 2014 Developer, 32</w:t>
      </w:r>
    </w:p>
    <w:p w:rsidR="007D37DA" w:rsidRDefault="007D37DA">
      <w:pPr>
        <w:pStyle w:val="Index1"/>
        <w:tabs>
          <w:tab w:val="right" w:pos="5030"/>
        </w:tabs>
        <w:rPr>
          <w:noProof/>
        </w:rPr>
      </w:pPr>
      <w:r>
        <w:rPr>
          <w:noProof/>
        </w:rPr>
        <w:t>SQL Server 2014 Enterprise, 32, 33</w:t>
      </w:r>
    </w:p>
    <w:p w:rsidR="007D37DA" w:rsidRDefault="007D37DA">
      <w:pPr>
        <w:pStyle w:val="Index1"/>
        <w:tabs>
          <w:tab w:val="right" w:pos="5030"/>
        </w:tabs>
        <w:rPr>
          <w:noProof/>
        </w:rPr>
      </w:pPr>
      <w:r>
        <w:rPr>
          <w:noProof/>
        </w:rPr>
        <w:t>SQL Server 2014 Enterprise Core, 32</w:t>
      </w:r>
    </w:p>
    <w:p w:rsidR="007D37DA" w:rsidRDefault="007D37DA">
      <w:pPr>
        <w:pStyle w:val="Index1"/>
        <w:tabs>
          <w:tab w:val="right" w:pos="5030"/>
        </w:tabs>
        <w:rPr>
          <w:noProof/>
        </w:rPr>
      </w:pPr>
      <w:r>
        <w:rPr>
          <w:noProof/>
        </w:rPr>
        <w:t>SQL Server 2014 Standard, 32</w:t>
      </w:r>
    </w:p>
    <w:p w:rsidR="007D37DA" w:rsidRDefault="007D37DA">
      <w:pPr>
        <w:pStyle w:val="Index1"/>
        <w:tabs>
          <w:tab w:val="right" w:pos="5030"/>
        </w:tabs>
        <w:rPr>
          <w:noProof/>
        </w:rPr>
      </w:pPr>
      <w:r>
        <w:rPr>
          <w:noProof/>
        </w:rPr>
        <w:t>SQL Server 2014 Standard Core, 32</w:t>
      </w:r>
    </w:p>
    <w:p w:rsidR="007D37DA" w:rsidRDefault="007D37DA">
      <w:pPr>
        <w:pStyle w:val="Index1"/>
        <w:tabs>
          <w:tab w:val="right" w:pos="5030"/>
        </w:tabs>
        <w:rPr>
          <w:noProof/>
        </w:rPr>
      </w:pPr>
      <w:r>
        <w:rPr>
          <w:noProof/>
        </w:rPr>
        <w:t>SQL Server Business Intelligence, 80</w:t>
      </w:r>
    </w:p>
    <w:p w:rsidR="007D37DA" w:rsidRDefault="007D37DA">
      <w:pPr>
        <w:pStyle w:val="Index1"/>
        <w:tabs>
          <w:tab w:val="right" w:pos="5030"/>
        </w:tabs>
        <w:rPr>
          <w:noProof/>
        </w:rPr>
      </w:pPr>
      <w:r>
        <w:rPr>
          <w:noProof/>
        </w:rPr>
        <w:t>SQL Server Business Intelligence,, 86</w:t>
      </w:r>
    </w:p>
    <w:p w:rsidR="007D37DA" w:rsidRDefault="007D37DA">
      <w:pPr>
        <w:pStyle w:val="Index1"/>
        <w:tabs>
          <w:tab w:val="right" w:pos="5030"/>
        </w:tabs>
        <w:rPr>
          <w:noProof/>
        </w:rPr>
      </w:pPr>
      <w:r>
        <w:rPr>
          <w:noProof/>
        </w:rPr>
        <w:t>SQL Server Data Center, 80</w:t>
      </w:r>
    </w:p>
    <w:p w:rsidR="007D37DA" w:rsidRDefault="007D37DA">
      <w:pPr>
        <w:pStyle w:val="Index1"/>
        <w:tabs>
          <w:tab w:val="right" w:pos="5030"/>
        </w:tabs>
        <w:rPr>
          <w:noProof/>
        </w:rPr>
      </w:pPr>
      <w:r>
        <w:rPr>
          <w:noProof/>
        </w:rPr>
        <w:t>SQL Server Enterprise, 80, 86</w:t>
      </w:r>
    </w:p>
    <w:p w:rsidR="007D37DA" w:rsidRDefault="007D37DA">
      <w:pPr>
        <w:pStyle w:val="Index1"/>
        <w:tabs>
          <w:tab w:val="right" w:pos="5030"/>
        </w:tabs>
        <w:rPr>
          <w:noProof/>
        </w:rPr>
      </w:pPr>
      <w:r>
        <w:rPr>
          <w:noProof/>
        </w:rPr>
        <w:t>SQL Server Parallel Data Warehouse, 33</w:t>
      </w:r>
    </w:p>
    <w:p w:rsidR="007D37DA" w:rsidRDefault="007D37DA">
      <w:pPr>
        <w:pStyle w:val="Index1"/>
        <w:tabs>
          <w:tab w:val="right" w:pos="5030"/>
        </w:tabs>
        <w:rPr>
          <w:noProof/>
        </w:rPr>
      </w:pPr>
      <w:r>
        <w:rPr>
          <w:noProof/>
        </w:rPr>
        <w:t>SQL Server Parallel Data Warehouse,, 32</w:t>
      </w:r>
    </w:p>
    <w:p w:rsidR="007D37DA" w:rsidRDefault="007D37DA">
      <w:pPr>
        <w:pStyle w:val="Index1"/>
        <w:tabs>
          <w:tab w:val="right" w:pos="5030"/>
        </w:tabs>
        <w:rPr>
          <w:noProof/>
        </w:rPr>
      </w:pPr>
      <w:r>
        <w:rPr>
          <w:noProof/>
        </w:rPr>
        <w:t>SQL Server Standard, 80, 86</w:t>
      </w:r>
    </w:p>
    <w:p w:rsidR="007D37DA" w:rsidRDefault="007D37DA">
      <w:pPr>
        <w:pStyle w:val="Index1"/>
        <w:tabs>
          <w:tab w:val="right" w:pos="5030"/>
        </w:tabs>
        <w:rPr>
          <w:noProof/>
        </w:rPr>
      </w:pPr>
      <w:r>
        <w:rPr>
          <w:noProof/>
        </w:rPr>
        <w:t>SQL Server Standard,, 86</w:t>
      </w:r>
    </w:p>
    <w:p w:rsidR="007D37DA" w:rsidRDefault="007D37DA">
      <w:pPr>
        <w:pStyle w:val="Index1"/>
        <w:tabs>
          <w:tab w:val="right" w:pos="5030"/>
        </w:tabs>
        <w:rPr>
          <w:noProof/>
        </w:rPr>
      </w:pPr>
      <w:r>
        <w:rPr>
          <w:noProof/>
        </w:rPr>
        <w:t>System Center 2012, 35, 86</w:t>
      </w:r>
    </w:p>
    <w:p w:rsidR="007D37DA" w:rsidRDefault="007D37DA">
      <w:pPr>
        <w:pStyle w:val="Index1"/>
        <w:tabs>
          <w:tab w:val="right" w:pos="5030"/>
        </w:tabs>
        <w:rPr>
          <w:noProof/>
        </w:rPr>
      </w:pPr>
      <w:r>
        <w:rPr>
          <w:noProof/>
        </w:rPr>
        <w:t>System Center 2012 Client Management Suite, 36</w:t>
      </w:r>
    </w:p>
    <w:p w:rsidR="007D37DA" w:rsidRDefault="007D37DA">
      <w:pPr>
        <w:pStyle w:val="Index1"/>
        <w:tabs>
          <w:tab w:val="right" w:pos="5030"/>
        </w:tabs>
        <w:rPr>
          <w:noProof/>
        </w:rPr>
      </w:pPr>
      <w:r>
        <w:rPr>
          <w:noProof/>
        </w:rPr>
        <w:t>System Center 2012 Configuration Manager, 36</w:t>
      </w:r>
    </w:p>
    <w:p w:rsidR="007D37DA" w:rsidRDefault="007D37DA">
      <w:pPr>
        <w:pStyle w:val="Index1"/>
        <w:tabs>
          <w:tab w:val="right" w:pos="5030"/>
        </w:tabs>
        <w:rPr>
          <w:noProof/>
        </w:rPr>
      </w:pPr>
      <w:r>
        <w:rPr>
          <w:noProof/>
        </w:rPr>
        <w:t>System Center 2012 Datacenter Server Felügyeleti Licenc, 80</w:t>
      </w:r>
    </w:p>
    <w:p w:rsidR="007D37DA" w:rsidRDefault="007D37DA">
      <w:pPr>
        <w:pStyle w:val="Index1"/>
        <w:tabs>
          <w:tab w:val="right" w:pos="5030"/>
        </w:tabs>
        <w:rPr>
          <w:noProof/>
        </w:rPr>
      </w:pPr>
      <w:r>
        <w:rPr>
          <w:noProof/>
        </w:rPr>
        <w:t>System Center 2012 R2 Client Management Suite, 35</w:t>
      </w:r>
    </w:p>
    <w:p w:rsidR="007D37DA" w:rsidRDefault="007D37DA">
      <w:pPr>
        <w:pStyle w:val="Index1"/>
        <w:tabs>
          <w:tab w:val="right" w:pos="5030"/>
        </w:tabs>
        <w:rPr>
          <w:noProof/>
        </w:rPr>
      </w:pPr>
      <w:r>
        <w:rPr>
          <w:noProof/>
        </w:rPr>
        <w:t>System Center 2012 R2 Configuration Manager Ügyfél-felügyeleti Licenc, 36</w:t>
      </w:r>
    </w:p>
    <w:p w:rsidR="007D37DA" w:rsidRDefault="007D37DA">
      <w:pPr>
        <w:pStyle w:val="Index1"/>
        <w:tabs>
          <w:tab w:val="right" w:pos="5030"/>
        </w:tabs>
        <w:rPr>
          <w:noProof/>
        </w:rPr>
      </w:pPr>
      <w:r>
        <w:rPr>
          <w:noProof/>
        </w:rPr>
        <w:t>System Center 2012 R2 Datacenter Kiszolgálófelügyeleti Licenc, 34</w:t>
      </w:r>
    </w:p>
    <w:p w:rsidR="007D37DA" w:rsidRDefault="007D37DA">
      <w:pPr>
        <w:pStyle w:val="Index1"/>
        <w:tabs>
          <w:tab w:val="right" w:pos="5030"/>
        </w:tabs>
        <w:rPr>
          <w:noProof/>
        </w:rPr>
      </w:pPr>
      <w:r>
        <w:rPr>
          <w:noProof/>
        </w:rPr>
        <w:t>System Center 2012 R2 Endpoint Protection, 70</w:t>
      </w:r>
    </w:p>
    <w:p w:rsidR="007D37DA" w:rsidRDefault="007D37DA">
      <w:pPr>
        <w:pStyle w:val="Index1"/>
        <w:tabs>
          <w:tab w:val="right" w:pos="5030"/>
        </w:tabs>
        <w:rPr>
          <w:noProof/>
        </w:rPr>
      </w:pPr>
      <w:r>
        <w:rPr>
          <w:noProof/>
        </w:rPr>
        <w:t>System Center 2012 R2 Standard Kiszolgálófelügyeleti Licenc, 34</w:t>
      </w:r>
    </w:p>
    <w:p w:rsidR="007D37DA" w:rsidRDefault="007D37DA">
      <w:pPr>
        <w:pStyle w:val="Index1"/>
        <w:tabs>
          <w:tab w:val="right" w:pos="5030"/>
        </w:tabs>
        <w:rPr>
          <w:noProof/>
        </w:rPr>
      </w:pPr>
      <w:r>
        <w:rPr>
          <w:noProof/>
        </w:rPr>
        <w:t>System Center 2012 Standard Kiszolgálófelügyeleti Licenc, 80</w:t>
      </w:r>
    </w:p>
    <w:p w:rsidR="007D37DA" w:rsidRDefault="007D37DA">
      <w:pPr>
        <w:pStyle w:val="Index1"/>
        <w:tabs>
          <w:tab w:val="right" w:pos="5030"/>
        </w:tabs>
        <w:rPr>
          <w:noProof/>
        </w:rPr>
      </w:pPr>
      <w:r>
        <w:rPr>
          <w:noProof/>
        </w:rPr>
        <w:t>System Center Configuration Manager Server 2007 R2, 36</w:t>
      </w:r>
    </w:p>
    <w:p w:rsidR="007D37DA" w:rsidRDefault="007D37DA">
      <w:pPr>
        <w:pStyle w:val="Index1"/>
        <w:tabs>
          <w:tab w:val="right" w:pos="5030"/>
        </w:tabs>
        <w:rPr>
          <w:noProof/>
        </w:rPr>
      </w:pPr>
      <w:r>
        <w:rPr>
          <w:noProof/>
        </w:rPr>
        <w:t>System Center Data Protection Manager 2010, 37</w:t>
      </w:r>
    </w:p>
    <w:p w:rsidR="007D37DA" w:rsidRDefault="007D37DA">
      <w:pPr>
        <w:pStyle w:val="Index1"/>
        <w:tabs>
          <w:tab w:val="right" w:pos="5030"/>
        </w:tabs>
        <w:rPr>
          <w:noProof/>
        </w:rPr>
      </w:pPr>
      <w:r>
        <w:rPr>
          <w:noProof/>
        </w:rPr>
        <w:t>System Center Datacenter, 19, 85, 86</w:t>
      </w:r>
    </w:p>
    <w:p w:rsidR="007D37DA" w:rsidRDefault="007D37DA">
      <w:pPr>
        <w:pStyle w:val="Index1"/>
        <w:tabs>
          <w:tab w:val="right" w:pos="5030"/>
        </w:tabs>
        <w:rPr>
          <w:noProof/>
        </w:rPr>
      </w:pPr>
      <w:r>
        <w:rPr>
          <w:noProof/>
        </w:rPr>
        <w:t>System Center Globális Szolgáltatásfigyelőt, 35</w:t>
      </w:r>
    </w:p>
    <w:p w:rsidR="007D37DA" w:rsidRDefault="007D37DA">
      <w:pPr>
        <w:pStyle w:val="Index1"/>
        <w:tabs>
          <w:tab w:val="right" w:pos="5030"/>
        </w:tabs>
        <w:rPr>
          <w:noProof/>
        </w:rPr>
      </w:pPr>
      <w:r>
        <w:rPr>
          <w:noProof/>
        </w:rPr>
        <w:t>System Center Operation Manager 2007 R2, 37</w:t>
      </w:r>
    </w:p>
    <w:p w:rsidR="007D37DA" w:rsidRDefault="007D37DA">
      <w:pPr>
        <w:pStyle w:val="Index1"/>
        <w:tabs>
          <w:tab w:val="right" w:pos="5030"/>
        </w:tabs>
        <w:rPr>
          <w:noProof/>
        </w:rPr>
      </w:pPr>
      <w:r>
        <w:rPr>
          <w:noProof/>
        </w:rPr>
        <w:t>System Center Server Management Suite, 37</w:t>
      </w:r>
    </w:p>
    <w:p w:rsidR="007D37DA" w:rsidRDefault="007D37DA">
      <w:pPr>
        <w:pStyle w:val="Index1"/>
        <w:tabs>
          <w:tab w:val="right" w:pos="5030"/>
        </w:tabs>
        <w:rPr>
          <w:noProof/>
        </w:rPr>
      </w:pPr>
      <w:r>
        <w:rPr>
          <w:noProof/>
        </w:rPr>
        <w:t>System Center Service Manager 2010, 38</w:t>
      </w:r>
    </w:p>
    <w:p w:rsidR="007D37DA" w:rsidRDefault="007D37DA">
      <w:pPr>
        <w:pStyle w:val="Index1"/>
        <w:tabs>
          <w:tab w:val="right" w:pos="5030"/>
        </w:tabs>
        <w:rPr>
          <w:noProof/>
        </w:rPr>
      </w:pPr>
      <w:r>
        <w:rPr>
          <w:noProof/>
        </w:rPr>
        <w:t>System Center Standard, 19, 85, 86</w:t>
      </w:r>
    </w:p>
    <w:p w:rsidR="007D37DA" w:rsidRDefault="007D37DA">
      <w:pPr>
        <w:pStyle w:val="Index1"/>
        <w:tabs>
          <w:tab w:val="right" w:pos="5030"/>
        </w:tabs>
        <w:rPr>
          <w:noProof/>
        </w:rPr>
      </w:pPr>
      <w:r>
        <w:rPr>
          <w:noProof/>
        </w:rPr>
        <w:t>VDI, 38</w:t>
      </w:r>
    </w:p>
    <w:p w:rsidR="007D37DA" w:rsidRDefault="007D37DA">
      <w:pPr>
        <w:pStyle w:val="Index1"/>
        <w:tabs>
          <w:tab w:val="right" w:pos="5030"/>
        </w:tabs>
        <w:rPr>
          <w:noProof/>
        </w:rPr>
      </w:pPr>
      <w:r>
        <w:rPr>
          <w:noProof/>
        </w:rPr>
        <w:t>Visio 2016 Professional, 24</w:t>
      </w:r>
    </w:p>
    <w:p w:rsidR="007D37DA" w:rsidRDefault="007D37DA">
      <w:pPr>
        <w:pStyle w:val="Index1"/>
        <w:tabs>
          <w:tab w:val="right" w:pos="5030"/>
        </w:tabs>
        <w:rPr>
          <w:noProof/>
        </w:rPr>
      </w:pPr>
      <w:r>
        <w:rPr>
          <w:noProof/>
        </w:rPr>
        <w:t>Visio 2016 Standard, 24</w:t>
      </w:r>
    </w:p>
    <w:p w:rsidR="007D37DA" w:rsidRDefault="007D37DA">
      <w:pPr>
        <w:pStyle w:val="Index1"/>
        <w:tabs>
          <w:tab w:val="right" w:pos="5030"/>
        </w:tabs>
        <w:rPr>
          <w:noProof/>
        </w:rPr>
      </w:pPr>
      <w:r>
        <w:rPr>
          <w:noProof/>
        </w:rPr>
        <w:t>Visio Pro for Office 365, 25, 61</w:t>
      </w:r>
    </w:p>
    <w:p w:rsidR="007D37DA" w:rsidRDefault="007D37DA">
      <w:pPr>
        <w:pStyle w:val="Index1"/>
        <w:tabs>
          <w:tab w:val="right" w:pos="5030"/>
        </w:tabs>
        <w:rPr>
          <w:noProof/>
        </w:rPr>
      </w:pPr>
      <w:r>
        <w:rPr>
          <w:noProof/>
        </w:rPr>
        <w:t>Visio Pro for Office 365 Frissítési Garanciából, 62</w:t>
      </w:r>
    </w:p>
    <w:p w:rsidR="007D37DA" w:rsidRDefault="007D37DA">
      <w:pPr>
        <w:pStyle w:val="Index1"/>
        <w:tabs>
          <w:tab w:val="right" w:pos="5030"/>
        </w:tabs>
        <w:rPr>
          <w:noProof/>
        </w:rPr>
      </w:pPr>
      <w:r>
        <w:rPr>
          <w:noProof/>
        </w:rPr>
        <w:t>Visio Professional, 62, 86</w:t>
      </w:r>
    </w:p>
    <w:p w:rsidR="007D37DA" w:rsidRDefault="007D37DA">
      <w:pPr>
        <w:pStyle w:val="Index1"/>
        <w:tabs>
          <w:tab w:val="right" w:pos="5030"/>
        </w:tabs>
        <w:rPr>
          <w:noProof/>
        </w:rPr>
      </w:pPr>
      <w:r>
        <w:rPr>
          <w:noProof/>
        </w:rPr>
        <w:t>Visio Standard, 80, 86</w:t>
      </w:r>
    </w:p>
    <w:p w:rsidR="007D37DA" w:rsidRDefault="007D37DA">
      <w:pPr>
        <w:pStyle w:val="Index1"/>
        <w:tabs>
          <w:tab w:val="right" w:pos="5030"/>
        </w:tabs>
        <w:rPr>
          <w:noProof/>
        </w:rPr>
      </w:pPr>
      <w:r>
        <w:rPr>
          <w:noProof/>
        </w:rPr>
        <w:t>Visual Studio 2013, 38</w:t>
      </w:r>
    </w:p>
    <w:p w:rsidR="007D37DA" w:rsidRDefault="007D37DA">
      <w:pPr>
        <w:pStyle w:val="Index1"/>
        <w:tabs>
          <w:tab w:val="right" w:pos="5030"/>
        </w:tabs>
        <w:rPr>
          <w:noProof/>
        </w:rPr>
      </w:pPr>
      <w:r>
        <w:rPr>
          <w:noProof/>
        </w:rPr>
        <w:t>Visual Studio Enterprise 2015 MSDN-nel, 38</w:t>
      </w:r>
    </w:p>
    <w:p w:rsidR="007D37DA" w:rsidRDefault="007D37DA">
      <w:pPr>
        <w:pStyle w:val="Index1"/>
        <w:tabs>
          <w:tab w:val="right" w:pos="5030"/>
        </w:tabs>
        <w:rPr>
          <w:noProof/>
        </w:rPr>
      </w:pPr>
      <w:r>
        <w:rPr>
          <w:noProof/>
        </w:rPr>
        <w:t>Visual Studio Enterprise MSDN-nel, 80, 86</w:t>
      </w:r>
    </w:p>
    <w:p w:rsidR="007D37DA" w:rsidRDefault="007D37DA">
      <w:pPr>
        <w:pStyle w:val="Index1"/>
        <w:tabs>
          <w:tab w:val="right" w:pos="5030"/>
        </w:tabs>
        <w:rPr>
          <w:noProof/>
        </w:rPr>
      </w:pPr>
      <w:r>
        <w:rPr>
          <w:noProof/>
        </w:rPr>
        <w:t>Visual Studio Professional 2015, 38</w:t>
      </w:r>
    </w:p>
    <w:p w:rsidR="007D37DA" w:rsidRDefault="007D37DA">
      <w:pPr>
        <w:pStyle w:val="Index1"/>
        <w:tabs>
          <w:tab w:val="right" w:pos="5030"/>
        </w:tabs>
        <w:rPr>
          <w:noProof/>
        </w:rPr>
      </w:pPr>
      <w:r>
        <w:rPr>
          <w:noProof/>
        </w:rPr>
        <w:t>Visual Studio Professional 2015 MSDN-nel, 38</w:t>
      </w:r>
    </w:p>
    <w:p w:rsidR="007D37DA" w:rsidRDefault="007D37DA">
      <w:pPr>
        <w:pStyle w:val="Index1"/>
        <w:tabs>
          <w:tab w:val="right" w:pos="5030"/>
        </w:tabs>
        <w:rPr>
          <w:noProof/>
        </w:rPr>
      </w:pPr>
      <w:r>
        <w:rPr>
          <w:noProof/>
        </w:rPr>
        <w:t>Visual Studio Professional MSDN-nel, 80, 86</w:t>
      </w:r>
    </w:p>
    <w:p w:rsidR="007D37DA" w:rsidRDefault="007D37DA">
      <w:pPr>
        <w:pStyle w:val="Index1"/>
        <w:tabs>
          <w:tab w:val="right" w:pos="5030"/>
        </w:tabs>
        <w:rPr>
          <w:noProof/>
        </w:rPr>
      </w:pPr>
      <w:r>
        <w:rPr>
          <w:noProof/>
        </w:rPr>
        <w:t>Visual Studio Team Foundation Server 2015 CAL, 40</w:t>
      </w:r>
    </w:p>
    <w:p w:rsidR="007D37DA" w:rsidRDefault="007D37DA">
      <w:pPr>
        <w:pStyle w:val="Index1"/>
        <w:tabs>
          <w:tab w:val="right" w:pos="5030"/>
        </w:tabs>
        <w:rPr>
          <w:noProof/>
        </w:rPr>
      </w:pPr>
      <w:r>
        <w:rPr>
          <w:noProof/>
        </w:rPr>
        <w:t>Visual Studio Team Foundation Server 2015 SQL Server 2014 technológiával, 40</w:t>
      </w:r>
    </w:p>
    <w:p w:rsidR="007D37DA" w:rsidRDefault="007D37DA">
      <w:pPr>
        <w:pStyle w:val="Index1"/>
        <w:tabs>
          <w:tab w:val="right" w:pos="5030"/>
        </w:tabs>
        <w:rPr>
          <w:noProof/>
        </w:rPr>
      </w:pPr>
      <w:r>
        <w:rPr>
          <w:noProof/>
        </w:rPr>
        <w:t>Visual Studio Test Professional 2015 MSDN rendszerrel, 38</w:t>
      </w:r>
    </w:p>
    <w:p w:rsidR="007D37DA" w:rsidRDefault="007D37DA">
      <w:pPr>
        <w:pStyle w:val="Index1"/>
        <w:tabs>
          <w:tab w:val="right" w:pos="5030"/>
        </w:tabs>
        <w:rPr>
          <w:noProof/>
        </w:rPr>
      </w:pPr>
      <w:r>
        <w:rPr>
          <w:noProof/>
        </w:rPr>
        <w:t>Visual Studio Test Professional MSDN-nel, 80, 86</w:t>
      </w:r>
    </w:p>
    <w:p w:rsidR="007D37DA" w:rsidRDefault="007D37DA">
      <w:pPr>
        <w:pStyle w:val="Index1"/>
        <w:tabs>
          <w:tab w:val="right" w:pos="5030"/>
        </w:tabs>
        <w:rPr>
          <w:noProof/>
        </w:rPr>
      </w:pPr>
      <w:r>
        <w:rPr>
          <w:noProof/>
        </w:rPr>
        <w:t>Windows 10, 31</w:t>
      </w:r>
    </w:p>
    <w:p w:rsidR="007D37DA" w:rsidRDefault="007D37DA">
      <w:pPr>
        <w:pStyle w:val="Index1"/>
        <w:tabs>
          <w:tab w:val="right" w:pos="5030"/>
        </w:tabs>
        <w:rPr>
          <w:noProof/>
        </w:rPr>
      </w:pPr>
      <w:r>
        <w:rPr>
          <w:noProof/>
        </w:rPr>
        <w:t>Windows 10, 31</w:t>
      </w:r>
    </w:p>
    <w:p w:rsidR="007D37DA" w:rsidRDefault="007D37DA">
      <w:pPr>
        <w:pStyle w:val="Index1"/>
        <w:tabs>
          <w:tab w:val="right" w:pos="5030"/>
        </w:tabs>
        <w:rPr>
          <w:noProof/>
        </w:rPr>
      </w:pPr>
      <w:r>
        <w:rPr>
          <w:noProof/>
        </w:rPr>
        <w:t>Windows 10 Education Frissítés, 41</w:t>
      </w:r>
    </w:p>
    <w:p w:rsidR="007D37DA" w:rsidRDefault="007D37DA">
      <w:pPr>
        <w:pStyle w:val="Index1"/>
        <w:tabs>
          <w:tab w:val="right" w:pos="5030"/>
        </w:tabs>
        <w:rPr>
          <w:noProof/>
        </w:rPr>
      </w:pPr>
      <w:r>
        <w:rPr>
          <w:noProof/>
        </w:rPr>
        <w:t>Windows 10 Enterprise Frissítési Garancia Felhasználónkénti (SL), 41</w:t>
      </w:r>
    </w:p>
    <w:p w:rsidR="007D37DA" w:rsidRDefault="007D37DA">
      <w:pPr>
        <w:pStyle w:val="Index1"/>
        <w:tabs>
          <w:tab w:val="right" w:pos="5030"/>
        </w:tabs>
        <w:rPr>
          <w:noProof/>
        </w:rPr>
      </w:pPr>
      <w:r>
        <w:rPr>
          <w:noProof/>
        </w:rPr>
        <w:t>Windows 10 Enterprise Frissítési Garancia Felhasználónkénti Frissítési Garanciából, 41</w:t>
      </w:r>
    </w:p>
    <w:p w:rsidR="007D37DA" w:rsidRDefault="007D37DA">
      <w:pPr>
        <w:pStyle w:val="Index1"/>
        <w:tabs>
          <w:tab w:val="right" w:pos="5030"/>
        </w:tabs>
        <w:rPr>
          <w:noProof/>
        </w:rPr>
      </w:pPr>
      <w:r>
        <w:rPr>
          <w:noProof/>
        </w:rPr>
        <w:t>Windows 10 Enterprise LTSB Frissítés, 41</w:t>
      </w:r>
    </w:p>
    <w:p w:rsidR="007D37DA" w:rsidRDefault="007D37DA">
      <w:pPr>
        <w:pStyle w:val="Index1"/>
        <w:tabs>
          <w:tab w:val="right" w:pos="5030"/>
        </w:tabs>
        <w:rPr>
          <w:noProof/>
        </w:rPr>
      </w:pPr>
      <w:r>
        <w:rPr>
          <w:noProof/>
        </w:rPr>
        <w:t>Windows 10 IoT Enterprise, 42</w:t>
      </w:r>
    </w:p>
    <w:p w:rsidR="007D37DA" w:rsidRDefault="007D37DA">
      <w:pPr>
        <w:pStyle w:val="Index1"/>
        <w:tabs>
          <w:tab w:val="right" w:pos="5030"/>
        </w:tabs>
        <w:rPr>
          <w:noProof/>
        </w:rPr>
      </w:pPr>
      <w:r>
        <w:rPr>
          <w:noProof/>
        </w:rPr>
        <w:t>Windows 10 Pro és Enterprise Frissítés, 41</w:t>
      </w:r>
    </w:p>
    <w:p w:rsidR="007D37DA" w:rsidRDefault="007D37DA">
      <w:pPr>
        <w:pStyle w:val="Index1"/>
        <w:tabs>
          <w:tab w:val="right" w:pos="5030"/>
        </w:tabs>
        <w:rPr>
          <w:noProof/>
        </w:rPr>
      </w:pPr>
      <w:r>
        <w:rPr>
          <w:noProof/>
        </w:rPr>
        <w:t>Windows 2000 Professional for Embedded Systems, 42</w:t>
      </w:r>
    </w:p>
    <w:p w:rsidR="007D37DA" w:rsidRDefault="007D37DA">
      <w:pPr>
        <w:pStyle w:val="Index1"/>
        <w:tabs>
          <w:tab w:val="right" w:pos="5030"/>
        </w:tabs>
        <w:rPr>
          <w:noProof/>
        </w:rPr>
      </w:pPr>
      <w:r>
        <w:rPr>
          <w:noProof/>
        </w:rPr>
        <w:t>Windows 7, 31, 42</w:t>
      </w:r>
    </w:p>
    <w:p w:rsidR="007D37DA" w:rsidRDefault="007D37DA">
      <w:pPr>
        <w:pStyle w:val="Index1"/>
        <w:tabs>
          <w:tab w:val="right" w:pos="5030"/>
        </w:tabs>
        <w:rPr>
          <w:noProof/>
        </w:rPr>
      </w:pPr>
      <w:r>
        <w:rPr>
          <w:noProof/>
        </w:rPr>
        <w:t>Windows 7 Professional for Embedded Systems, 42</w:t>
      </w:r>
    </w:p>
    <w:p w:rsidR="007D37DA" w:rsidRDefault="007D37DA">
      <w:pPr>
        <w:pStyle w:val="Index1"/>
        <w:tabs>
          <w:tab w:val="right" w:pos="5030"/>
        </w:tabs>
        <w:rPr>
          <w:noProof/>
        </w:rPr>
      </w:pPr>
      <w:r>
        <w:rPr>
          <w:noProof/>
        </w:rPr>
        <w:t>Windows 7 Ultimate for Embedded Systems, 42</w:t>
      </w:r>
    </w:p>
    <w:p w:rsidR="007D37DA" w:rsidRDefault="007D37DA">
      <w:pPr>
        <w:pStyle w:val="Index1"/>
        <w:tabs>
          <w:tab w:val="right" w:pos="5030"/>
        </w:tabs>
        <w:rPr>
          <w:noProof/>
        </w:rPr>
      </w:pPr>
      <w:r>
        <w:rPr>
          <w:noProof/>
        </w:rPr>
        <w:t>Windows 8, 31</w:t>
      </w:r>
    </w:p>
    <w:p w:rsidR="007D37DA" w:rsidRDefault="007D37DA">
      <w:pPr>
        <w:pStyle w:val="Index1"/>
        <w:tabs>
          <w:tab w:val="right" w:pos="5030"/>
        </w:tabs>
        <w:rPr>
          <w:noProof/>
        </w:rPr>
      </w:pPr>
      <w:r>
        <w:rPr>
          <w:noProof/>
        </w:rPr>
        <w:t>Windows 8.1, 31, 41</w:t>
      </w:r>
    </w:p>
    <w:p w:rsidR="007D37DA" w:rsidRDefault="007D37DA">
      <w:pPr>
        <w:pStyle w:val="Index1"/>
        <w:tabs>
          <w:tab w:val="right" w:pos="5030"/>
        </w:tabs>
        <w:rPr>
          <w:noProof/>
        </w:rPr>
      </w:pPr>
      <w:r>
        <w:rPr>
          <w:noProof/>
        </w:rPr>
        <w:t>Windows 8.1 Enterprise Frissítés és Frissítési Garancia Felhasználónkénti (Frissítési Garanciából), 58</w:t>
      </w:r>
    </w:p>
    <w:p w:rsidR="007D37DA" w:rsidRDefault="007D37DA">
      <w:pPr>
        <w:pStyle w:val="Index1"/>
        <w:tabs>
          <w:tab w:val="right" w:pos="5030"/>
        </w:tabs>
        <w:rPr>
          <w:noProof/>
        </w:rPr>
      </w:pPr>
      <w:r>
        <w:rPr>
          <w:noProof/>
        </w:rPr>
        <w:t>Windows 8.1 Enterprise Saját Telepítés, 41</w:t>
      </w:r>
    </w:p>
    <w:p w:rsidR="007D37DA" w:rsidRDefault="007D37DA">
      <w:pPr>
        <w:pStyle w:val="Index1"/>
        <w:tabs>
          <w:tab w:val="right" w:pos="5030"/>
        </w:tabs>
        <w:rPr>
          <w:noProof/>
        </w:rPr>
      </w:pPr>
      <w:r>
        <w:rPr>
          <w:noProof/>
        </w:rPr>
        <w:t>Windows Embedded 2009, 42</w:t>
      </w:r>
    </w:p>
    <w:p w:rsidR="007D37DA" w:rsidRDefault="007D37DA">
      <w:pPr>
        <w:pStyle w:val="Index1"/>
        <w:tabs>
          <w:tab w:val="right" w:pos="5030"/>
        </w:tabs>
        <w:rPr>
          <w:noProof/>
        </w:rPr>
      </w:pPr>
      <w:r>
        <w:rPr>
          <w:noProof/>
        </w:rPr>
        <w:t>Windows Embedded 8 és 8.1 Industry Retail, 42</w:t>
      </w:r>
    </w:p>
    <w:p w:rsidR="007D37DA" w:rsidRDefault="007D37DA">
      <w:pPr>
        <w:pStyle w:val="Index1"/>
        <w:tabs>
          <w:tab w:val="right" w:pos="5030"/>
        </w:tabs>
        <w:rPr>
          <w:noProof/>
        </w:rPr>
      </w:pPr>
      <w:r>
        <w:rPr>
          <w:noProof/>
        </w:rPr>
        <w:t>Windows Embedded 8 Standard, 42</w:t>
      </w:r>
    </w:p>
    <w:p w:rsidR="007D37DA" w:rsidRDefault="007D37DA">
      <w:pPr>
        <w:pStyle w:val="Index1"/>
        <w:tabs>
          <w:tab w:val="right" w:pos="5030"/>
        </w:tabs>
        <w:rPr>
          <w:noProof/>
        </w:rPr>
      </w:pPr>
      <w:r>
        <w:rPr>
          <w:noProof/>
        </w:rPr>
        <w:t>Windows Embedded 8 Standard Enterprise Kit (100-as csomag), 41</w:t>
      </w:r>
    </w:p>
    <w:p w:rsidR="007D37DA" w:rsidRDefault="007D37DA">
      <w:pPr>
        <w:pStyle w:val="Index1"/>
        <w:tabs>
          <w:tab w:val="right" w:pos="5030"/>
        </w:tabs>
        <w:rPr>
          <w:noProof/>
        </w:rPr>
      </w:pPr>
      <w:r>
        <w:rPr>
          <w:noProof/>
        </w:rPr>
        <w:t>Windows Embedded 8.1 Industry, 41</w:t>
      </w:r>
    </w:p>
    <w:p w:rsidR="007D37DA" w:rsidRDefault="007D37DA">
      <w:pPr>
        <w:pStyle w:val="Index1"/>
        <w:tabs>
          <w:tab w:val="right" w:pos="5030"/>
        </w:tabs>
        <w:rPr>
          <w:noProof/>
        </w:rPr>
      </w:pPr>
      <w:r>
        <w:rPr>
          <w:noProof/>
        </w:rPr>
        <w:t>Windows Embedded 8/8.1 Industry Pro, 42</w:t>
      </w:r>
    </w:p>
    <w:p w:rsidR="007D37DA" w:rsidRDefault="007D37DA">
      <w:pPr>
        <w:pStyle w:val="Index1"/>
        <w:tabs>
          <w:tab w:val="right" w:pos="5030"/>
        </w:tabs>
        <w:rPr>
          <w:noProof/>
        </w:rPr>
      </w:pPr>
      <w:r>
        <w:rPr>
          <w:noProof/>
        </w:rPr>
        <w:t>Windows Embedded 8/8.1 Pro, 42</w:t>
      </w:r>
    </w:p>
    <w:p w:rsidR="007D37DA" w:rsidRDefault="007D37DA">
      <w:pPr>
        <w:pStyle w:val="Index1"/>
        <w:tabs>
          <w:tab w:val="right" w:pos="5030"/>
        </w:tabs>
        <w:rPr>
          <w:noProof/>
        </w:rPr>
      </w:pPr>
      <w:r>
        <w:rPr>
          <w:noProof/>
        </w:rPr>
        <w:t>Windows Embedded for Point of Service, 42</w:t>
      </w:r>
    </w:p>
    <w:p w:rsidR="007D37DA" w:rsidRDefault="007D37DA">
      <w:pPr>
        <w:pStyle w:val="Index1"/>
        <w:tabs>
          <w:tab w:val="right" w:pos="5030"/>
        </w:tabs>
        <w:rPr>
          <w:noProof/>
        </w:rPr>
      </w:pPr>
      <w:r>
        <w:rPr>
          <w:noProof/>
        </w:rPr>
        <w:t>Windows Embedded POSReady 2009, 42</w:t>
      </w:r>
    </w:p>
    <w:p w:rsidR="007D37DA" w:rsidRDefault="007D37DA">
      <w:pPr>
        <w:pStyle w:val="Index1"/>
        <w:tabs>
          <w:tab w:val="right" w:pos="5030"/>
        </w:tabs>
        <w:rPr>
          <w:noProof/>
        </w:rPr>
      </w:pPr>
      <w:r>
        <w:rPr>
          <w:noProof/>
        </w:rPr>
        <w:t>Windows Embedded POSReady 7, 42</w:t>
      </w:r>
    </w:p>
    <w:p w:rsidR="007D37DA" w:rsidRDefault="007D37DA">
      <w:pPr>
        <w:pStyle w:val="Index1"/>
        <w:tabs>
          <w:tab w:val="right" w:pos="5030"/>
        </w:tabs>
        <w:rPr>
          <w:noProof/>
        </w:rPr>
      </w:pPr>
      <w:r>
        <w:rPr>
          <w:noProof/>
        </w:rPr>
        <w:t>Windows Embedded POSReady 7 Pro, 42</w:t>
      </w:r>
    </w:p>
    <w:p w:rsidR="007D37DA" w:rsidRDefault="007D37DA">
      <w:pPr>
        <w:pStyle w:val="Index1"/>
        <w:tabs>
          <w:tab w:val="right" w:pos="5030"/>
        </w:tabs>
        <w:rPr>
          <w:noProof/>
        </w:rPr>
      </w:pPr>
      <w:r>
        <w:rPr>
          <w:noProof/>
        </w:rPr>
        <w:t>Windows Embedded Standard 7, 42</w:t>
      </w:r>
    </w:p>
    <w:p w:rsidR="007D37DA" w:rsidRDefault="007D37DA">
      <w:pPr>
        <w:pStyle w:val="Index1"/>
        <w:tabs>
          <w:tab w:val="right" w:pos="5030"/>
        </w:tabs>
        <w:rPr>
          <w:noProof/>
        </w:rPr>
      </w:pPr>
      <w:r>
        <w:rPr>
          <w:noProof/>
        </w:rPr>
        <w:t>Windows Frissítési Garancia Felhasználónkénti, 58</w:t>
      </w:r>
    </w:p>
    <w:p w:rsidR="007D37DA" w:rsidRDefault="007D37DA">
      <w:pPr>
        <w:pStyle w:val="Index1"/>
        <w:tabs>
          <w:tab w:val="right" w:pos="5030"/>
        </w:tabs>
        <w:rPr>
          <w:noProof/>
        </w:rPr>
      </w:pPr>
      <w:r>
        <w:rPr>
          <w:noProof/>
        </w:rPr>
        <w:t>Windows Frissítési Garancia Felhasználónkénti Kiegészítő (SL), 41</w:t>
      </w:r>
    </w:p>
    <w:p w:rsidR="007D37DA" w:rsidRDefault="007D37DA">
      <w:pPr>
        <w:pStyle w:val="Index1"/>
        <w:tabs>
          <w:tab w:val="right" w:pos="5030"/>
        </w:tabs>
        <w:rPr>
          <w:noProof/>
        </w:rPr>
      </w:pPr>
      <w:r>
        <w:rPr>
          <w:noProof/>
        </w:rPr>
        <w:t>Windows HPC Server, 50</w:t>
      </w:r>
    </w:p>
    <w:p w:rsidR="007D37DA" w:rsidRDefault="007D37DA">
      <w:pPr>
        <w:pStyle w:val="Index1"/>
        <w:tabs>
          <w:tab w:val="right" w:pos="5030"/>
        </w:tabs>
        <w:rPr>
          <w:noProof/>
        </w:rPr>
      </w:pPr>
      <w:r>
        <w:rPr>
          <w:noProof/>
        </w:rPr>
        <w:t>Windows Kísérő Előfizetési, 44</w:t>
      </w:r>
    </w:p>
    <w:p w:rsidR="007D37DA" w:rsidRDefault="007D37DA">
      <w:pPr>
        <w:pStyle w:val="Index1"/>
        <w:tabs>
          <w:tab w:val="right" w:pos="5030"/>
        </w:tabs>
        <w:rPr>
          <w:noProof/>
        </w:rPr>
      </w:pPr>
      <w:r>
        <w:rPr>
          <w:noProof/>
        </w:rPr>
        <w:t>Windows MultiPoint Server 2011, 47</w:t>
      </w:r>
    </w:p>
    <w:p w:rsidR="007D37DA" w:rsidRDefault="007D37DA">
      <w:pPr>
        <w:pStyle w:val="Index1"/>
        <w:tabs>
          <w:tab w:val="right" w:pos="5030"/>
        </w:tabs>
        <w:rPr>
          <w:noProof/>
        </w:rPr>
      </w:pPr>
      <w:r>
        <w:rPr>
          <w:noProof/>
        </w:rPr>
        <w:t>Windows MultiPoint Server 2012 CAL, 47</w:t>
      </w:r>
    </w:p>
    <w:p w:rsidR="007D37DA" w:rsidRDefault="007D37DA">
      <w:pPr>
        <w:pStyle w:val="Index1"/>
        <w:tabs>
          <w:tab w:val="right" w:pos="5030"/>
        </w:tabs>
        <w:rPr>
          <w:noProof/>
        </w:rPr>
      </w:pPr>
      <w:r>
        <w:rPr>
          <w:noProof/>
        </w:rPr>
        <w:t>Windows MultiPoint Server 2012 CAL Windows Server 2012 CAL licenccel, 47</w:t>
      </w:r>
    </w:p>
    <w:p w:rsidR="007D37DA" w:rsidRDefault="007D37DA">
      <w:pPr>
        <w:pStyle w:val="Index1"/>
        <w:tabs>
          <w:tab w:val="right" w:pos="5030"/>
        </w:tabs>
        <w:rPr>
          <w:noProof/>
        </w:rPr>
      </w:pPr>
      <w:r>
        <w:rPr>
          <w:noProof/>
        </w:rPr>
        <w:t>Windows MultiPoint Server 2012 Premium, 47</w:t>
      </w:r>
    </w:p>
    <w:p w:rsidR="007D37DA" w:rsidRDefault="007D37DA">
      <w:pPr>
        <w:pStyle w:val="Index1"/>
        <w:tabs>
          <w:tab w:val="right" w:pos="5030"/>
        </w:tabs>
        <w:rPr>
          <w:noProof/>
        </w:rPr>
      </w:pPr>
      <w:r>
        <w:rPr>
          <w:noProof/>
        </w:rPr>
        <w:t>Windows MultiPoint Server 2012 Premium Windows MultiPoint Server 2012 CAL licenccel (5 ügyfeles), 47</w:t>
      </w:r>
    </w:p>
    <w:p w:rsidR="007D37DA" w:rsidRDefault="007D37DA">
      <w:pPr>
        <w:pStyle w:val="Index1"/>
        <w:tabs>
          <w:tab w:val="right" w:pos="5030"/>
        </w:tabs>
        <w:rPr>
          <w:noProof/>
        </w:rPr>
      </w:pPr>
      <w:r>
        <w:rPr>
          <w:noProof/>
        </w:rPr>
        <w:t>Windows MultiPoint Server 2012 Premium Windows MultiPoint Server 2012 CAL licenccel (5 ügyfeles) Windows Server 2012 CAL licenccel (5 ügyfeles), 47</w:t>
      </w:r>
    </w:p>
    <w:p w:rsidR="007D37DA" w:rsidRDefault="007D37DA">
      <w:pPr>
        <w:pStyle w:val="Index1"/>
        <w:tabs>
          <w:tab w:val="right" w:pos="5030"/>
        </w:tabs>
        <w:rPr>
          <w:noProof/>
        </w:rPr>
      </w:pPr>
      <w:r>
        <w:rPr>
          <w:noProof/>
        </w:rPr>
        <w:t>Windows MultiPoint Server 2012 Standard, 47</w:t>
      </w:r>
    </w:p>
    <w:p w:rsidR="007D37DA" w:rsidRDefault="007D37DA">
      <w:pPr>
        <w:pStyle w:val="Index1"/>
        <w:tabs>
          <w:tab w:val="right" w:pos="5030"/>
        </w:tabs>
        <w:rPr>
          <w:noProof/>
        </w:rPr>
      </w:pPr>
      <w:r>
        <w:rPr>
          <w:noProof/>
        </w:rPr>
        <w:t>Windows Server, 86</w:t>
      </w:r>
    </w:p>
    <w:p w:rsidR="007D37DA" w:rsidRDefault="007D37DA">
      <w:pPr>
        <w:pStyle w:val="Index1"/>
        <w:tabs>
          <w:tab w:val="right" w:pos="5030"/>
        </w:tabs>
        <w:rPr>
          <w:noProof/>
        </w:rPr>
      </w:pPr>
      <w:r>
        <w:rPr>
          <w:noProof/>
        </w:rPr>
        <w:t>Windows Server 2008, 48</w:t>
      </w:r>
    </w:p>
    <w:p w:rsidR="007D37DA" w:rsidRDefault="007D37DA">
      <w:pPr>
        <w:pStyle w:val="Index1"/>
        <w:tabs>
          <w:tab w:val="right" w:pos="5030"/>
        </w:tabs>
        <w:rPr>
          <w:noProof/>
        </w:rPr>
      </w:pPr>
      <w:r>
        <w:rPr>
          <w:noProof/>
        </w:rPr>
        <w:t>Windows Server 2008 R2 Enterprise, 19</w:t>
      </w:r>
    </w:p>
    <w:p w:rsidR="007D37DA" w:rsidRDefault="007D37DA">
      <w:pPr>
        <w:pStyle w:val="Index1"/>
        <w:tabs>
          <w:tab w:val="right" w:pos="5030"/>
        </w:tabs>
        <w:rPr>
          <w:noProof/>
        </w:rPr>
      </w:pPr>
      <w:r>
        <w:rPr>
          <w:noProof/>
        </w:rPr>
        <w:t>Windows Server 2012, 48</w:t>
      </w:r>
    </w:p>
    <w:p w:rsidR="007D37DA" w:rsidRDefault="007D37DA">
      <w:pPr>
        <w:pStyle w:val="Index1"/>
        <w:tabs>
          <w:tab w:val="right" w:pos="5030"/>
        </w:tabs>
        <w:rPr>
          <w:noProof/>
        </w:rPr>
      </w:pPr>
      <w:r>
        <w:rPr>
          <w:noProof/>
        </w:rPr>
        <w:t>Windows Server 2012 Active Directory Tartalomvédelmi Szolgáltatások CAL, 48</w:t>
      </w:r>
    </w:p>
    <w:p w:rsidR="007D37DA" w:rsidRDefault="007D37DA">
      <w:pPr>
        <w:pStyle w:val="Index1"/>
        <w:tabs>
          <w:tab w:val="right" w:pos="5030"/>
        </w:tabs>
        <w:rPr>
          <w:noProof/>
        </w:rPr>
      </w:pPr>
      <w:r>
        <w:rPr>
          <w:noProof/>
        </w:rPr>
        <w:t>Windows Server 2012 Active Directory Tartalomvédelmi Szolgáltatások Külső Csatlakozók, 48</w:t>
      </w:r>
    </w:p>
    <w:p w:rsidR="007D37DA" w:rsidRDefault="007D37DA">
      <w:pPr>
        <w:pStyle w:val="Index1"/>
        <w:tabs>
          <w:tab w:val="right" w:pos="5030"/>
        </w:tabs>
        <w:rPr>
          <w:noProof/>
        </w:rPr>
      </w:pPr>
      <w:r>
        <w:rPr>
          <w:noProof/>
        </w:rPr>
        <w:t>Windows Server 2012 CAL, 48</w:t>
      </w:r>
    </w:p>
    <w:p w:rsidR="007D37DA" w:rsidRDefault="007D37DA">
      <w:pPr>
        <w:pStyle w:val="Index1"/>
        <w:tabs>
          <w:tab w:val="right" w:pos="5030"/>
        </w:tabs>
        <w:rPr>
          <w:noProof/>
        </w:rPr>
      </w:pPr>
      <w:r>
        <w:rPr>
          <w:noProof/>
        </w:rPr>
        <w:t>Windows Server 2012 Külső Csatlakozó, 48</w:t>
      </w:r>
    </w:p>
    <w:p w:rsidR="007D37DA" w:rsidRDefault="007D37DA">
      <w:pPr>
        <w:pStyle w:val="Index1"/>
        <w:tabs>
          <w:tab w:val="right" w:pos="5030"/>
        </w:tabs>
        <w:rPr>
          <w:noProof/>
        </w:rPr>
      </w:pPr>
      <w:r>
        <w:rPr>
          <w:noProof/>
        </w:rPr>
        <w:t>Windows Server 2012 R2 Datacenter, 48</w:t>
      </w:r>
    </w:p>
    <w:p w:rsidR="007D37DA" w:rsidRDefault="007D37DA">
      <w:pPr>
        <w:pStyle w:val="Index1"/>
        <w:tabs>
          <w:tab w:val="right" w:pos="5030"/>
        </w:tabs>
        <w:rPr>
          <w:noProof/>
        </w:rPr>
      </w:pPr>
      <w:r>
        <w:rPr>
          <w:noProof/>
        </w:rPr>
        <w:t>Windows Server 2012 R2 Essentials, 48</w:t>
      </w:r>
    </w:p>
    <w:p w:rsidR="007D37DA" w:rsidRDefault="007D37DA">
      <w:pPr>
        <w:pStyle w:val="Index1"/>
        <w:tabs>
          <w:tab w:val="right" w:pos="5030"/>
        </w:tabs>
        <w:rPr>
          <w:noProof/>
        </w:rPr>
      </w:pPr>
      <w:r>
        <w:rPr>
          <w:noProof/>
        </w:rPr>
        <w:t>Windows Server 2012 R2 Standard, 48</w:t>
      </w:r>
    </w:p>
    <w:p w:rsidR="007D37DA" w:rsidRDefault="007D37DA">
      <w:pPr>
        <w:pStyle w:val="Index1"/>
        <w:tabs>
          <w:tab w:val="right" w:pos="5030"/>
        </w:tabs>
        <w:rPr>
          <w:noProof/>
        </w:rPr>
      </w:pPr>
      <w:r>
        <w:rPr>
          <w:noProof/>
        </w:rPr>
        <w:t>Windows Server 2012 Távoli asztali szolgáltatások CAL, 48</w:t>
      </w:r>
    </w:p>
    <w:p w:rsidR="007D37DA" w:rsidRDefault="007D37DA">
      <w:pPr>
        <w:pStyle w:val="Index1"/>
        <w:tabs>
          <w:tab w:val="right" w:pos="5030"/>
        </w:tabs>
        <w:rPr>
          <w:noProof/>
        </w:rPr>
      </w:pPr>
      <w:r>
        <w:rPr>
          <w:noProof/>
        </w:rPr>
        <w:t>Windows Server 2012 Távoli asztali szolgáltatások Külső csatlakozó, 48</w:t>
      </w:r>
    </w:p>
    <w:p w:rsidR="007D37DA" w:rsidRDefault="007D37DA">
      <w:pPr>
        <w:pStyle w:val="Index1"/>
        <w:tabs>
          <w:tab w:val="right" w:pos="5030"/>
        </w:tabs>
        <w:rPr>
          <w:noProof/>
        </w:rPr>
      </w:pPr>
      <w:r>
        <w:rPr>
          <w:noProof/>
        </w:rPr>
        <w:t>Windows Server Datacenter, 80, 85, 86</w:t>
      </w:r>
    </w:p>
    <w:p w:rsidR="007D37DA" w:rsidRDefault="007D37DA">
      <w:pPr>
        <w:pStyle w:val="Index1"/>
        <w:tabs>
          <w:tab w:val="right" w:pos="5030"/>
        </w:tabs>
        <w:rPr>
          <w:noProof/>
        </w:rPr>
      </w:pPr>
      <w:r>
        <w:rPr>
          <w:noProof/>
        </w:rPr>
        <w:t>Windows Server Datacenter, 19</w:t>
      </w:r>
    </w:p>
    <w:p w:rsidR="007D37DA" w:rsidRDefault="007D37DA">
      <w:pPr>
        <w:pStyle w:val="Index1"/>
        <w:tabs>
          <w:tab w:val="right" w:pos="5030"/>
        </w:tabs>
        <w:rPr>
          <w:noProof/>
        </w:rPr>
      </w:pPr>
      <w:r>
        <w:rPr>
          <w:noProof/>
        </w:rPr>
        <w:t>Windows Server Enterprise, 50, 80</w:t>
      </w:r>
    </w:p>
    <w:p w:rsidR="007D37DA" w:rsidRDefault="007D37DA">
      <w:pPr>
        <w:pStyle w:val="Index1"/>
        <w:tabs>
          <w:tab w:val="right" w:pos="5030"/>
        </w:tabs>
        <w:rPr>
          <w:noProof/>
        </w:rPr>
      </w:pPr>
      <w:r>
        <w:rPr>
          <w:noProof/>
        </w:rPr>
        <w:t>Windows Server for Itanium Based Systems, 50</w:t>
      </w:r>
    </w:p>
    <w:p w:rsidR="007D37DA" w:rsidRDefault="007D37DA">
      <w:pPr>
        <w:pStyle w:val="Index1"/>
        <w:tabs>
          <w:tab w:val="right" w:pos="5030"/>
        </w:tabs>
        <w:rPr>
          <w:noProof/>
        </w:rPr>
      </w:pPr>
      <w:r>
        <w:rPr>
          <w:noProof/>
        </w:rPr>
        <w:t>Windows Server HPC Edition, 50</w:t>
      </w:r>
    </w:p>
    <w:p w:rsidR="007D37DA" w:rsidRDefault="007D37DA">
      <w:pPr>
        <w:pStyle w:val="Index1"/>
        <w:tabs>
          <w:tab w:val="right" w:pos="5030"/>
        </w:tabs>
        <w:rPr>
          <w:noProof/>
        </w:rPr>
      </w:pPr>
      <w:r>
        <w:rPr>
          <w:noProof/>
        </w:rPr>
        <w:t>Windows Server Standard, 19, 80, 85, 86</w:t>
      </w:r>
    </w:p>
    <w:p w:rsidR="007D37DA" w:rsidRDefault="007D37DA">
      <w:pPr>
        <w:pStyle w:val="Index1"/>
        <w:tabs>
          <w:tab w:val="right" w:pos="5030"/>
        </w:tabs>
        <w:rPr>
          <w:noProof/>
        </w:rPr>
      </w:pPr>
      <w:r>
        <w:rPr>
          <w:noProof/>
        </w:rPr>
        <w:t>Windows Server Standard, 19</w:t>
      </w:r>
    </w:p>
    <w:p w:rsidR="007D37DA" w:rsidRDefault="007D37DA">
      <w:pPr>
        <w:pStyle w:val="Index1"/>
        <w:tabs>
          <w:tab w:val="right" w:pos="5030"/>
        </w:tabs>
        <w:rPr>
          <w:noProof/>
        </w:rPr>
      </w:pPr>
      <w:r>
        <w:rPr>
          <w:noProof/>
        </w:rPr>
        <w:t>Windows Servertől, 87</w:t>
      </w:r>
    </w:p>
    <w:p w:rsidR="007D37DA" w:rsidRDefault="007D37DA">
      <w:pPr>
        <w:pStyle w:val="Index1"/>
        <w:tabs>
          <w:tab w:val="right" w:pos="5030"/>
        </w:tabs>
        <w:rPr>
          <w:noProof/>
        </w:rPr>
      </w:pPr>
      <w:r>
        <w:rPr>
          <w:noProof/>
        </w:rPr>
        <w:t>Windows Small Business Server, 50</w:t>
      </w:r>
    </w:p>
    <w:p w:rsidR="007D37DA" w:rsidRDefault="007D37DA">
      <w:pPr>
        <w:pStyle w:val="Index1"/>
        <w:tabs>
          <w:tab w:val="right" w:pos="5030"/>
        </w:tabs>
        <w:rPr>
          <w:noProof/>
        </w:rPr>
      </w:pPr>
      <w:r>
        <w:rPr>
          <w:noProof/>
        </w:rPr>
        <w:t>Windows Small Business Server 2008, 51</w:t>
      </w:r>
    </w:p>
    <w:p w:rsidR="007D37DA" w:rsidRDefault="007D37DA">
      <w:pPr>
        <w:pStyle w:val="Index1"/>
        <w:tabs>
          <w:tab w:val="right" w:pos="5030"/>
        </w:tabs>
        <w:rPr>
          <w:noProof/>
        </w:rPr>
      </w:pPr>
      <w:r>
        <w:rPr>
          <w:noProof/>
        </w:rPr>
        <w:t>Windows Small Business Server 2011 CAL Csomag, 50</w:t>
      </w:r>
    </w:p>
    <w:p w:rsidR="007D37DA" w:rsidRDefault="007D37DA">
      <w:pPr>
        <w:pStyle w:val="Index1"/>
        <w:tabs>
          <w:tab w:val="right" w:pos="5030"/>
        </w:tabs>
        <w:rPr>
          <w:noProof/>
        </w:rPr>
      </w:pPr>
      <w:r>
        <w:rPr>
          <w:noProof/>
        </w:rPr>
        <w:t>Windows Small Business Server 2011 Premium Kiegészítő CAL Csomag, 51</w:t>
      </w:r>
    </w:p>
    <w:p w:rsidR="007D37DA" w:rsidRDefault="007D37DA">
      <w:pPr>
        <w:pStyle w:val="Index1"/>
        <w:tabs>
          <w:tab w:val="right" w:pos="5030"/>
        </w:tabs>
        <w:rPr>
          <w:noProof/>
        </w:rPr>
      </w:pPr>
      <w:r>
        <w:rPr>
          <w:noProof/>
        </w:rPr>
        <w:t>Windows Virtuális Asztal Hozzáférési, 41</w:t>
      </w:r>
    </w:p>
    <w:p w:rsidR="007D37DA" w:rsidRDefault="007D37DA">
      <w:pPr>
        <w:pStyle w:val="Index1"/>
        <w:tabs>
          <w:tab w:val="right" w:pos="5030"/>
        </w:tabs>
        <w:rPr>
          <w:noProof/>
        </w:rPr>
      </w:pPr>
      <w:r>
        <w:rPr>
          <w:noProof/>
        </w:rPr>
        <w:t>Windows Vista, 31, 42</w:t>
      </w:r>
    </w:p>
    <w:p w:rsidR="007D37DA" w:rsidRDefault="007D37DA">
      <w:pPr>
        <w:pStyle w:val="Index1"/>
        <w:tabs>
          <w:tab w:val="right" w:pos="5030"/>
        </w:tabs>
        <w:rPr>
          <w:noProof/>
        </w:rPr>
      </w:pPr>
      <w:r>
        <w:rPr>
          <w:noProof/>
        </w:rPr>
        <w:t>Windows Vista Business for Embedded Systems, 42</w:t>
      </w:r>
    </w:p>
    <w:p w:rsidR="007D37DA" w:rsidRDefault="007D37DA">
      <w:pPr>
        <w:pStyle w:val="Index1"/>
        <w:tabs>
          <w:tab w:val="right" w:pos="5030"/>
        </w:tabs>
        <w:rPr>
          <w:noProof/>
        </w:rPr>
      </w:pPr>
      <w:r>
        <w:rPr>
          <w:noProof/>
        </w:rPr>
        <w:t>Windows Vista Ultimate for Embedded Systems, 42</w:t>
      </w:r>
    </w:p>
    <w:p w:rsidR="007D37DA" w:rsidRDefault="007D37DA">
      <w:pPr>
        <w:pStyle w:val="Index1"/>
        <w:tabs>
          <w:tab w:val="right" w:pos="5030"/>
        </w:tabs>
        <w:rPr>
          <w:noProof/>
        </w:rPr>
      </w:pPr>
      <w:r>
        <w:rPr>
          <w:noProof/>
        </w:rPr>
        <w:t>Windows XP, 42</w:t>
      </w:r>
    </w:p>
    <w:p w:rsidR="007D37DA" w:rsidRDefault="007D37DA">
      <w:pPr>
        <w:pStyle w:val="Index1"/>
        <w:tabs>
          <w:tab w:val="right" w:pos="5030"/>
        </w:tabs>
        <w:rPr>
          <w:noProof/>
        </w:rPr>
      </w:pPr>
      <w:r>
        <w:rPr>
          <w:noProof/>
        </w:rPr>
        <w:t>Windows XP Embedded, 42</w:t>
      </w:r>
    </w:p>
    <w:p w:rsidR="007D37DA" w:rsidRDefault="007D37DA">
      <w:pPr>
        <w:pStyle w:val="Index1"/>
        <w:tabs>
          <w:tab w:val="right" w:pos="5030"/>
        </w:tabs>
        <w:rPr>
          <w:noProof/>
        </w:rPr>
      </w:pPr>
      <w:r>
        <w:rPr>
          <w:noProof/>
        </w:rPr>
        <w:t>Windows XP Professional for Embedded Systems, 42</w:t>
      </w:r>
    </w:p>
    <w:p w:rsidR="007D37DA" w:rsidRDefault="007D37DA">
      <w:pPr>
        <w:pStyle w:val="Index1"/>
        <w:tabs>
          <w:tab w:val="right" w:pos="5030"/>
        </w:tabs>
        <w:rPr>
          <w:noProof/>
        </w:rPr>
      </w:pPr>
      <w:r>
        <w:rPr>
          <w:noProof/>
        </w:rPr>
        <w:t>Word 2016, 24</w:t>
      </w:r>
    </w:p>
    <w:p w:rsidR="007D37DA" w:rsidRDefault="007D37DA">
      <w:pPr>
        <w:pStyle w:val="Index1"/>
        <w:tabs>
          <w:tab w:val="right" w:pos="5030"/>
        </w:tabs>
        <w:rPr>
          <w:noProof/>
        </w:rPr>
      </w:pPr>
      <w:r>
        <w:rPr>
          <w:noProof/>
        </w:rPr>
        <w:t>Word 2016 for Mac, 26</w:t>
      </w:r>
    </w:p>
    <w:p w:rsidR="007D37DA" w:rsidRDefault="007D37DA">
      <w:pPr>
        <w:pStyle w:val="Index1"/>
        <w:tabs>
          <w:tab w:val="right" w:pos="5030"/>
        </w:tabs>
        <w:rPr>
          <w:noProof/>
        </w:rPr>
      </w:pPr>
      <w:r>
        <w:rPr>
          <w:noProof/>
        </w:rPr>
        <w:t>Work at Home for Mac 2016, 26</w:t>
      </w:r>
    </w:p>
    <w:p w:rsidR="007D37DA" w:rsidRDefault="007D37DA">
      <w:pPr>
        <w:pStyle w:val="Index1"/>
        <w:tabs>
          <w:tab w:val="right" w:pos="5030"/>
        </w:tabs>
        <w:rPr>
          <w:noProof/>
        </w:rPr>
      </w:pPr>
      <w:r>
        <w:rPr>
          <w:noProof/>
        </w:rPr>
        <w:t>Yammer, 22</w:t>
      </w:r>
    </w:p>
    <w:p w:rsidR="007D37DA" w:rsidRDefault="007D37DA">
      <w:pPr>
        <w:pStyle w:val="Index1"/>
        <w:tabs>
          <w:tab w:val="right" w:pos="5030"/>
        </w:tabs>
        <w:rPr>
          <w:noProof/>
        </w:rPr>
      </w:pPr>
      <w:r>
        <w:rPr>
          <w:noProof/>
        </w:rPr>
        <w:t>Yammer Enterprise, 70</w:t>
      </w:r>
    </w:p>
    <w:p w:rsidR="007D37DA" w:rsidRDefault="007D37DA">
      <w:pPr>
        <w:pStyle w:val="ProductList-Body"/>
        <w:rPr>
          <w:noProof/>
        </w:rPr>
        <w:sectPr w:rsidR="007D37DA" w:rsidSect="007D37DA">
          <w:type w:val="continuous"/>
          <w:pgSz w:w="12240" w:h="15840" w:code="1"/>
          <w:pgMar w:top="1170" w:right="720" w:bottom="720" w:left="720" w:header="432" w:footer="288" w:gutter="0"/>
          <w:cols w:num="2" w:space="720"/>
        </w:sectPr>
      </w:pPr>
    </w:p>
    <w:p w:rsidR="00D62967" w:rsidRDefault="002D3727">
      <w:pPr>
        <w:pStyle w:val="ProductList-Body"/>
        <w:sectPr w:rsidR="00D62967" w:rsidSect="007D37DA">
          <w:type w:val="continuous"/>
          <w:pgSz w:w="12240" w:h="15840" w:code="1"/>
          <w:pgMar w:top="1170" w:right="720" w:bottom="720" w:left="720" w:header="432" w:footer="288" w:gutter="0"/>
          <w:cols w:num="2" w:space="360"/>
        </w:sectPr>
      </w:pPr>
      <w:r>
        <w:fldChar w:fldCharType="end"/>
      </w:r>
    </w:p>
    <w:p w:rsidR="00D62967" w:rsidRDefault="00D62967">
      <w:pPr>
        <w:pStyle w:val="ProductList-Body"/>
      </w:pPr>
    </w:p>
    <w:p w:rsidR="00D62967" w:rsidRDefault="00D62967">
      <w:pPr>
        <w:pStyle w:val="ProductList-Body"/>
      </w:pPr>
    </w:p>
    <w:p w:rsidR="00D62967" w:rsidRDefault="00D62967">
      <w:pPr>
        <w:pStyle w:val="ProductList-Body"/>
        <w:jc w:val="right"/>
      </w:pPr>
    </w:p>
    <w:tbl>
      <w:tblPr>
        <w:tblStyle w:val="PURTable"/>
        <w:tblW w:w="0" w:type="dxa"/>
        <w:tblLook w:val="04A0" w:firstRow="1" w:lastRow="0" w:firstColumn="1" w:lastColumn="0" w:noHBand="0" w:noVBand="1"/>
      </w:tblPr>
      <w:tblGrid>
        <w:gridCol w:w="10800"/>
      </w:tblGrid>
      <w:tr w:rsidR="00D6296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D62967" w:rsidRDefault="00C95AF8">
            <w:pPr>
              <w:pStyle w:val="ProductList-TableBody"/>
              <w:jc w:val="right"/>
            </w:pPr>
            <w:hyperlink w:anchor="_Sec842">
              <w:r w:rsidR="002D3727">
                <w:rPr>
                  <w:color w:val="00467F"/>
                  <w:sz w:val="14"/>
                  <w:u w:val="single"/>
                </w:rPr>
                <w:t>Tartalomjegyzék</w:t>
              </w:r>
            </w:hyperlink>
            <w:r w:rsidR="002D3727">
              <w:rPr>
                <w:sz w:val="14"/>
              </w:rPr>
              <w:t xml:space="preserve"> / </w:t>
            </w:r>
            <w:hyperlink w:anchor="_Sec549">
              <w:r w:rsidR="002D3727">
                <w:rPr>
                  <w:color w:val="00467F"/>
                  <w:sz w:val="14"/>
                  <w:u w:val="single"/>
                </w:rPr>
                <w:t>Szószedet</w:t>
              </w:r>
            </w:hyperlink>
            <w:r w:rsidR="002D3727">
              <w:rPr>
                <w:sz w:val="14"/>
              </w:rPr>
              <w:t xml:space="preserve"> / </w:t>
            </w:r>
            <w:hyperlink w:anchor="_Sec844">
              <w:r w:rsidR="002D3727">
                <w:rPr>
                  <w:color w:val="00467F"/>
                  <w:sz w:val="14"/>
                  <w:u w:val="single"/>
                </w:rPr>
                <w:t>Tárgymutató</w:t>
              </w:r>
            </w:hyperlink>
          </w:p>
        </w:tc>
      </w:tr>
    </w:tbl>
    <w:p w:rsidR="00D62967" w:rsidRDefault="00D62967">
      <w:pPr>
        <w:pStyle w:val="ProductList-Body"/>
      </w:pPr>
    </w:p>
    <w:sectPr w:rsidR="00D62967" w:rsidSect="008E4F0E">
      <w:headerReference w:type="default" r:id="rId143"/>
      <w:footerReference w:type="default" r:id="rId14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95AF8" w:rsidRDefault="00C95AF8" w:rsidP="007C7D4D">
      <w:pPr>
        <w:spacing w:after="0"/>
      </w:pPr>
      <w:r>
        <w:separator/>
      </w:r>
    </w:p>
    <w:p w:rsidR="00C95AF8" w:rsidRDefault="00C95AF8"/>
  </w:endnote>
  <w:endnote w:type="continuationSeparator" w:id="0">
    <w:p w:rsidR="00C95AF8" w:rsidRDefault="00C95AF8" w:rsidP="007C7D4D">
      <w:pPr>
        <w:spacing w:after="0"/>
      </w:pPr>
      <w:r>
        <w:continuationSeparator/>
      </w:r>
    </w:p>
    <w:p w:rsidR="00C95AF8" w:rsidRDefault="00C95AF8"/>
  </w:endnote>
  <w:endnote w:type="continuationNotice" w:id="1">
    <w:p w:rsidR="00C95AF8" w:rsidRDefault="00C95AF8">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Yu Gothic UI"/>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68E5" w:rsidRDefault="007D68E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B35F1" w:rsidRDefault="002D3727">
    <w:r>
      <w:cr/>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68E5" w:rsidRDefault="007D68E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D6296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2967" w:rsidRDefault="00C95AF8">
          <w:pPr>
            <w:pStyle w:val="PURFooterText"/>
            <w:jc w:val="center"/>
          </w:pPr>
          <w:hyperlink w:anchor="_Sec842">
            <w:r w:rsidR="002D372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31">
            <w:r w:rsidR="002D372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36">
            <w:r w:rsidR="002D372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47">
            <w:r w:rsidR="002D372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48">
            <w:r w:rsidR="002D372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49">
            <w:r w:rsidR="002D372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91">
            <w:r w:rsidR="002D372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844">
            <w:r w:rsidR="002D3727">
              <w:rPr>
                <w:color w:val="00467F"/>
                <w:u w:val="single"/>
              </w:rPr>
              <w:t>Szolgáltatásmutató</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D6296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2967" w:rsidRDefault="00C95AF8">
          <w:pPr>
            <w:pStyle w:val="PURFooterText"/>
            <w:jc w:val="center"/>
          </w:pPr>
          <w:hyperlink w:anchor="_Sec842">
            <w:r w:rsidR="002D372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31">
            <w:r w:rsidR="002D372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36">
            <w:r w:rsidR="002D372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47">
            <w:r w:rsidR="002D372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48">
            <w:r w:rsidR="002D372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49">
            <w:r w:rsidR="002D372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91">
            <w:r w:rsidR="002D372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844">
            <w:r w:rsidR="002D3727">
              <w:rPr>
                <w:color w:val="00467F"/>
                <w:u w:val="single"/>
              </w:rPr>
              <w:t>Szolgáltatásmutató</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6296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2967" w:rsidRDefault="00C95AF8">
          <w:pPr>
            <w:pStyle w:val="PURFooterText"/>
            <w:jc w:val="center"/>
          </w:pPr>
          <w:hyperlink w:anchor="_Sec842">
            <w:r w:rsidR="002D372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31">
            <w:r w:rsidR="002D372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36">
            <w:r w:rsidR="002D372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47">
            <w:r w:rsidR="002D372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48">
            <w:r w:rsidR="002D372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49">
            <w:r w:rsidR="002D372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91">
            <w:r w:rsidR="002D372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844">
            <w:r w:rsidR="002D3727">
              <w:rPr>
                <w:color w:val="00467F"/>
                <w:u w:val="single"/>
              </w:rPr>
              <w:t>Szolgáltatásmutató</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D629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842">
            <w:r w:rsidR="002D372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2967" w:rsidRDefault="00C95AF8">
          <w:pPr>
            <w:pStyle w:val="PURFooterText"/>
            <w:jc w:val="center"/>
          </w:pPr>
          <w:hyperlink w:anchor="_Sec531">
            <w:r w:rsidR="002D372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36">
            <w:r w:rsidR="002D372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47">
            <w:r w:rsidR="002D372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48">
            <w:r w:rsidR="002D372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49">
            <w:r w:rsidR="002D372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91">
            <w:r w:rsidR="002D372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844">
            <w:r w:rsidR="002D3727">
              <w:rPr>
                <w:color w:val="00467F"/>
                <w:u w:val="single"/>
              </w:rPr>
              <w:t>Szolgáltatásmutató</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D629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842">
            <w:r w:rsidR="002D372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31">
            <w:r w:rsidR="002D372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2967" w:rsidRDefault="00C95AF8">
          <w:pPr>
            <w:pStyle w:val="PURFooterText"/>
            <w:jc w:val="center"/>
          </w:pPr>
          <w:hyperlink w:anchor="_Sec536">
            <w:r w:rsidR="002D372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47">
            <w:r w:rsidR="002D372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48">
            <w:r w:rsidR="002D372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49">
            <w:r w:rsidR="002D372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91">
            <w:r w:rsidR="002D372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844">
            <w:r w:rsidR="002D3727">
              <w:rPr>
                <w:color w:val="00467F"/>
                <w:u w:val="single"/>
              </w:rPr>
              <w:t>Szolgáltatásmutató</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D629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842">
            <w:r w:rsidR="002D372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31">
            <w:r w:rsidR="002D372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36">
            <w:r w:rsidR="002D372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2967" w:rsidRDefault="00C95AF8">
          <w:pPr>
            <w:pStyle w:val="PURFooterText"/>
            <w:jc w:val="center"/>
          </w:pPr>
          <w:hyperlink w:anchor="_Sec547">
            <w:r w:rsidR="002D372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48">
            <w:r w:rsidR="002D372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49">
            <w:r w:rsidR="002D372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91">
            <w:r w:rsidR="002D372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844">
            <w:r w:rsidR="002D3727">
              <w:rPr>
                <w:color w:val="00467F"/>
                <w:u w:val="single"/>
              </w:rPr>
              <w:t>Szolgáltatásmutató</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D629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842">
            <w:r w:rsidR="002D372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31">
            <w:r w:rsidR="002D372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36">
            <w:r w:rsidR="002D372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47">
            <w:r w:rsidR="002D372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2967" w:rsidRDefault="00C95AF8">
          <w:pPr>
            <w:pStyle w:val="PURFooterText"/>
            <w:jc w:val="center"/>
          </w:pPr>
          <w:hyperlink w:anchor="_Sec548">
            <w:r w:rsidR="002D372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49">
            <w:r w:rsidR="002D372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91">
            <w:r w:rsidR="002D372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844">
            <w:r w:rsidR="002D3727">
              <w:rPr>
                <w:color w:val="00467F"/>
                <w:u w:val="single"/>
              </w:rPr>
              <w:t>Szolgáltatásmutató</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D629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842">
            <w:r w:rsidR="002D372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31">
            <w:r w:rsidR="002D372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36">
            <w:r w:rsidR="002D372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47">
            <w:r w:rsidR="002D372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48">
            <w:r w:rsidR="002D372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2967" w:rsidRDefault="00C95AF8">
          <w:pPr>
            <w:pStyle w:val="PURFooterText"/>
            <w:jc w:val="center"/>
          </w:pPr>
          <w:hyperlink w:anchor="_Sec549">
            <w:r w:rsidR="002D372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91">
            <w:r w:rsidR="002D372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844">
            <w:r w:rsidR="002D3727">
              <w:rPr>
                <w:color w:val="00467F"/>
                <w:u w:val="single"/>
              </w:rPr>
              <w:t>Szolgáltatásmutató</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D629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842">
            <w:r w:rsidR="002D372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31">
            <w:r w:rsidR="002D372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36">
            <w:r w:rsidR="002D372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47">
            <w:r w:rsidR="002D372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48">
            <w:r w:rsidR="002D372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49">
            <w:r w:rsidR="002D372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2967" w:rsidRDefault="00C95AF8">
          <w:pPr>
            <w:pStyle w:val="PURFooterText"/>
            <w:jc w:val="center"/>
          </w:pPr>
          <w:hyperlink w:anchor="_Sec591">
            <w:r w:rsidR="002D372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844">
            <w:r w:rsidR="002D3727">
              <w:rPr>
                <w:color w:val="00467F"/>
                <w:u w:val="single"/>
              </w:rPr>
              <w:t>Szolgáltatásmutató</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222"/>
      <w:gridCol w:w="222"/>
      <w:gridCol w:w="1095"/>
      <w:gridCol w:w="222"/>
      <w:gridCol w:w="1198"/>
      <w:gridCol w:w="222"/>
      <w:gridCol w:w="1058"/>
      <w:gridCol w:w="222"/>
      <w:gridCol w:w="1179"/>
      <w:gridCol w:w="222"/>
      <w:gridCol w:w="1091"/>
      <w:gridCol w:w="222"/>
      <w:gridCol w:w="1117"/>
      <w:gridCol w:w="222"/>
      <w:gridCol w:w="1276"/>
    </w:tblGrid>
    <w:tr w:rsidR="00D629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842">
            <w:r w:rsidR="002D372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31">
            <w:r w:rsidR="002D372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36">
            <w:r w:rsidR="002D372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47">
            <w:r w:rsidR="002D372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48">
            <w:r w:rsidR="002D372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49">
            <w:r w:rsidR="002D372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91">
            <w:r w:rsidR="002D372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2967" w:rsidRDefault="00C95AF8">
          <w:pPr>
            <w:pStyle w:val="PURFooterText"/>
            <w:jc w:val="center"/>
          </w:pPr>
          <w:hyperlink w:anchor="_Sec844">
            <w:r w:rsidR="002D3727">
              <w:rPr>
                <w:color w:val="00467F"/>
                <w:u w:val="single"/>
              </w:rPr>
              <w:t>Szolgáltatásmutató</w:t>
            </w:r>
          </w:hyperlink>
        </w:p>
      </w:tc>
    </w:tr>
  </w:tbl>
  <w:p w:rsidR="00D62967" w:rsidRDefault="00D62967"/>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D629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842">
            <w:r w:rsidR="002D3727">
              <w:rPr>
                <w:color w:val="00467F"/>
                <w:u w:val="single"/>
              </w:rPr>
              <w:t>Tartalomjegyzék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31">
            <w:r w:rsidR="002D3727">
              <w:rPr>
                <w:color w:val="00467F"/>
                <w:u w:val="single"/>
              </w:rPr>
              <w:t>Bevezetés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36">
            <w:r w:rsidR="002D3727">
              <w:rPr>
                <w:color w:val="00467F"/>
                <w:u w:val="single"/>
              </w:rPr>
              <w:t>licencfeltételek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47">
            <w:r w:rsidR="002D3727">
              <w:rPr>
                <w:color w:val="00467F"/>
                <w:u w:val="single"/>
              </w:rPr>
              <w:t>Szoftver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48">
            <w:r w:rsidR="002D3727">
              <w:rPr>
                <w:color w:val="00467F"/>
                <w:u w:val="single"/>
              </w:rPr>
              <w:t>Online Szolgáltatások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49">
            <w:r w:rsidR="002D3727">
              <w:rPr>
                <w:color w:val="00467F"/>
                <w:u w:val="single"/>
              </w:rPr>
              <w:t>Szószedet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D62967" w:rsidRDefault="00C95AF8">
          <w:pPr>
            <w:pStyle w:val="PURFooterText"/>
            <w:jc w:val="center"/>
          </w:pPr>
          <w:hyperlink w:anchor="_Sec591">
            <w:r w:rsidR="002D3727">
              <w:rPr>
                <w:color w:val="00467F"/>
                <w:u w:val="single"/>
              </w:rPr>
              <w:t>Függelékek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D62967" w:rsidRDefault="00D629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D62967" w:rsidRDefault="00C95AF8">
          <w:pPr>
            <w:pStyle w:val="PURFooterText"/>
            <w:jc w:val="center"/>
          </w:pPr>
          <w:hyperlink w:anchor="_Sec844">
            <w:r w:rsidR="002D3727">
              <w:rPr>
                <w:color w:val="00467F"/>
                <w:u w:val="single"/>
              </w:rPr>
              <w:t>Szolgáltatásmutató</w:t>
            </w:r>
          </w:hyperlink>
        </w:p>
      </w:tc>
    </w:tr>
  </w:tbl>
  <w:p w:rsidR="00D62967" w:rsidRDefault="00D62967"/>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95AF8" w:rsidRDefault="00C95AF8" w:rsidP="007C7D4D">
      <w:pPr>
        <w:spacing w:after="0"/>
      </w:pPr>
      <w:r>
        <w:separator/>
      </w:r>
    </w:p>
    <w:p w:rsidR="00C95AF8" w:rsidRDefault="00C95AF8"/>
  </w:footnote>
  <w:footnote w:type="continuationSeparator" w:id="0">
    <w:p w:rsidR="00C95AF8" w:rsidRDefault="00C95AF8" w:rsidP="007C7D4D">
      <w:pPr>
        <w:spacing w:after="0"/>
      </w:pPr>
      <w:r>
        <w:continuationSeparator/>
      </w:r>
    </w:p>
    <w:p w:rsidR="00C95AF8" w:rsidRDefault="00C95AF8"/>
  </w:footnote>
  <w:footnote w:type="continuationNotice" w:id="1">
    <w:p w:rsidR="00C95AF8" w:rsidRDefault="00C95AF8">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68E5" w:rsidRDefault="007D68E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68E5" w:rsidRDefault="007D68E5">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68E5" w:rsidRDefault="007D68E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9"/>
      <w:gridCol w:w="3251"/>
    </w:tblGrid>
    <w:tr w:rsidR="00D62967">
      <w:tc>
        <w:tcPr>
          <w:tcW w:w="8440" w:type="dxa"/>
        </w:tcPr>
        <w:p w:rsidR="00D62967" w:rsidRDefault="002D3727">
          <w:pPr>
            <w:pStyle w:val="PURHeaderText"/>
          </w:pPr>
          <w:r>
            <w:t>A Microsoft Mennyiségi Licencprogramjának Feltételei (magyar, 2015. november)</w:t>
          </w:r>
        </w:p>
      </w:tc>
      <w:tc>
        <w:tcPr>
          <w:tcW w:w="3680" w:type="dxa"/>
        </w:tcPr>
        <w:p w:rsidR="00D62967" w:rsidRDefault="002D3727">
          <w:pPr>
            <w:pStyle w:val="PURHeaderText"/>
            <w:jc w:val="right"/>
          </w:pPr>
          <w:r>
            <w:fldChar w:fldCharType="begin"/>
          </w:r>
          <w:r>
            <w:instrText xml:space="preserve"> PAGE \* MERGEFORMAT </w:instrText>
          </w:r>
          <w:r>
            <w:fldChar w:fldCharType="separate"/>
          </w:r>
          <w:r w:rsidR="007D68E5">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9"/>
      <w:gridCol w:w="3251"/>
    </w:tblGrid>
    <w:tr w:rsidR="00D62967">
      <w:tc>
        <w:tcPr>
          <w:tcW w:w="8440" w:type="dxa"/>
        </w:tcPr>
        <w:p w:rsidR="00D62967" w:rsidRDefault="002D3727">
          <w:pPr>
            <w:pStyle w:val="PURHeaderText"/>
          </w:pPr>
          <w:r>
            <w:t>A Microsoft Mennyiségi Licencprogramjának Feltételei (magyar, 2015. november)</w:t>
          </w:r>
        </w:p>
      </w:tc>
      <w:tc>
        <w:tcPr>
          <w:tcW w:w="3680" w:type="dxa"/>
        </w:tcPr>
        <w:p w:rsidR="00D62967" w:rsidRDefault="002D3727">
          <w:pPr>
            <w:pStyle w:val="PURHeaderText"/>
            <w:jc w:val="right"/>
          </w:pPr>
          <w:r>
            <w:fldChar w:fldCharType="begin"/>
          </w:r>
          <w:r>
            <w:instrText xml:space="preserve"> PAGE \* MERGEFORMAT </w:instrText>
          </w:r>
          <w:r>
            <w:fldChar w:fldCharType="separate"/>
          </w:r>
          <w:r w:rsidR="007D68E5">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D62967">
      <w:tc>
        <w:tcPr>
          <w:tcW w:w="8440" w:type="dxa"/>
        </w:tcPr>
        <w:p w:rsidR="00D62967" w:rsidRDefault="002D3727">
          <w:pPr>
            <w:pStyle w:val="PURHeaderText"/>
          </w:pPr>
          <w:r>
            <w:t>A Microsoft Mennyiségi Licencprogramjának Feltételei (magyar, 2015. november)</w:t>
          </w:r>
        </w:p>
      </w:tc>
      <w:tc>
        <w:tcPr>
          <w:tcW w:w="3680" w:type="dxa"/>
        </w:tcPr>
        <w:p w:rsidR="00D62967" w:rsidRDefault="002D372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9"/>
      <w:gridCol w:w="3251"/>
    </w:tblGrid>
    <w:tr w:rsidR="00D62967">
      <w:tc>
        <w:tcPr>
          <w:tcW w:w="8440" w:type="dxa"/>
        </w:tcPr>
        <w:p w:rsidR="00D62967" w:rsidRDefault="002D3727">
          <w:pPr>
            <w:pStyle w:val="PURHeaderText"/>
          </w:pPr>
          <w:r>
            <w:t>A Microsoft Mennyiségi Licencprogramjának Feltételei (magyar, 2015. november)</w:t>
          </w:r>
        </w:p>
      </w:tc>
      <w:tc>
        <w:tcPr>
          <w:tcW w:w="3680" w:type="dxa"/>
        </w:tcPr>
        <w:p w:rsidR="00D62967" w:rsidRDefault="002D3727">
          <w:pPr>
            <w:pStyle w:val="PURHeaderText"/>
            <w:jc w:val="right"/>
          </w:pPr>
          <w:r>
            <w:fldChar w:fldCharType="begin"/>
          </w:r>
          <w:r>
            <w:instrText xml:space="preserve"> PAGE \* MERGEFORMAT </w:instrText>
          </w:r>
          <w:r>
            <w:fldChar w:fldCharType="separate"/>
          </w:r>
          <w:r w:rsidR="00F17FCC">
            <w:rPr>
              <w:noProof/>
            </w:rPr>
            <w:t>4</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9"/>
      <w:gridCol w:w="3251"/>
    </w:tblGrid>
    <w:tr w:rsidR="007D37DA">
      <w:tc>
        <w:tcPr>
          <w:tcW w:w="8440" w:type="dxa"/>
        </w:tcPr>
        <w:p w:rsidR="00D62967" w:rsidRDefault="002D3727">
          <w:pPr>
            <w:pStyle w:val="PURHeaderText"/>
          </w:pPr>
          <w:r>
            <w:t>A Microsoft Mennyiségi Licencprogramjának Feltételei (magyar, 2015. november)</w:t>
          </w:r>
        </w:p>
      </w:tc>
      <w:tc>
        <w:tcPr>
          <w:tcW w:w="3680" w:type="dxa"/>
        </w:tcPr>
        <w:p w:rsidR="00D62967" w:rsidRDefault="002D3727">
          <w:pPr>
            <w:pStyle w:val="PURHeaderText"/>
            <w:jc w:val="right"/>
          </w:pPr>
          <w:r>
            <w:fldChar w:fldCharType="begin"/>
          </w:r>
          <w:r>
            <w:instrText xml:space="preserve"> PAGE \* MERGEFORMAT </w:instrText>
          </w:r>
          <w:r>
            <w:fldChar w:fldCharType="separate"/>
          </w:r>
          <w:r w:rsidR="007D68E5">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D62967">
      <w:tc>
        <w:tcPr>
          <w:tcW w:w="8440" w:type="dxa"/>
        </w:tcPr>
        <w:p w:rsidR="00D62967" w:rsidRDefault="002D3727">
          <w:pPr>
            <w:pStyle w:val="PURHeaderText"/>
          </w:pPr>
          <w:r>
            <w:t>A Microsoft Mennyiségi Licencprogramjának Feltételei (magyar, 2015. november)</w:t>
          </w:r>
        </w:p>
      </w:tc>
      <w:tc>
        <w:tcPr>
          <w:tcW w:w="3680" w:type="dxa"/>
        </w:tcPr>
        <w:p w:rsidR="00D62967" w:rsidRDefault="002D3727">
          <w:pPr>
            <w:pStyle w:val="PURHeaderText"/>
            <w:jc w:val="right"/>
          </w:pPr>
          <w:r>
            <w:fldChar w:fldCharType="begin"/>
          </w:r>
          <w:r>
            <w:instrText xml:space="preserve"> PAGE \* MERGEFORMAT </w:instrText>
          </w:r>
          <w:r>
            <w:fldChar w:fldCharType="separate"/>
          </w:r>
          <w:r w:rsidR="00F17FCC">
            <w:rPr>
              <w:noProof/>
            </w:rPr>
            <w:t>49</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D62967">
      <w:tc>
        <w:tcPr>
          <w:tcW w:w="8440" w:type="dxa"/>
        </w:tcPr>
        <w:p w:rsidR="00D62967" w:rsidRDefault="002D3727">
          <w:pPr>
            <w:pStyle w:val="PURHeaderText"/>
          </w:pPr>
          <w:r>
            <w:t>A Microsoft Mennyiségi Licencprogramjának Feltételei (magyar, 2015. november)</w:t>
          </w:r>
        </w:p>
      </w:tc>
      <w:tc>
        <w:tcPr>
          <w:tcW w:w="3680" w:type="dxa"/>
        </w:tcPr>
        <w:p w:rsidR="00D62967" w:rsidRDefault="002D3727">
          <w:pPr>
            <w:pStyle w:val="PURHeaderText"/>
            <w:jc w:val="right"/>
          </w:pPr>
          <w:r>
            <w:fldChar w:fldCharType="begin"/>
          </w:r>
          <w:r>
            <w:instrText xml:space="preserve"> PAGE \* MERGEFORMAT </w:instrText>
          </w:r>
          <w:r>
            <w:fldChar w:fldCharType="separate"/>
          </w:r>
          <w:r w:rsidR="00F17FCC">
            <w:rPr>
              <w:noProof/>
            </w:rPr>
            <w:t>70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D62967">
      <w:tc>
        <w:tcPr>
          <w:tcW w:w="8440" w:type="dxa"/>
        </w:tcPr>
        <w:p w:rsidR="00D62967" w:rsidRDefault="002D3727">
          <w:pPr>
            <w:pStyle w:val="PURHeaderText"/>
          </w:pPr>
          <w:r>
            <w:t>A Microsoft Mennyiségi Licencprogramjának Feltételei (magyar, 2015. november)</w:t>
          </w:r>
        </w:p>
      </w:tc>
      <w:tc>
        <w:tcPr>
          <w:tcW w:w="3680" w:type="dxa"/>
        </w:tcPr>
        <w:p w:rsidR="00D62967" w:rsidRDefault="002D3727">
          <w:pPr>
            <w:pStyle w:val="PURHeaderText"/>
            <w:jc w:val="right"/>
          </w:pPr>
          <w:r>
            <w:fldChar w:fldCharType="begin"/>
          </w:r>
          <w:r>
            <w:instrText xml:space="preserve"> PAGE \* MERGEFORMAT </w:instrText>
          </w:r>
          <w:r>
            <w:fldChar w:fldCharType="separate"/>
          </w:r>
          <w:r w:rsidR="00F17FCC">
            <w:rPr>
              <w:noProof/>
            </w:rPr>
            <w:t>73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D62967">
      <w:tc>
        <w:tcPr>
          <w:tcW w:w="8440" w:type="dxa"/>
        </w:tcPr>
        <w:p w:rsidR="00D62967" w:rsidRDefault="002D3727">
          <w:pPr>
            <w:pStyle w:val="PURHeaderText"/>
          </w:pPr>
          <w:r>
            <w:t>A Microsoft Mennyiségi Licencprogramjának Feltételei (magyar, 2015. november)</w:t>
          </w:r>
        </w:p>
      </w:tc>
      <w:tc>
        <w:tcPr>
          <w:tcW w:w="3680" w:type="dxa"/>
        </w:tcPr>
        <w:p w:rsidR="00D62967" w:rsidRDefault="002D3727">
          <w:pPr>
            <w:pStyle w:val="PURHeaderText"/>
            <w:jc w:val="right"/>
          </w:pPr>
          <w:r>
            <w:fldChar w:fldCharType="begin"/>
          </w:r>
          <w:r>
            <w:instrText xml:space="preserve"> PAGE \* MERGEFORMAT </w:instrText>
          </w:r>
          <w:r>
            <w:fldChar w:fldCharType="separate"/>
          </w:r>
          <w:r w:rsidR="007D68E5">
            <w:rPr>
              <w:noProof/>
            </w:rPr>
            <w:t>95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3"/>
      <w:gridCol w:w="3257"/>
    </w:tblGrid>
    <w:tr w:rsidR="007D37DA">
      <w:tc>
        <w:tcPr>
          <w:tcW w:w="8440" w:type="dxa"/>
        </w:tcPr>
        <w:p w:rsidR="00D62967" w:rsidRDefault="002D3727">
          <w:pPr>
            <w:pStyle w:val="PURHeaderText"/>
          </w:pPr>
          <w:r>
            <w:t>A Microsoft Mennyiségi Licencprogramjának Feltételei (magyar, 2015. november)</w:t>
          </w:r>
        </w:p>
      </w:tc>
      <w:tc>
        <w:tcPr>
          <w:tcW w:w="3680" w:type="dxa"/>
        </w:tcPr>
        <w:p w:rsidR="00D62967" w:rsidRDefault="002D3727">
          <w:pPr>
            <w:pStyle w:val="PURHeaderText"/>
            <w:jc w:val="right"/>
          </w:pPr>
          <w:r>
            <w:fldChar w:fldCharType="begin"/>
          </w:r>
          <w:r>
            <w:instrText xml:space="preserve"> PAGE \* MERGEFORMAT </w:instrText>
          </w:r>
          <w:r>
            <w:fldChar w:fldCharType="separate"/>
          </w:r>
          <w:r w:rsidR="007D68E5">
            <w:rPr>
              <w:noProof/>
            </w:rPr>
            <w:t>100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D62967">
      <w:tc>
        <w:tcPr>
          <w:tcW w:w="8440" w:type="dxa"/>
        </w:tcPr>
        <w:p w:rsidR="00D62967" w:rsidRDefault="002D3727">
          <w:pPr>
            <w:pStyle w:val="PURHeaderText"/>
          </w:pPr>
          <w:r>
            <w:t>A Microsoft Mennyiségi Licencprogramjának Feltételei (magyar, 2015. november)</w:t>
          </w:r>
        </w:p>
      </w:tc>
      <w:tc>
        <w:tcPr>
          <w:tcW w:w="3680" w:type="dxa"/>
        </w:tcPr>
        <w:p w:rsidR="00D62967" w:rsidRDefault="002D372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23EE6"/>
    <w:multiLevelType w:val="multilevel"/>
    <w:tmpl w:val="5A32B3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1109F3"/>
    <w:multiLevelType w:val="multilevel"/>
    <w:tmpl w:val="E544251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AB081F"/>
    <w:multiLevelType w:val="multilevel"/>
    <w:tmpl w:val="6344A2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FF59D9"/>
    <w:multiLevelType w:val="multilevel"/>
    <w:tmpl w:val="40D45A9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D304AC"/>
    <w:multiLevelType w:val="multilevel"/>
    <w:tmpl w:val="E90C1C4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574BBF"/>
    <w:multiLevelType w:val="multilevel"/>
    <w:tmpl w:val="465A3B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C0566A"/>
    <w:multiLevelType w:val="multilevel"/>
    <w:tmpl w:val="F0C8D3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0AC53E1"/>
    <w:multiLevelType w:val="multilevel"/>
    <w:tmpl w:val="4844D27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335EFB"/>
    <w:multiLevelType w:val="multilevel"/>
    <w:tmpl w:val="23F277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66D1305"/>
    <w:multiLevelType w:val="multilevel"/>
    <w:tmpl w:val="AD94B41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524627"/>
    <w:multiLevelType w:val="multilevel"/>
    <w:tmpl w:val="065A0D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D8C29A9"/>
    <w:multiLevelType w:val="multilevel"/>
    <w:tmpl w:val="D8061FC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19F092E"/>
    <w:multiLevelType w:val="multilevel"/>
    <w:tmpl w:val="936657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22D45AD"/>
    <w:multiLevelType w:val="multilevel"/>
    <w:tmpl w:val="926489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FE3122"/>
    <w:multiLevelType w:val="multilevel"/>
    <w:tmpl w:val="62A489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036DFC"/>
    <w:multiLevelType w:val="multilevel"/>
    <w:tmpl w:val="5B9855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C21962"/>
    <w:multiLevelType w:val="multilevel"/>
    <w:tmpl w:val="114029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A560F6"/>
    <w:multiLevelType w:val="multilevel"/>
    <w:tmpl w:val="0B3080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9B522D"/>
    <w:multiLevelType w:val="multilevel"/>
    <w:tmpl w:val="C3005D1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23023E7"/>
    <w:multiLevelType w:val="multilevel"/>
    <w:tmpl w:val="253CDF0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2A36389"/>
    <w:multiLevelType w:val="multilevel"/>
    <w:tmpl w:val="A9187F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3A44CBE"/>
    <w:multiLevelType w:val="multilevel"/>
    <w:tmpl w:val="C3AE661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0C7375"/>
    <w:multiLevelType w:val="multilevel"/>
    <w:tmpl w:val="3E0A75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450AE6"/>
    <w:multiLevelType w:val="multilevel"/>
    <w:tmpl w:val="AFBA28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A00A28"/>
    <w:multiLevelType w:val="multilevel"/>
    <w:tmpl w:val="A31299A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850547"/>
    <w:multiLevelType w:val="multilevel"/>
    <w:tmpl w:val="37563D4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8A479A"/>
    <w:multiLevelType w:val="multilevel"/>
    <w:tmpl w:val="5B0411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20A2AB3"/>
    <w:multiLevelType w:val="multilevel"/>
    <w:tmpl w:val="BFB4F2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891219D"/>
    <w:multiLevelType w:val="multilevel"/>
    <w:tmpl w:val="9780B3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A82B12"/>
    <w:multiLevelType w:val="multilevel"/>
    <w:tmpl w:val="F61C49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C953FE9"/>
    <w:multiLevelType w:val="multilevel"/>
    <w:tmpl w:val="2BA238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125904"/>
    <w:multiLevelType w:val="multilevel"/>
    <w:tmpl w:val="94D2A2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E8E692D"/>
    <w:multiLevelType w:val="multilevel"/>
    <w:tmpl w:val="66BCC7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FDE41B2"/>
    <w:multiLevelType w:val="multilevel"/>
    <w:tmpl w:val="36D4F5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0CC5811"/>
    <w:multiLevelType w:val="multilevel"/>
    <w:tmpl w:val="BEBA8A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21E163C"/>
    <w:multiLevelType w:val="multilevel"/>
    <w:tmpl w:val="551C8B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73D76A1"/>
    <w:multiLevelType w:val="multilevel"/>
    <w:tmpl w:val="BDA273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8766A05"/>
    <w:multiLevelType w:val="multilevel"/>
    <w:tmpl w:val="0588A8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C961D55"/>
    <w:multiLevelType w:val="multilevel"/>
    <w:tmpl w:val="15E8CA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1316560"/>
    <w:multiLevelType w:val="multilevel"/>
    <w:tmpl w:val="C6C273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4597DF8"/>
    <w:multiLevelType w:val="multilevel"/>
    <w:tmpl w:val="EAA8CFE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6BC1A61"/>
    <w:multiLevelType w:val="multilevel"/>
    <w:tmpl w:val="5C9898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D146FA2"/>
    <w:multiLevelType w:val="multilevel"/>
    <w:tmpl w:val="AEF476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FF5512A"/>
    <w:multiLevelType w:val="multilevel"/>
    <w:tmpl w:val="EB2807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2BE4436"/>
    <w:multiLevelType w:val="multilevel"/>
    <w:tmpl w:val="FD80CE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CD54328"/>
    <w:multiLevelType w:val="multilevel"/>
    <w:tmpl w:val="2B84B0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D2669AD"/>
    <w:multiLevelType w:val="multilevel"/>
    <w:tmpl w:val="D716F2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D52021D"/>
    <w:multiLevelType w:val="multilevel"/>
    <w:tmpl w:val="9C54D8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E1968B8"/>
    <w:multiLevelType w:val="multilevel"/>
    <w:tmpl w:val="588A39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3"/>
  </w:num>
  <w:num w:numId="2">
    <w:abstractNumId w:val="30"/>
  </w:num>
  <w:num w:numId="3">
    <w:abstractNumId w:val="40"/>
  </w:num>
  <w:num w:numId="4">
    <w:abstractNumId w:val="38"/>
  </w:num>
  <w:num w:numId="5">
    <w:abstractNumId w:val="13"/>
  </w:num>
  <w:num w:numId="6">
    <w:abstractNumId w:val="39"/>
  </w:num>
  <w:num w:numId="7">
    <w:abstractNumId w:val="12"/>
  </w:num>
  <w:num w:numId="8">
    <w:abstractNumId w:val="4"/>
  </w:num>
  <w:num w:numId="9">
    <w:abstractNumId w:val="15"/>
  </w:num>
  <w:num w:numId="10">
    <w:abstractNumId w:val="50"/>
  </w:num>
  <w:num w:numId="11">
    <w:abstractNumId w:val="48"/>
  </w:num>
  <w:num w:numId="12">
    <w:abstractNumId w:val="2"/>
  </w:num>
  <w:num w:numId="13">
    <w:abstractNumId w:val="49"/>
  </w:num>
  <w:num w:numId="14">
    <w:abstractNumId w:val="31"/>
  </w:num>
  <w:num w:numId="15">
    <w:abstractNumId w:val="35"/>
  </w:num>
  <w:num w:numId="16">
    <w:abstractNumId w:val="29"/>
  </w:num>
  <w:num w:numId="17">
    <w:abstractNumId w:val="43"/>
  </w:num>
  <w:num w:numId="18">
    <w:abstractNumId w:val="47"/>
  </w:num>
  <w:num w:numId="19">
    <w:abstractNumId w:val="18"/>
  </w:num>
  <w:num w:numId="20">
    <w:abstractNumId w:val="45"/>
  </w:num>
  <w:num w:numId="21">
    <w:abstractNumId w:val="44"/>
  </w:num>
  <w:num w:numId="22">
    <w:abstractNumId w:val="22"/>
  </w:num>
  <w:num w:numId="23">
    <w:abstractNumId w:val="11"/>
  </w:num>
  <w:num w:numId="24">
    <w:abstractNumId w:val="34"/>
  </w:num>
  <w:num w:numId="25">
    <w:abstractNumId w:val="16"/>
  </w:num>
  <w:num w:numId="26">
    <w:abstractNumId w:val="26"/>
  </w:num>
  <w:num w:numId="27">
    <w:abstractNumId w:val="10"/>
  </w:num>
  <w:num w:numId="28">
    <w:abstractNumId w:val="46"/>
  </w:num>
  <w:num w:numId="29">
    <w:abstractNumId w:val="41"/>
  </w:num>
  <w:num w:numId="30">
    <w:abstractNumId w:val="23"/>
  </w:num>
  <w:num w:numId="31">
    <w:abstractNumId w:val="7"/>
  </w:num>
  <w:num w:numId="32">
    <w:abstractNumId w:val="17"/>
  </w:num>
  <w:num w:numId="33">
    <w:abstractNumId w:val="19"/>
  </w:num>
  <w:num w:numId="34">
    <w:abstractNumId w:val="27"/>
  </w:num>
  <w:num w:numId="35">
    <w:abstractNumId w:val="20"/>
  </w:num>
  <w:num w:numId="36">
    <w:abstractNumId w:val="5"/>
  </w:num>
  <w:num w:numId="37">
    <w:abstractNumId w:val="6"/>
  </w:num>
  <w:num w:numId="38">
    <w:abstractNumId w:val="37"/>
  </w:num>
  <w:num w:numId="39">
    <w:abstractNumId w:val="36"/>
  </w:num>
  <w:num w:numId="40">
    <w:abstractNumId w:val="3"/>
  </w:num>
  <w:num w:numId="41">
    <w:abstractNumId w:val="32"/>
  </w:num>
  <w:num w:numId="42">
    <w:abstractNumId w:val="0"/>
  </w:num>
  <w:num w:numId="43">
    <w:abstractNumId w:val="21"/>
  </w:num>
  <w:num w:numId="44">
    <w:abstractNumId w:val="42"/>
  </w:num>
  <w:num w:numId="45">
    <w:abstractNumId w:val="1"/>
  </w:num>
  <w:num w:numId="46">
    <w:abstractNumId w:val="8"/>
  </w:num>
  <w:num w:numId="47">
    <w:abstractNumId w:val="25"/>
  </w:num>
  <w:num w:numId="48">
    <w:abstractNumId w:val="28"/>
  </w:num>
  <w:num w:numId="49">
    <w:abstractNumId w:val="24"/>
  </w:num>
  <w:num w:numId="50">
    <w:abstractNumId w:val="9"/>
  </w:num>
  <w:num w:numId="51">
    <w:abstractNumId w:val="14"/>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Z2enMrCwhhWqySO71SB9jyHuXnLlHt5XYNMOh6fFgIAF4WTkMADGn/ZRyWlpqc7pqFf7+MhXw1SPtWEBBGbJzQ==" w:salt="iKoH+3EjQTjezxAr/cA5w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35F1"/>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3727"/>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613F"/>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0D7F"/>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37DA"/>
    <w:rsid w:val="007D4890"/>
    <w:rsid w:val="007D4C18"/>
    <w:rsid w:val="007D5CAC"/>
    <w:rsid w:val="007D68E5"/>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95AF8"/>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967"/>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17FCC"/>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12285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www.microsoft.com/en-us/dynamics/dynamics-online-support.aspx" TargetMode="External"/><Relationship Id="rId133" Type="http://schemas.openxmlformats.org/officeDocument/2006/relationships/hyperlink" Target="http://www.microsoftvolumelicensing.com/DocumentSearch.aspx?Mode=1&amp;amp;amp;Category=3"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footer" Target="footer14.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eader" Target="header12.xm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footer" Target="footer8.xm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www.microsoft.com/en-us/dynamics/dynamics-online-support.aspx" TargetMode="External"/><Relationship Id="rId116"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go.microsoft.com/?linkid=9840733" TargetMode="External"/><Relationship Id="rId132" Type="http://schemas.openxmlformats.org/officeDocument/2006/relationships/footer" Target="footer11.xml"/><Relationship Id="rId140" Type="http://schemas.openxmlformats.org/officeDocument/2006/relationships/footer" Target="footer12.xml"/><Relationship Id="rId14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29882" TargetMode="Externa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www.microsoft.com/en-us/dynamics/dynamics-online-support.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header" Target="head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25/"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6640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3.xml"/><Relationship Id="rId146"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www.microsoft.com/en-us/dynamics/dynamics-online-support.aspx"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4853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39207" TargetMode="External"/><Relationship Id="rId8" Type="http://schemas.openxmlformats.org/officeDocument/2006/relationships/endnotes" Target="endnotes.xml"/><Relationship Id="rId51" Type="http://schemas.openxmlformats.org/officeDocument/2006/relationships/hyperlink" Target="http://htt://591"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FCF5BD3-9D51-4F4D-BA3B-E1D823087789}">
  <ds:schemaRefs>
    <ds:schemaRef ds:uri="http://schemas.openxmlformats.org/officeDocument/2006/bibliography"/>
  </ds:schemaRefs>
</ds:datastoreItem>
</file>

<file path=customXml/itemProps2.xml><?xml version="1.0" encoding="utf-8"?>
<ds:datastoreItem xmlns:ds="http://schemas.openxmlformats.org/officeDocument/2006/customXml" ds:itemID="{1386F4F6-645A-440E-9C19-4B536E70DC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100</Pages>
  <Words>107897</Words>
  <Characters>615014</Characters>
  <Application>Microsoft Office Word</Application>
  <DocSecurity>8</DocSecurity>
  <Lines>5125</Lines>
  <Paragraphs>1442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721469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2015-10-28T16:19:00Z</dcterms:created>
  <dcterms:modified xsi:type="dcterms:W3CDTF">2015-10-28T16:19:00Z</dcterms:modified>
</cp:coreProperties>
</file>