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144CCF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</w:rPr>
      </w:pPr>
      <w:r w:rsidRPr="00144CCF">
        <w:rPr>
          <w:rFonts w:eastAsia="MS Mincho" w:cs="Arial"/>
          <w:b w:val="0"/>
          <w:sz w:val="36"/>
          <w:szCs w:val="36"/>
        </w:rPr>
        <w:t>Формуляр за резервиране на Лиценз за Онлайн услуги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Номер на Договор за записване*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Наименование на лицето (трябва да е име на юридическо лице)*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144CCF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144CCF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Попълнете този формуляр, за да резервирате Лицензи за Онлайн услуги.</w:t>
            </w:r>
            <w:r w:rsidR="00144CCF" w:rsidRPr="00144CC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Възможността да използвате процеса на Резервиране на Лиценз е описана в Договора за записване.</w:t>
            </w:r>
            <w:r w:rsidR="00144CCF" w:rsidRPr="00144CC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44CCF">
              <w:rPr>
                <w:rFonts w:ascii="Arial" w:eastAsia="MS Mincho" w:hAnsi="Arial" w:cs="Arial"/>
                <w:sz w:val="20"/>
                <w:szCs w:val="20"/>
              </w:rPr>
              <w:t>За всякакви въпроси относно процеса на резервиране на Лиценз или отговарящите на условията Продукти направете справка с Договора за записване или се свържете със Софтуерния консултант или Риселъра на юридическото лице.</w:t>
            </w:r>
          </w:p>
          <w:p w:rsidR="00A86494" w:rsidRPr="00144CCF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Моля, подайте тази заявка през „Помощ” за Лицензиране на едро.</w:t>
            </w:r>
            <w:r w:rsidR="00144CCF" w:rsidRPr="00144CCF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Данните за връзка с лицето за контакт може да се открият в Центъра за услуги на Лицензиране на едро:</w:t>
            </w:r>
          </w:p>
          <w:p w:rsidR="00E3420F" w:rsidRPr="00144CCF" w:rsidRDefault="00C1027E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144CCF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144CCF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4CCF">
              <w:rPr>
                <w:rFonts w:ascii="Arial" w:eastAsia="MS Mincho" w:hAnsi="Arial" w:cs="Arial"/>
                <w:iCs/>
                <w:sz w:val="20"/>
                <w:szCs w:val="20"/>
              </w:rPr>
              <w:t>За целите на този формуляр „юридическо лице” може да означава Клиент, Записано свързано лице, Партньор от Правителствена организация, Учебно заведение или друга страна, сключваща споразумение за програма за Лицензиране на едро; а „заявител” е лицето, което подава и подписва този формуляр, и то трябва да бъде Лицето за контакт за известия и Онлайн администратор, друг Онлайн администратор или Мениджър за онлайн услуги.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В таблицата по-долу посочете за кои Лицензи юридическото лице подава заявка за резервиране за възлагане преди поръчка за нови продукти или годишна поръчка.</w:t>
      </w:r>
      <w:r w:rsidR="00144CCF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Датата, на която Резервираните лицензи се обработват, ще е датата, за която тези Лицензи ще се считат за използвани от юридическото лице (дата на използване), за целите на ценообразуването и фактурирането.</w:t>
      </w:r>
      <w:r w:rsidR="00144CCF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Заявителят ще получи потвърждение от Microsoft след попълване на заявката.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8709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Количество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Онлайн услуга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Ако преминавате към по-висока версия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от друга Онлайн услуга, посочете от коя услуга преминава към по-висока версия юридическото лице.</w:t>
            </w:r>
          </w:p>
        </w:tc>
      </w:tr>
      <w:tr w:rsidR="0052696A" w:rsidRPr="00187097" w:rsidTr="00FE3387">
        <w:trPr>
          <w:cantSplit/>
          <w:jc w:val="center"/>
        </w:trPr>
        <w:tc>
          <w:tcPr>
            <w:tcW w:w="648" w:type="pct"/>
          </w:tcPr>
          <w:p w:rsidR="0052696A" w:rsidRPr="001500CA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52696A" w:rsidRPr="0052696A" w:rsidRDefault="00C1027E"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52696A" w:rsidRPr="0052696A" w:rsidRDefault="00C1027E">
            <w:sdt>
              <w:sdtPr>
                <w:rPr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500C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500C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500C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>
              <w:fldChar w:fldCharType="end"/>
            </w:r>
          </w:p>
        </w:tc>
        <w:tc>
          <w:tcPr>
            <w:tcW w:w="2073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  <w:tc>
          <w:tcPr>
            <w:tcW w:w="2278" w:type="pct"/>
          </w:tcPr>
          <w:p w:rsidR="008D4D44" w:rsidRDefault="00C1027E" w:rsidP="008D4D44"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Изберете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с SharePoint план 1 (OLS-BPO-000255)" w:value="Office WebApps с SharePoint план 1 (OLS-BPO-000255)"/>
                  <w:listItem w:displayText="Office WebApps с SharePoint план 2 (OLS-BPO-000235)" w:value="Office WebApps с SharePoint план 2 (OLS-BPO-000235)"/>
                  <w:listItem w:displayText="Office Pro Plus за Office 365 (OLS-BPO-000270)" w:value="Office Pro Plus за Office 365 (OLS-BPO-000270)"/>
                  <w:listItem w:displayText="Visio Pro за Office 365 (OLS-BPO-000435)" w:value="Visio Pro за Office 365 (OLS-BPO-000435)"/>
                  <w:listItem w:displayText="Project Pro за Office 365 (OLS-BPO-000430)" w:value="Project Pro за Office 365 (OLS-BPO-000430)"/>
                  <w:listItem w:displayText="Project Online (OLS-BPO-000455) " w:value="Project Online (OLS-BPO-000455) "/>
                  <w:listItem w:displayText="Project Online с Project Pro O365 (OLS-BPO-000465)" w:value="Project Online с Project Pro O365 (OLS-BPO-000465)"/>
                  <w:listItem w:displayText="CRM Online Pro (OLS-CRM-000100) " w:value="CRM Online Pro (OLS-CRM-000100) "/>
                  <w:listItem w:displayText="Допълнително място за съхранение за CRM Online (OLS-CRM-000103)" w:value="Допълнително място за съхранение за CRM Online (OLS-CRM-000103)"/>
                  <w:listItem w:displayText="Допълнително копие на CRM Online (OLS-CRM-000106)" w:value="Допълнително копие на CRM Online (OLS-CRM-000106)"/>
                  <w:listItem w:displayText="Добавка за Intune (OLS-INT-000020)" w:value="Добавка за Intune (OLS-INT-000020)"/>
                  <w:listItem w:displayText="Windows Intune (OLS-INT-000040)" w:value="Windows Intune (OLS-INT-000040)"/>
                  <w:listItem w:displayText="WinIntune XtraStrg 1 ГБ (OLS-INT-000030)" w:value="WinIntune XtraStrg 1 ГБ (OLS-INT-000030)"/>
                  <w:listItem w:displayText="SharePoint Online план 1 с Yammer (OLS-BPO-000003)" w:value="SharePoint Online план 1 с Yammer (OLS-BPO-000003)"/>
                  <w:listItem w:displayText="SharePoint Online план 2 с Yammer (OLS-BPO-000230)" w:value="SharePoint Online план 2 с Yammer (OLS-BPO-000230)"/>
                  <w:listItem w:displayText="Услуги за корпоративни ЛКД (OLS-BPO-000680)" w:value="Услуги за корпоративни ЛКД (OLS-BPO-000680)"/>
                  <w:listItem w:displayText="Услуги за корпоративни ЛКД за Exchange (OLS-BPO-000400)" w:value="Услуги за корпоративни ЛКД за Exchange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Корпоративен пакет за мобилност (OLS-BPO-000775)" w:value="Корпоративен пакет за мобилност (OLS-BPO-000775)"/>
                  <w:listItem w:displayText="Корпоративен пакет за облак (OLS-BPO-000215 and OLS-BPO-000775)" w:value="Корпоративен пакет за облак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>
                  <w:rPr>
                    <w:rStyle w:val="PlaceholderText"/>
                    <w:color w:val="auto"/>
                  </w:rPr>
                  <w:t>&lt;Изберете&gt;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>
        <w:rPr>
          <w:rFonts w:cs="Arial"/>
        </w:rPr>
        <w:t>* Задължителни полета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ИД, които следват наименованието на Онлайн услугата, са само за вътрешна употреба от Microsoft.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За преминавания към по-висока версия на Корпоративни онлайн услуги, изискващи Преходи, поръчката на нови продукти или годишната поръчка на юридическото лице ще включва Лицензи за преход срещу Лицензи за преминаване към по-висока версия.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Моля, въведете данните на заявителя на юридическото лице.</w:t>
      </w:r>
      <w:r w:rsidR="00144CCF">
        <w:rPr>
          <w:rFonts w:cs="Arial"/>
          <w:b/>
          <w:bCs/>
        </w:rPr>
        <w:t xml:space="preserve">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Данни на Заявителя: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Собствено име*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Фамилно име*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104467">
      <w:pPr>
        <w:jc w:val="both"/>
      </w:pPr>
      <w:r>
        <w:rPr>
          <w:rFonts w:cs="Arial"/>
          <w:b/>
          <w:bCs/>
        </w:rPr>
        <w:t>Имейл адрес на лицето за контакт*</w:t>
      </w:r>
      <w:r w:rsidR="00144CCF">
        <w:rPr>
          <w:rFonts w:cs="Arial"/>
          <w:b/>
          <w:bCs/>
        </w:rPr>
        <w:t xml:space="preserve">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lastRenderedPageBreak/>
        <w:t xml:space="preserve">Ако формулярът е подаден от Софтуерния консултант или Риселъра от името на юридическото лице: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Име на компанията на Софтуерния консултант или Риселъра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Собствено име на лицето за контакт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Фамилно име на лицето за контакт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Имейл адрес на лицето за контакт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D7365F">
      <w:pPr>
        <w:pStyle w:val="NormalWeb"/>
        <w:jc w:val="both"/>
        <w:rPr>
          <w:rFonts w:eastAsia="MS PGothic"/>
        </w:rPr>
      </w:pPr>
      <w:bookmarkStart w:id="5" w:name="_GoBack"/>
      <w:bookmarkEnd w:id="5"/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C1027E">
        <w:rPr>
          <w:rFonts w:ascii="Arial" w:hAnsi="Arial" w:cs="Arial"/>
        </w:rPr>
      </w:r>
      <w:r w:rsidR="00C1027E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144CCF">
        <w:rPr>
          <w:rFonts w:ascii="Arial" w:hAnsi="Arial" w:cs="Arial"/>
        </w:rPr>
        <w:t xml:space="preserve"> </w:t>
      </w:r>
      <w:r>
        <w:rPr>
          <w:rFonts w:ascii="Arial" w:eastAsia="MS PGothic" w:hAnsi="Arial" w:cs="Arial"/>
          <w:sz w:val="20"/>
          <w:szCs w:val="20"/>
        </w:rPr>
        <w:t>С</w:t>
      </w:r>
      <w:r>
        <w:rPr>
          <w:rFonts w:ascii="Arial" w:eastAsia="MS PGothic" w:hAnsi="Arial" w:cs="Arial"/>
          <w:bCs/>
          <w:sz w:val="20"/>
          <w:szCs w:val="20"/>
        </w:rPr>
        <w:t xml:space="preserve"> маркирането на това квадратче за отметка заявителят потвърждава, че е упълномощен да резервира Лицензи от името на юридическото лице.</w:t>
      </w:r>
      <w:r w:rsidR="00144CCF">
        <w:rPr>
          <w:rFonts w:ascii="Arial" w:eastAsia="MS PGothic" w:hAnsi="Arial" w:cs="Arial"/>
          <w:bCs/>
          <w:sz w:val="20"/>
          <w:szCs w:val="20"/>
        </w:rPr>
        <w:t xml:space="preserve"> </w:t>
      </w:r>
      <w:r>
        <w:rPr>
          <w:rFonts w:ascii="Arial" w:eastAsia="MS PGothic" w:hAnsi="Arial" w:cs="Arial"/>
          <w:bCs/>
          <w:sz w:val="20"/>
          <w:szCs w:val="20"/>
        </w:rPr>
        <w:t>Заявителят разбира и приема изискванията на поръчката за нови продукти (или годишната поръчка в случай на Записване Enterprise Subscription) за Резервирани лицензи, както са регулирани от Договора за записване.</w:t>
      </w:r>
      <w:r w:rsidR="00144CCF">
        <w:rPr>
          <w:rFonts w:ascii="Arial" w:eastAsia="MS PGothic" w:hAnsi="Arial" w:cs="Arial"/>
          <w:bCs/>
          <w:sz w:val="20"/>
          <w:szCs w:val="20"/>
        </w:rPr>
        <w:t xml:space="preserve"> </w:t>
      </w:r>
      <w:r>
        <w:rPr>
          <w:rFonts w:ascii="Arial" w:eastAsia="MS PGothic" w:hAnsi="Arial" w:cs="Arial"/>
          <w:bCs/>
          <w:sz w:val="20"/>
          <w:szCs w:val="20"/>
        </w:rPr>
        <w:t>Заявителят разбира, че юридическото лице ще бъде фактурирано за тези Резервирани лицензи в момента на подаването на поръчката за нови продукти или годишната поръчка от страна на юридическото лице, а ценообразуването ще бъде пропорционално, базирано на датата на резервиране.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144CCF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44CCF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0"/>
                <w:lang w:val="en-US" w:eastAsia="en-US"/>
              </w:rPr>
            </w:pPr>
            <w:r w:rsidRPr="00144CCF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Заявител на юридическото лице</w:t>
            </w:r>
          </w:p>
        </w:tc>
      </w:tr>
      <w:tr w:rsidR="00C13C35" w:rsidRPr="00144CCF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44CCF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144CCF">
              <w:rPr>
                <w:rFonts w:cs="Arial"/>
                <w:b/>
                <w:bCs/>
              </w:rPr>
              <w:t>Подпис*</w:t>
            </w:r>
          </w:p>
        </w:tc>
      </w:tr>
      <w:tr w:rsidR="00C13C35" w:rsidRPr="00144CCF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44CCF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44CCF">
              <w:rPr>
                <w:rFonts w:cs="Arial"/>
                <w:b/>
                <w:bCs/>
              </w:rPr>
              <w:t xml:space="preserve">Длъжност с печатни букви* </w:t>
            </w:r>
            <w:r w:rsidRPr="00144CCF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144CCF">
              <w:rPr>
                <w:rFonts w:cs="Arial"/>
              </w:rPr>
              <w:instrText xml:space="preserve"> FORMTEXT </w:instrText>
            </w:r>
            <w:r w:rsidRPr="00144CCF">
              <w:rPr>
                <w:rFonts w:cs="Arial"/>
              </w:rPr>
            </w:r>
            <w:r w:rsidRPr="00144CCF">
              <w:rPr>
                <w:rFonts w:cs="Arial"/>
              </w:rPr>
              <w:fldChar w:fldCharType="separate"/>
            </w:r>
            <w:r w:rsidR="008213CC" w:rsidRPr="00144CCF">
              <w:rPr>
                <w:rFonts w:cs="Arial"/>
                <w:noProof/>
              </w:rPr>
              <w:t> </w:t>
            </w:r>
            <w:r w:rsidR="008213CC" w:rsidRPr="00144CCF">
              <w:rPr>
                <w:rFonts w:cs="Arial"/>
                <w:noProof/>
              </w:rPr>
              <w:t> </w:t>
            </w:r>
            <w:r w:rsidR="008213CC" w:rsidRPr="00144CCF">
              <w:rPr>
                <w:rFonts w:cs="Arial"/>
                <w:noProof/>
              </w:rPr>
              <w:t> </w:t>
            </w:r>
            <w:r w:rsidR="008213CC" w:rsidRPr="00144CCF">
              <w:rPr>
                <w:rFonts w:cs="Arial"/>
                <w:noProof/>
              </w:rPr>
              <w:t> </w:t>
            </w:r>
            <w:r w:rsidR="008213CC" w:rsidRPr="00144CCF">
              <w:rPr>
                <w:rFonts w:cs="Arial"/>
                <w:noProof/>
              </w:rPr>
              <w:t> </w:t>
            </w:r>
            <w:r w:rsidRPr="00144CCF">
              <w:fldChar w:fldCharType="end"/>
            </w:r>
          </w:p>
        </w:tc>
      </w:tr>
      <w:tr w:rsidR="00C13C35" w:rsidRPr="00144CCF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44CCF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44CCF">
              <w:rPr>
                <w:rFonts w:cs="Arial"/>
                <w:b/>
                <w:bCs/>
              </w:rPr>
              <w:t xml:space="preserve">Дата на подписване* </w:t>
            </w:r>
            <w:r w:rsidRPr="00144CCF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144CCF">
              <w:rPr>
                <w:rFonts w:cs="Arial"/>
              </w:rPr>
              <w:instrText xml:space="preserve"> FORMTEXT </w:instrText>
            </w:r>
            <w:r w:rsidRPr="00144CCF">
              <w:rPr>
                <w:rFonts w:cs="Arial"/>
              </w:rPr>
            </w:r>
            <w:r w:rsidRPr="00144CCF">
              <w:rPr>
                <w:rFonts w:cs="Arial"/>
              </w:rPr>
              <w:fldChar w:fldCharType="separate"/>
            </w:r>
            <w:r w:rsidR="00A86494" w:rsidRPr="00144CCF">
              <w:rPr>
                <w:rFonts w:cs="Arial"/>
                <w:noProof/>
              </w:rPr>
              <w:t> </w:t>
            </w:r>
            <w:r w:rsidR="00A86494" w:rsidRPr="00144CCF">
              <w:rPr>
                <w:rFonts w:cs="Arial"/>
                <w:noProof/>
              </w:rPr>
              <w:t> </w:t>
            </w:r>
            <w:r w:rsidR="00A86494" w:rsidRPr="00144CCF">
              <w:rPr>
                <w:rFonts w:cs="Arial"/>
                <w:noProof/>
              </w:rPr>
              <w:t> </w:t>
            </w:r>
            <w:r w:rsidR="00A86494" w:rsidRPr="00144CCF">
              <w:rPr>
                <w:rFonts w:cs="Arial"/>
                <w:noProof/>
              </w:rPr>
              <w:t> </w:t>
            </w:r>
            <w:r w:rsidR="00A86494" w:rsidRPr="00144CCF">
              <w:rPr>
                <w:rFonts w:cs="Arial"/>
                <w:noProof/>
              </w:rPr>
              <w:t> </w:t>
            </w:r>
            <w:r w:rsidRPr="00144CCF"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027E" w:rsidRDefault="00C1027E">
      <w:r>
        <w:separator/>
      </w:r>
    </w:p>
  </w:endnote>
  <w:endnote w:type="continuationSeparator" w:id="0">
    <w:p w:rsidR="00C1027E" w:rsidRDefault="00C10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144CCF" w:rsidRPr="00144CCF" w:rsidTr="004378B5">
      <w:trPr>
        <w:jc w:val="center"/>
      </w:trPr>
      <w:tc>
        <w:tcPr>
          <w:tcW w:w="5418" w:type="dxa"/>
        </w:tcPr>
        <w:p w:rsidR="00144CCF" w:rsidRPr="00144CCF" w:rsidRDefault="00144CCF" w:rsidP="00950ED4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44CCF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 w:rsidRPr="00144CCF">
            <w:rPr>
              <w:rFonts w:eastAsia="MS Mincho"/>
              <w:sz w:val="16"/>
              <w:szCs w:val="16"/>
              <w:lang w:val="en-US" w:eastAsia="ja-JP"/>
            </w:rPr>
            <w:t>BUL</w:t>
          </w:r>
          <w:r w:rsidRPr="00144CCF">
            <w:rPr>
              <w:rFonts w:eastAsia="MS Mincho"/>
              <w:sz w:val="16"/>
              <w:szCs w:val="16"/>
              <w:lang w:eastAsia="ja-JP"/>
            </w:rPr>
            <w:t>)(</w:t>
          </w:r>
          <w:r w:rsidR="00950ED4">
            <w:rPr>
              <w:rFonts w:eastAsia="MS Mincho"/>
              <w:sz w:val="16"/>
              <w:szCs w:val="16"/>
              <w:lang w:val="en-US" w:eastAsia="ja-JP"/>
            </w:rPr>
            <w:t>Nov</w:t>
          </w:r>
          <w:r w:rsidRPr="00144CCF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144CCF" w:rsidRPr="00144CCF" w:rsidRDefault="00144CCF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44CCF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44CCF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50ED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44CCF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44CCF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50ED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44CCF" w:rsidRPr="00144CCF" w:rsidRDefault="00144CCF" w:rsidP="00144CCF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144CCF" w:rsidRPr="00144CCF" w:rsidTr="004378B5">
      <w:trPr>
        <w:jc w:val="center"/>
      </w:trPr>
      <w:tc>
        <w:tcPr>
          <w:tcW w:w="5418" w:type="dxa"/>
        </w:tcPr>
        <w:p w:rsidR="00144CCF" w:rsidRPr="00144CCF" w:rsidRDefault="00144CCF" w:rsidP="00144CCF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44CCF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val="en-US" w:eastAsia="ja-JP"/>
            </w:rPr>
            <w:t>BUL</w:t>
          </w:r>
          <w:r w:rsidR="00E37BC4">
            <w:rPr>
              <w:rFonts w:eastAsia="MS Mincho"/>
              <w:sz w:val="16"/>
              <w:szCs w:val="16"/>
              <w:lang w:eastAsia="ja-JP"/>
            </w:rPr>
            <w:t>)(Nov</w:t>
          </w:r>
          <w:r w:rsidRPr="00144CCF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144CCF" w:rsidRPr="00144CCF" w:rsidRDefault="00144CCF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44CCF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44CCF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50ED4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44CCF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44CCF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950ED4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44CCF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44CCF" w:rsidRPr="00144CCF" w:rsidRDefault="00144CCF" w:rsidP="00144CCF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027E" w:rsidRDefault="00C1027E">
      <w:r>
        <w:separator/>
      </w:r>
    </w:p>
  </w:footnote>
  <w:footnote w:type="continuationSeparator" w:id="0">
    <w:p w:rsidR="00C1027E" w:rsidRDefault="00C10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C1027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C1027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C1027E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44CCF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0ED4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55D1A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027E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37BC4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83B51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084E528D"/>
  <w15:docId w15:val="{319CF0C8-522D-4295-992D-EB159BF7FE2D}"/>
  <w:documentProtection w:edit="forms" w:enforcement="true" w:cryptProviderType="rsaFull" w:cryptAlgorithmClass="hash" w:cryptAlgorithmType="typeAny" w:cryptAlgorithmSid="4" w:cryptSpinCount="50000" w:hash="zZJmvZaLg3/oRVKTQdE19uTOBvE=" w:salt="LWYGXCD3RsZfz3g53T3k+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bg-BG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0A2C15"/>
    <w:rsid w:val="00521E52"/>
    <w:rsid w:val="007F3C1A"/>
    <w:rsid w:val="00835A87"/>
    <w:rsid w:val="00954691"/>
    <w:rsid w:val="00963330"/>
    <w:rsid w:val="00C70DF0"/>
    <w:rsid w:val="00C739D5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6E7A8B75-81C8-4D84-948F-D74BBE5DF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3984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2011-02-18T20:40:00Z</cp:lastPrinted>
  <dcterms:created xsi:type="dcterms:W3CDTF">2015-11-03T21:55:00Z</dcterms:created>
  <dcterms:modified xsi:type="dcterms:W3CDTF">2016-02-26T00:32:00Z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