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3D422C" w:rsidRDefault="00D1163C" w:rsidP="00A86494">
      <w:pPr>
        <w:pStyle w:val="Title"/>
        <w:spacing w:before="240" w:after="240"/>
        <w:ind w:right="-187"/>
        <w:jc w:val="left"/>
        <w:rPr>
          <w:rFonts w:eastAsia="MS Mincho" w:cs="Arial"/>
          <w:sz w:val="36"/>
          <w:szCs w:val="36"/>
        </w:rPr>
      </w:pPr>
      <w:r w:rsidRPr="003D422C">
        <w:rPr>
          <w:rFonts w:eastAsia="MS Mincho" w:cs="Arial"/>
          <w:b w:val="0"/>
          <w:sz w:val="36"/>
          <w:szCs w:val="36"/>
        </w:rPr>
        <w:t>Formulari de Reserva de Llicències de Serveis Online</w:t>
      </w:r>
    </w:p>
    <w:p w:rsidR="00D163AB" w:rsidRPr="003D422C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3D422C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3D422C" w:rsidRDefault="00932E5A" w:rsidP="00BE3662">
      <w:pPr>
        <w:spacing w:before="360" w:after="120"/>
        <w:jc w:val="both"/>
        <w:rPr>
          <w:rFonts w:cs="Arial"/>
        </w:rPr>
      </w:pPr>
      <w:r w:rsidRPr="003D422C">
        <w:rPr>
          <w:rFonts w:cs="Arial"/>
          <w:b/>
          <w:bCs/>
        </w:rPr>
        <w:lastRenderedPageBreak/>
        <w:t xml:space="preserve">Número d'Inscripció*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5B5C11" w:rsidRPr="003D422C" w:rsidRDefault="005B5C11" w:rsidP="0063140D">
      <w:pPr>
        <w:spacing w:before="120" w:after="120"/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Nom de l'entitat (ha de ser el nom d’una persona jurídica)*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3D422C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3D422C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Empleneu aquest formulari per reservar Llicències de Serveis Online.</w:t>
            </w:r>
            <w:r w:rsidR="00620C98" w:rsidRPr="003D422C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La capacitat per utilitzar el procés de Reserva de Llicències es descriu a la Inscripció.</w:t>
            </w:r>
            <w:r w:rsidR="00620C98" w:rsidRPr="003D422C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3D422C">
              <w:rPr>
                <w:rFonts w:ascii="Arial" w:eastAsia="MS Mincho" w:hAnsi="Arial" w:cs="Arial"/>
                <w:sz w:val="20"/>
                <w:szCs w:val="20"/>
              </w:rPr>
              <w:t>En cas que tingueu algun dubte sobre el procés de reserva de Llicències o els Productes elegibles, consulteu la Inscripció o poseu-vos en contacte amb l'Assessor de Programari o el Revenedor de l'entitat.</w:t>
            </w:r>
          </w:p>
          <w:p w:rsidR="00A86494" w:rsidRPr="003D422C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Envieu aquesta sol·licitud per mitjà de l'Ajuda de Llicències per Volum.</w:t>
            </w:r>
            <w:r w:rsidR="00620C98" w:rsidRPr="003D422C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Podeu trobar els detalls de contacte al Centre de Serveis de Llicències per Volum:</w:t>
            </w:r>
          </w:p>
          <w:p w:rsidR="00E3420F" w:rsidRPr="003D422C" w:rsidRDefault="007B2733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3D422C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3D422C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D422C">
              <w:rPr>
                <w:rFonts w:ascii="Arial" w:eastAsia="MS Mincho" w:hAnsi="Arial" w:cs="Arial"/>
                <w:iCs/>
                <w:sz w:val="20"/>
                <w:szCs w:val="20"/>
              </w:rPr>
              <w:t>Als efectes d’aquest formulari, s’entendrà per “entitat” el Client, la Filial Inscrita, el Soci d’Entitats Governamentals, la Institució o qualsevol altra entitat parcial que celebri un contracte en el marc d’un programa de Llicències per Volum. Un “sol·licitant” és la persona que envia i signa aquest formulari i ha de ser el Contacte per a Notificacions i l’Administrador Online, un altre Administrador Online o el Gestor de Serveis Online.</w:t>
            </w:r>
          </w:p>
        </w:tc>
      </w:tr>
    </w:tbl>
    <w:p w:rsidR="003249DE" w:rsidRPr="003D422C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ascii="Arial" w:eastAsia="MS Mincho" w:hAnsi="Arial" w:cs="Arial"/>
        </w:rPr>
      </w:pPr>
      <w:r w:rsidRPr="003D422C">
        <w:rPr>
          <w:rFonts w:ascii="Arial" w:eastAsia="MS Mincho" w:hAnsi="Arial" w:cs="Arial"/>
          <w:i w:val="0"/>
          <w:sz w:val="20"/>
        </w:rPr>
        <w:t>A la taula següent, indiqueu quines Llicències ha sol·licitat reservar l’entitat per assignar-les abans d’una comanda "true up" o anual.</w:t>
      </w:r>
      <w:r w:rsidR="00620C98" w:rsidRPr="003D422C">
        <w:rPr>
          <w:rFonts w:ascii="Arial" w:eastAsia="MS Mincho" w:hAnsi="Arial" w:cs="Arial"/>
          <w:i w:val="0"/>
          <w:sz w:val="20"/>
        </w:rPr>
        <w:t xml:space="preserve"> </w:t>
      </w:r>
      <w:r w:rsidRPr="003D422C">
        <w:rPr>
          <w:rFonts w:ascii="Arial" w:eastAsia="MS Mincho" w:hAnsi="Arial" w:cs="Arial"/>
          <w:i w:val="0"/>
          <w:sz w:val="20"/>
        </w:rPr>
        <w:t>La data en què es processin les Llicències Reservades serà la data en que es consideri que l’entitat les ha utilitzades (data d’ús) amb la finalitat de fixació de preus i de facturació.</w:t>
      </w:r>
      <w:r w:rsidR="00620C98" w:rsidRPr="003D422C">
        <w:rPr>
          <w:rFonts w:ascii="Arial" w:eastAsia="MS Mincho" w:hAnsi="Arial" w:cs="Arial"/>
          <w:i w:val="0"/>
          <w:sz w:val="20"/>
        </w:rPr>
        <w:t xml:space="preserve"> </w:t>
      </w:r>
      <w:r w:rsidRPr="003D422C">
        <w:rPr>
          <w:rFonts w:ascii="Arial" w:eastAsia="MS Mincho" w:hAnsi="Arial" w:cs="Arial"/>
          <w:i w:val="0"/>
          <w:sz w:val="20"/>
        </w:rPr>
        <w:t>El sol·licitant rebrà una confirmació de Microsoft quan s’hagi completat la sol·licitud.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3D422C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3D422C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/>
                <w:i w:val="0"/>
                <w:sz w:val="20"/>
              </w:rPr>
              <w:t>Quantitat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3D422C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/>
                <w:i w:val="0"/>
                <w:sz w:val="20"/>
              </w:rPr>
              <w:t>Servei Online</w:t>
            </w:r>
            <w:r w:rsidRPr="003D422C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3D422C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/>
                <w:i w:val="0"/>
                <w:sz w:val="20"/>
              </w:rPr>
              <w:t>Si realitzeu la migració a una edició superior</w:t>
            </w:r>
            <w:r w:rsidRPr="003D422C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 w:rsidRPr="003D422C">
              <w:rPr>
                <w:rFonts w:ascii="Arial" w:eastAsia="MS Mincho" w:hAnsi="Arial" w:cs="Arial"/>
                <w:b/>
                <w:i w:val="0"/>
                <w:sz w:val="20"/>
              </w:rPr>
              <w:t xml:space="preserve"> des d'un altre Servei Online, indiqueu l'entitat de servei desde la qual es fa la migració.</w:t>
            </w:r>
          </w:p>
        </w:tc>
      </w:tr>
      <w:tr w:rsidR="0052696A" w:rsidRPr="003D422C" w:rsidTr="00FE3387">
        <w:trPr>
          <w:cantSplit/>
          <w:jc w:val="center"/>
        </w:trPr>
        <w:tc>
          <w:tcPr>
            <w:tcW w:w="648" w:type="pct"/>
          </w:tcPr>
          <w:p w:rsidR="0052696A" w:rsidRPr="003D422C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52696A" w:rsidRPr="003D422C" w:rsidRDefault="007B2733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52696A" w:rsidRPr="003D422C" w:rsidRDefault="007B2733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Fonts w:cs="Arial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  <w:tr w:rsidR="008D4D44" w:rsidRPr="003D422C" w:rsidTr="00500ECC">
        <w:trPr>
          <w:cantSplit/>
          <w:jc w:val="center"/>
        </w:trPr>
        <w:tc>
          <w:tcPr>
            <w:tcW w:w="648" w:type="pct"/>
          </w:tcPr>
          <w:p w:rsidR="008D4D44" w:rsidRPr="003D422C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D422C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D422C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D422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  <w:tc>
          <w:tcPr>
            <w:tcW w:w="2278" w:type="pct"/>
          </w:tcPr>
          <w:p w:rsidR="008D4D44" w:rsidRPr="003D422C" w:rsidRDefault="007B2733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Seleccioneu&gt;"/>
                  <w:listItem w:displayText="Office 365 Pla E1 (OLS-BPO-000001)" w:value="Office 365 Pla E1 (OLS-BPO-000001)"/>
                  <w:listItem w:displayText="Office 365 Pla E2 (OLS-BPO-000210)" w:value="Office 365 Pla E2 (OLS-BPO-000210)"/>
                  <w:listItem w:displayText="Office 365 Pla E3 (OLS-BPO-000215)" w:value="Office 365 Pla E3 (OLS-BPO-000215)"/>
                  <w:listItem w:displayText="Office 365 Pla E4 (OLS-BPO-000220)" w:value="Office 365 Pla E4 (OLS-BPO-000220)"/>
                  <w:listItem w:displayText="Office 365 Pla K1 (OLS-BPO-000006)" w:value="Office 365 Pla K1 (OLS-BPO-000006)"/>
                  <w:listItem w:displayText="Office 365 Pla K2 (OLS-BPO-000205)" w:value="Office 365 Pla K2 (OLS-BPO-000205)"/>
                  <w:listItem w:displayText="Exchange Online Pla 1 (OLS-BPO-000002)" w:value="Exchange Online Pla 1 (OLS-BPO-000002)"/>
                  <w:listItem w:displayText="Exchange Online Pla 2 (OLS-BPO-000225)" w:value="Exchange Online Pla 2 (OLS-BPO-000225)"/>
                  <w:listItem w:displayText="Quiosc de l'Exchange Online (OLS-BPO-000007)" w:value="Quiosc de l'Exchange Online (OLS-BPO-000007)"/>
                  <w:listItem w:displayText="Exchange Online Archiving (OLS-BPO-000300)" w:value="Exchange Online Archiving (OLS-BPO-000300)"/>
                  <w:listItem w:displayText="Lync Online Pla 1 (OLS-BPO-000005)" w:value="Lync Online Pla 1 (OLS-BPO-000005)"/>
                  <w:listItem w:displayText="Lync Online Pla 2 (OLS-BPO-000250)" w:value="Lync Online Pla 2 (OLS-BPO-000250)"/>
                  <w:listItem w:displayText="SharePoint Online Pla 1 (OLS-BPO-000003)" w:value="SharePoint Online Pla 1 (OLS-BPO-000003)"/>
                  <w:listItem w:displayText="SharePoint Online Pla 2 (OLS-BPO-000230)" w:value="SharePoint Online Pla 2 (OLS-BPO-000230)"/>
                  <w:listItem w:displayText="Accés per a associats al SharePoint Online (OLS-BPO-000115)" w:value="Accés per a associats al SharePoint Online (OLS-BPO-000115)"/>
                  <w:listItem w:displayText="SharePoint Online Extra Storage (OLS-BPO-000101)" w:value="SharePoint Online Extra Storage (OLS-BPO-000101)"/>
                  <w:listItem w:displayText="Office WebApps - SharePoint Pla 1 (OLS-BPO-000255)" w:value="Office WebApps - SharePoint Pla 1 (OLS-BPO-000255)"/>
                  <w:listItem w:displayText="Office WebApps - SharePoint Pla 2 (OLS-BPO-000235)" w:value="Office WebApps - SharePoint Pla 2 (OLS-BPO-000235)"/>
                  <w:listItem w:displayText="Office Pro Plus per a l’Office 365 (OLS-BPO-000270)" w:value="Office Pro Plus per a l’Office 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amb el Project Pro O365 (OLS-BPO-000465)" w:value="Project Online amb el Project Pro O365 (OLS-BPO-000465)"/>
                  <w:listItem w:displayText="CRM Online Pro (OLS-CRM-000100) " w:value="CRM Online Pro (OLS-CRM-000100) "/>
                  <w:listItem w:displayText="Emmagatzematge addicional del CRM Online (OLS-CRM-000103)" w:value="Emmagatzematge addicional del CRM Online (OLS-CRM-000103)"/>
                  <w:listItem w:displayText="Instància addicional del CRM Online (OLS-CRM-000106)" w:value="Instància addicional del CRM Online (OLS-CRM-000106)"/>
                  <w:listItem w:displayText="Complement de l’Intune (OLS-INT-000020)" w:value="Complement de l’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 1 amb el Yammer (OLS-BPO-000003)" w:value="SharePoint Online Pla 1 amb el Yammer (OLS-BPO-000003)"/>
                  <w:listItem w:displayText="SharePoint Online Pla 2 amb el Yammer (OLS-BPO-000230)" w:value="SharePoint Online Pla 2 amb el Yammer (OLS-BPO-000230)"/>
                  <w:listItem w:displayText="Enterprise CAL Services (OLS-BPO-000680)" w:value="Enterprise CAL Services (OLS-BPO-000680)"/>
                  <w:listItem w:displayText="Serveis de l'Exchange Enterprise CAL (OLS-BPO-000400)" w:value="Serveis de l'Exchange Enterprise CAL (OLS-BPO-000400)"/>
                  <w:listItem w:displayText="Microsoft Office 365 (pla E3 sense ProPlus)   " w:value="Microsoft Office 365 (pla E3 sense ProPlus)   "/>
                  <w:listItem w:displayText="Microsoft Office 365 (Pla E4 sense ProPlus) (OLS-BPO-000705)" w:value="Microsoft Office 365 (Pla E4 sense ProPlus) (OLS-BPO-000705)"/>
                  <w:listItem w:displayText="Active Directory Rights Management de l’Azure (OLS-BPO-000410)" w:value="Active Directory Rights Management de l’Azure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D422C">
                  <w:rPr>
                    <w:rStyle w:val="PlaceholderText"/>
                    <w:rFonts w:cs="Arial"/>
                    <w:color w:val="auto"/>
                  </w:rPr>
                  <w:t>&lt;Seleccioneu&gt;</w:t>
                </w:r>
              </w:sdtContent>
            </w:sdt>
          </w:p>
        </w:tc>
      </w:tr>
    </w:tbl>
    <w:p w:rsidR="004B75C2" w:rsidRPr="003D422C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3D422C">
        <w:rPr>
          <w:rFonts w:cs="Arial"/>
        </w:rPr>
        <w:t>* Camps obligatoris</w:t>
      </w:r>
    </w:p>
    <w:p w:rsidR="00482561" w:rsidRPr="003D422C" w:rsidRDefault="00B523F2" w:rsidP="00A86494">
      <w:pPr>
        <w:jc w:val="both"/>
        <w:rPr>
          <w:rFonts w:cs="Arial"/>
        </w:rPr>
      </w:pPr>
      <w:r w:rsidRPr="003D422C">
        <w:rPr>
          <w:rFonts w:cs="Arial"/>
          <w:vertAlign w:val="superscript"/>
        </w:rPr>
        <w:t>1</w:t>
      </w:r>
      <w:r w:rsidRPr="003D422C">
        <w:rPr>
          <w:rFonts w:cs="Arial"/>
        </w:rPr>
        <w:t xml:space="preserve"> Els identificadors que apareixen amb el nom del Servei Online són només per a ús intern de Microsoft.</w:t>
      </w:r>
    </w:p>
    <w:p w:rsidR="0031796B" w:rsidRPr="003D422C" w:rsidRDefault="00B523F2" w:rsidP="00A86494">
      <w:pPr>
        <w:jc w:val="both"/>
        <w:rPr>
          <w:rFonts w:cs="Arial"/>
        </w:rPr>
      </w:pPr>
      <w:r w:rsidRPr="003D422C">
        <w:rPr>
          <w:rFonts w:cs="Arial"/>
          <w:vertAlign w:val="superscript"/>
        </w:rPr>
        <w:t xml:space="preserve">2 </w:t>
      </w:r>
      <w:r w:rsidRPr="003D422C">
        <w:rPr>
          <w:rFonts w:cs="Arial"/>
        </w:rPr>
        <w:t>En el cas de les migracions a edicions superior dels Serveis Online de l'Enterprise que requereixin Transicions, la comanda “true up” o anual de l’entitat inclourà Llicències de Transició en lloc de les Llicències de migració a edicions superiors.</w:t>
      </w:r>
    </w:p>
    <w:p w:rsidR="00B4412D" w:rsidRPr="003D422C" w:rsidRDefault="00B4412D" w:rsidP="00A86494">
      <w:pPr>
        <w:spacing w:before="120"/>
        <w:jc w:val="both"/>
        <w:rPr>
          <w:rFonts w:cs="Arial"/>
        </w:rPr>
      </w:pPr>
      <w:r w:rsidRPr="003D422C">
        <w:rPr>
          <w:rFonts w:cs="Arial"/>
          <w:b/>
          <w:bCs/>
        </w:rPr>
        <w:t>Escriviu els detalls del sol·licitant de l’entitat.</w:t>
      </w:r>
      <w:r w:rsidR="00620C98" w:rsidRPr="003D422C">
        <w:rPr>
          <w:rFonts w:cs="Arial"/>
          <w:b/>
          <w:bCs/>
        </w:rPr>
        <w:t xml:space="preserve"> </w:t>
      </w:r>
    </w:p>
    <w:p w:rsidR="00E705C8" w:rsidRPr="003D422C" w:rsidRDefault="00B4412D" w:rsidP="00A86494">
      <w:pPr>
        <w:spacing w:before="120"/>
        <w:jc w:val="both"/>
        <w:rPr>
          <w:rFonts w:cs="Arial"/>
        </w:rPr>
      </w:pPr>
      <w:r w:rsidRPr="003D422C">
        <w:rPr>
          <w:rFonts w:cs="Arial"/>
          <w:b/>
          <w:bCs/>
        </w:rPr>
        <w:t>Detall del sol·licitant:</w:t>
      </w:r>
    </w:p>
    <w:p w:rsidR="00E705C8" w:rsidRPr="003D422C" w:rsidRDefault="00B4412D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Nom*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E705C8" w:rsidRPr="003D422C" w:rsidRDefault="00B4412D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Cognoms*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B4412D" w:rsidRPr="003D422C" w:rsidRDefault="00104467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>Adreça electrònica de contacte*</w:t>
      </w:r>
      <w:r w:rsidR="00620C98" w:rsidRPr="003D422C">
        <w:rPr>
          <w:rFonts w:cs="Arial"/>
          <w:b/>
          <w:bCs/>
        </w:rPr>
        <w:t xml:space="preserve">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B4412D" w:rsidRPr="003D422C" w:rsidRDefault="00B4412D" w:rsidP="00A86494">
      <w:pPr>
        <w:spacing w:before="120"/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Si el presenta l'Assessor de Programari o el Revenedor en nom de l'entitat: </w:t>
      </w:r>
    </w:p>
    <w:p w:rsidR="00B4412D" w:rsidRPr="003D422C" w:rsidRDefault="00B4412D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Nom de l'empresa del Revenedor o l’Assessor de Programari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E705C8" w:rsidRPr="003D422C" w:rsidRDefault="00C63FF8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Nom del contacte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B4412D" w:rsidRPr="003D422C" w:rsidRDefault="00E705C8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Cognoms del contacte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C30F24" w:rsidRPr="003D422C" w:rsidRDefault="00C63FF8" w:rsidP="00104467">
      <w:pPr>
        <w:jc w:val="both"/>
        <w:rPr>
          <w:rFonts w:cs="Arial"/>
        </w:rPr>
      </w:pPr>
      <w:r w:rsidRPr="003D422C">
        <w:rPr>
          <w:rFonts w:cs="Arial"/>
          <w:b/>
          <w:bCs/>
        </w:rPr>
        <w:t xml:space="preserve">Adreça de correu electrònic del contacte </w:t>
      </w:r>
      <w:r w:rsidRPr="003D422C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3D422C">
        <w:rPr>
          <w:rFonts w:cs="Arial"/>
        </w:rPr>
        <w:instrText xml:space="preserve"> FORMTEXT </w:instrText>
      </w:r>
      <w:r w:rsidRPr="003D422C">
        <w:rPr>
          <w:rFonts w:cs="Arial"/>
        </w:rPr>
      </w:r>
      <w:r w:rsidRPr="003D422C">
        <w:rPr>
          <w:rFonts w:cs="Arial"/>
        </w:rPr>
        <w:fldChar w:fldCharType="separate"/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="00B4412D" w:rsidRPr="003D422C">
        <w:rPr>
          <w:rFonts w:cs="Arial"/>
          <w:noProof/>
        </w:rPr>
        <w:t> </w:t>
      </w:r>
      <w:r w:rsidRPr="003D422C">
        <w:rPr>
          <w:rFonts w:cs="Arial"/>
        </w:rPr>
        <w:fldChar w:fldCharType="end"/>
      </w:r>
    </w:p>
    <w:p w:rsidR="00E705C8" w:rsidRPr="003D422C" w:rsidRDefault="00E705C8" w:rsidP="00D7365F">
      <w:pPr>
        <w:pStyle w:val="NormalWeb"/>
        <w:jc w:val="both"/>
        <w:rPr>
          <w:rFonts w:ascii="Arial" w:eastAsia="MS PGothic" w:hAnsi="Arial" w:cs="Arial"/>
        </w:rPr>
      </w:pPr>
      <w:r w:rsidRPr="003D422C">
        <w:rPr>
          <w:rFonts w:ascii="Arial" w:hAnsi="Arial" w:cs="Arial"/>
          <w:b/>
          <w:bCs/>
        </w:rPr>
        <w:br w:type="page"/>
      </w:r>
      <w:bookmarkStart w:id="5" w:name="Check9"/>
      <w:r w:rsidRPr="003D422C"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3D422C">
        <w:rPr>
          <w:rFonts w:ascii="Arial" w:hAnsi="Arial" w:cs="Arial"/>
        </w:rPr>
        <w:instrText xml:space="preserve"> FORMCHECKBOX </w:instrText>
      </w:r>
      <w:r w:rsidR="007B2733">
        <w:rPr>
          <w:rFonts w:ascii="Arial" w:hAnsi="Arial" w:cs="Arial"/>
        </w:rPr>
      </w:r>
      <w:r w:rsidR="007B2733">
        <w:rPr>
          <w:rFonts w:ascii="Arial" w:hAnsi="Arial" w:cs="Arial"/>
        </w:rPr>
        <w:fldChar w:fldCharType="separate"/>
      </w:r>
      <w:r w:rsidRPr="003D422C">
        <w:rPr>
          <w:rFonts w:ascii="Arial" w:hAnsi="Arial" w:cs="Arial"/>
        </w:rPr>
        <w:fldChar w:fldCharType="end"/>
      </w:r>
      <w:bookmarkEnd w:id="5"/>
      <w:r w:rsidR="00620C98" w:rsidRPr="003D422C">
        <w:rPr>
          <w:rFonts w:ascii="Arial" w:hAnsi="Arial" w:cs="Arial"/>
        </w:rPr>
        <w:t xml:space="preserve"> </w:t>
      </w:r>
      <w:r w:rsidRPr="003D422C">
        <w:rPr>
          <w:rFonts w:ascii="Arial" w:eastAsia="MS PGothic" w:hAnsi="Arial" w:cs="Arial"/>
          <w:sz w:val="20"/>
          <w:szCs w:val="20"/>
        </w:rPr>
        <w:t>E</w:t>
      </w:r>
      <w:r w:rsidRPr="003D422C">
        <w:rPr>
          <w:rFonts w:ascii="Arial" w:eastAsia="MS PGothic" w:hAnsi="Arial" w:cs="Arial"/>
          <w:bCs/>
          <w:sz w:val="20"/>
          <w:szCs w:val="20"/>
        </w:rPr>
        <w:t>n marcar aquesta casella, el sol·licitant confirma que té autorització per reservar Llicències en nom de l’entitat.</w:t>
      </w:r>
      <w:r w:rsidR="00620C98" w:rsidRPr="003D422C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3D422C">
        <w:rPr>
          <w:rFonts w:ascii="Arial" w:eastAsia="MS PGothic" w:hAnsi="Arial" w:cs="Arial"/>
          <w:bCs/>
          <w:sz w:val="20"/>
          <w:szCs w:val="20"/>
        </w:rPr>
        <w:t>El sol·licitant comprèn i accepta els requisits de la comanda “true up” (o la comanda anual en el cas d’una Inscripció Enterprise Subscription) per a les Llicències Reservades segons ho determina la Inscripció.</w:t>
      </w:r>
      <w:r w:rsidR="00620C98" w:rsidRPr="003D422C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3D422C">
        <w:rPr>
          <w:rFonts w:ascii="Arial" w:eastAsia="MS PGothic" w:hAnsi="Arial" w:cs="Arial"/>
          <w:bCs/>
          <w:sz w:val="20"/>
          <w:szCs w:val="20"/>
        </w:rPr>
        <w:t>El sol·licitant comprèn que es facturarà a l’entitat per les Llicències Reservades quan l’entitat presenti la seva comanda “true up” o anual i que el preu es prorratejarà d’acord amb la data de la reserva.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3D422C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3D422C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3D422C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Sol·licitant de l’entitat</w:t>
            </w:r>
          </w:p>
        </w:tc>
      </w:tr>
      <w:tr w:rsidR="00C13C35" w:rsidRPr="003D422C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3D422C" w:rsidRDefault="00C13C35" w:rsidP="00A86494">
            <w:pPr>
              <w:keepNext/>
              <w:spacing w:after="240"/>
              <w:jc w:val="both"/>
              <w:rPr>
                <w:rFonts w:eastAsia="Calibri" w:cs="Arial"/>
                <w:sz w:val="18"/>
                <w:szCs w:val="18"/>
              </w:rPr>
            </w:pPr>
            <w:r w:rsidRPr="003D422C">
              <w:rPr>
                <w:rFonts w:cs="Arial"/>
                <w:b/>
                <w:bCs/>
              </w:rPr>
              <w:t>Signatura</w:t>
            </w:r>
            <w:r w:rsidRPr="003D422C"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</w:tr>
      <w:tr w:rsidR="00C13C35" w:rsidRPr="003D422C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3D422C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3D422C">
              <w:rPr>
                <w:rFonts w:cs="Arial"/>
                <w:b/>
                <w:bCs/>
              </w:rPr>
              <w:t>Càrrec en majúscules*</w:t>
            </w:r>
            <w:r w:rsidRPr="003D422C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3D422C">
              <w:rPr>
                <w:rFonts w:cs="Arial"/>
              </w:rPr>
              <w:instrText xml:space="preserve"> FORMTEXT </w:instrText>
            </w:r>
            <w:r w:rsidRPr="003D422C">
              <w:rPr>
                <w:rFonts w:cs="Arial"/>
              </w:rPr>
            </w:r>
            <w:r w:rsidRPr="003D422C">
              <w:rPr>
                <w:rFonts w:cs="Arial"/>
              </w:rPr>
              <w:fldChar w:fldCharType="separate"/>
            </w:r>
            <w:r w:rsidR="008213CC" w:rsidRPr="003D422C">
              <w:rPr>
                <w:rFonts w:cs="Arial"/>
                <w:noProof/>
              </w:rPr>
              <w:t> </w:t>
            </w:r>
            <w:r w:rsidR="008213CC" w:rsidRPr="003D422C">
              <w:rPr>
                <w:rFonts w:cs="Arial"/>
                <w:noProof/>
              </w:rPr>
              <w:t> </w:t>
            </w:r>
            <w:r w:rsidR="008213CC" w:rsidRPr="003D422C">
              <w:rPr>
                <w:rFonts w:cs="Arial"/>
                <w:noProof/>
              </w:rPr>
              <w:t> </w:t>
            </w:r>
            <w:r w:rsidR="008213CC" w:rsidRPr="003D422C">
              <w:rPr>
                <w:rFonts w:cs="Arial"/>
                <w:noProof/>
              </w:rPr>
              <w:t> </w:t>
            </w:r>
            <w:r w:rsidR="008213CC" w:rsidRPr="003D422C">
              <w:rPr>
                <w:rFonts w:cs="Arial"/>
                <w:noProof/>
              </w:rPr>
              <w:t> </w:t>
            </w:r>
            <w:r w:rsidRPr="003D422C">
              <w:rPr>
                <w:rFonts w:cs="Arial"/>
              </w:rPr>
              <w:fldChar w:fldCharType="end"/>
            </w:r>
          </w:p>
        </w:tc>
      </w:tr>
      <w:tr w:rsidR="00C13C35" w:rsidRPr="003D422C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3D422C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3D422C">
              <w:rPr>
                <w:rFonts w:cs="Arial"/>
                <w:b/>
                <w:bCs/>
              </w:rPr>
              <w:t xml:space="preserve">Data de signatura* </w:t>
            </w:r>
            <w:r w:rsidRPr="003D422C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3D422C">
              <w:rPr>
                <w:rFonts w:cs="Arial"/>
              </w:rPr>
              <w:instrText xml:space="preserve"> FORMTEXT </w:instrText>
            </w:r>
            <w:r w:rsidRPr="003D422C">
              <w:rPr>
                <w:rFonts w:cs="Arial"/>
              </w:rPr>
            </w:r>
            <w:r w:rsidRPr="003D422C">
              <w:rPr>
                <w:rFonts w:cs="Arial"/>
              </w:rPr>
              <w:fldChar w:fldCharType="separate"/>
            </w:r>
            <w:r w:rsidR="00A86494" w:rsidRPr="003D422C">
              <w:rPr>
                <w:rFonts w:cs="Arial"/>
                <w:noProof/>
              </w:rPr>
              <w:t> </w:t>
            </w:r>
            <w:r w:rsidR="00A86494" w:rsidRPr="003D422C">
              <w:rPr>
                <w:rFonts w:cs="Arial"/>
                <w:noProof/>
              </w:rPr>
              <w:t> </w:t>
            </w:r>
            <w:r w:rsidR="00A86494" w:rsidRPr="003D422C">
              <w:rPr>
                <w:rFonts w:cs="Arial"/>
                <w:noProof/>
              </w:rPr>
              <w:t> </w:t>
            </w:r>
            <w:r w:rsidR="00A86494" w:rsidRPr="003D422C">
              <w:rPr>
                <w:rFonts w:cs="Arial"/>
                <w:noProof/>
              </w:rPr>
              <w:t> </w:t>
            </w:r>
            <w:r w:rsidR="00A86494" w:rsidRPr="003D422C">
              <w:rPr>
                <w:rFonts w:cs="Arial"/>
                <w:noProof/>
              </w:rPr>
              <w:t> </w:t>
            </w:r>
            <w:r w:rsidRPr="003D422C">
              <w:rPr>
                <w:rFonts w:cs="Arial"/>
              </w:rPr>
              <w:fldChar w:fldCharType="end"/>
            </w:r>
          </w:p>
        </w:tc>
      </w:tr>
    </w:tbl>
    <w:p w:rsidR="00B4155A" w:rsidRPr="003D422C" w:rsidRDefault="00B4155A" w:rsidP="00B4155A">
      <w:pPr>
        <w:rPr>
          <w:rFonts w:cs="Arial"/>
        </w:rPr>
      </w:pPr>
      <w:bookmarkStart w:id="6" w:name="_GoBack"/>
      <w:bookmarkEnd w:id="6"/>
    </w:p>
    <w:sectPr w:rsidR="00B4155A" w:rsidRPr="003D422C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733" w:rsidRDefault="007B2733">
      <w:r>
        <w:separator/>
      </w:r>
    </w:p>
  </w:endnote>
  <w:endnote w:type="continuationSeparator" w:id="0">
    <w:p w:rsidR="007B2733" w:rsidRDefault="007B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620C98" w:rsidRPr="00620C98" w:rsidTr="004378B5">
      <w:trPr>
        <w:jc w:val="center"/>
      </w:trPr>
      <w:tc>
        <w:tcPr>
          <w:tcW w:w="5418" w:type="dxa"/>
        </w:tcPr>
        <w:p w:rsidR="00620C98" w:rsidRPr="00620C98" w:rsidRDefault="00620C98" w:rsidP="00DA7164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620C98">
            <w:rPr>
              <w:rFonts w:eastAsia="MS Mincho"/>
              <w:sz w:val="16"/>
              <w:szCs w:val="16"/>
              <w:lang w:eastAsia="ja-JP"/>
            </w:rPr>
            <w:t>OnlineSvcs(LicenseResForm)(WW)(CAT)(</w:t>
          </w:r>
          <w:r w:rsidR="00DA7164">
            <w:rPr>
              <w:rFonts w:eastAsia="MS Mincho"/>
              <w:sz w:val="16"/>
              <w:szCs w:val="16"/>
              <w:lang w:eastAsia="ja-JP"/>
            </w:rPr>
            <w:t>Nov2015</w:t>
          </w:r>
          <w:r w:rsidRPr="00620C98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620C98" w:rsidRPr="00620C98" w:rsidRDefault="00620C98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620C98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0C98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A716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620C98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0C98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A716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620C98" w:rsidRPr="00620C98" w:rsidRDefault="00620C98" w:rsidP="00620C98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620C98" w:rsidRPr="00620C98" w:rsidTr="004378B5">
      <w:trPr>
        <w:jc w:val="center"/>
      </w:trPr>
      <w:tc>
        <w:tcPr>
          <w:tcW w:w="5418" w:type="dxa"/>
        </w:tcPr>
        <w:p w:rsidR="00620C98" w:rsidRPr="00620C98" w:rsidRDefault="00620C98" w:rsidP="00620C98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620C98">
            <w:rPr>
              <w:rFonts w:eastAsia="MS Mincho"/>
              <w:sz w:val="16"/>
              <w:szCs w:val="16"/>
              <w:lang w:eastAsia="ja-JP"/>
            </w:rPr>
            <w:t>OnlineS</w:t>
          </w:r>
          <w:r w:rsidR="002161F2">
            <w:rPr>
              <w:rFonts w:eastAsia="MS Mincho"/>
              <w:sz w:val="16"/>
              <w:szCs w:val="16"/>
              <w:lang w:eastAsia="ja-JP"/>
            </w:rPr>
            <w:t>vcs(LicenseResForm)(WW)(CAT)(Nov</w:t>
          </w:r>
          <w:r w:rsidRPr="00620C98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620C98" w:rsidRPr="00620C98" w:rsidRDefault="00620C98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620C98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0C98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A7164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620C98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620C98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DA716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620C98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620C98" w:rsidRPr="00620C98" w:rsidRDefault="00620C98" w:rsidP="00620C98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733" w:rsidRDefault="007B2733">
      <w:r>
        <w:separator/>
      </w:r>
    </w:p>
  </w:footnote>
  <w:footnote w:type="continuationSeparator" w:id="0">
    <w:p w:rsidR="007B2733" w:rsidRDefault="007B2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7B273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7B273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7B2733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2E7B43AB" wp14:editId="49DFCCC4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161F2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422C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0C98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2733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29F7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5A8C"/>
    <w:rsid w:val="00D86142"/>
    <w:rsid w:val="00D9205A"/>
    <w:rsid w:val="00D9313B"/>
    <w:rsid w:val="00D93F25"/>
    <w:rsid w:val="00DA09B7"/>
    <w:rsid w:val="00DA3A83"/>
    <w:rsid w:val="00DA7164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EF307BA"/>
  <w15:docId w15:val="{F5A8D52D-AD3F-4C27-BEDD-F1E0E9A0D1F2}"/>
  <w:documentProtection w:edit="forms" w:enforcement="true" w:cryptProviderType="rsaFull" w:cryptAlgorithmClass="hash" w:cryptAlgorithmType="typeAny" w:cryptAlgorithmSid="4" w:cryptSpinCount="50000" w:hash="VOa+Han/nYG1D2wx7n3wgIRYRB0=" w:salt="sf1H4NgzcJiFEz8dvKuMh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a-ES" w:eastAsia="ca-ES" w:bidi="ca-ES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26033F"/>
    <w:rsid w:val="00521E52"/>
    <w:rsid w:val="007F3C1A"/>
    <w:rsid w:val="00954691"/>
    <w:rsid w:val="00963330"/>
    <w:rsid w:val="00A65254"/>
    <w:rsid w:val="00C70DF0"/>
    <w:rsid w:val="00CB237D"/>
    <w:rsid w:val="00CF4144"/>
    <w:rsid w:val="00D073F4"/>
    <w:rsid w:val="00DC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9CD1C118-B493-448E-800D-0915540A2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3869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2011-02-18T20:40:00Z</cp:lastPrinted>
  <dcterms:created xsi:type="dcterms:W3CDTF">2015-11-03T21:57:00Z</dcterms:created>
  <dcterms:modified xsi:type="dcterms:W3CDTF">2016-02-26T00:35:00Z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