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0F55DA" w:rsidRDefault="00D1163C" w:rsidP="00A86494">
      <w:pPr>
        <w:pStyle w:val="Title"/>
        <w:spacing w:before="240" w:after="240"/>
        <w:ind w:right="-187"/>
        <w:jc w:val="left"/>
        <w:rPr>
          <w:rFonts w:eastAsia="MS Mincho"/>
          <w:b w:val="0"/>
          <w:sz w:val="36"/>
          <w:szCs w:val="36"/>
        </w:rPr>
      </w:pPr>
      <w:r>
        <w:rPr>
          <w:rFonts w:eastAsia="MS Mincho" w:cs="Arial"/>
          <w:b w:val="0"/>
          <w:sz w:val="36"/>
          <w:szCs w:val="36"/>
        </w:rPr>
        <w:t>Modulo di prenotazione di Licenze dei Servizi Online</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Numero dell’Iscrizione*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Ragione sociale (deve essere la denominazione legale)*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A86494" w:rsidTr="00A86494">
        <w:trPr>
          <w:cantSplit/>
          <w:jc w:val="center"/>
        </w:trPr>
        <w:tc>
          <w:tcPr>
            <w:tcW w:w="9029" w:type="dxa"/>
            <w:shd w:val="clear" w:color="auto" w:fill="C6D9F1"/>
          </w:tcPr>
          <w:p w:rsidR="00E3420F" w:rsidRPr="00670F61" w:rsidRDefault="002E50BF"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 xml:space="preserve">Compilare il presente modulo per prenotare Licenze per Servizi Online. La possibilità di utilizzare la procedura di Prenotazione di Licenze viene illustrata nell’Iscrizione. </w:t>
            </w:r>
            <w:r>
              <w:rPr>
                <w:rFonts w:ascii="Arial" w:eastAsia="MS Mincho" w:hAnsi="Arial" w:cs="Arial"/>
                <w:sz w:val="20"/>
              </w:rPr>
              <w:t>Per eventuali domande relative alla procedura di prenotazione di Licenze o ai Prodotti idonei, consultare l’Iscrizione o contattare il Software Advisor o il Rivenditore.</w:t>
            </w:r>
          </w:p>
          <w:p w:rsidR="00A86494" w:rsidRPr="00670F61" w:rsidRDefault="003249DE"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Inoltrare la presente richiesta tramite Volume Licensing Help. I dettagli di contatto sono disponibili sul sito Web Volume Licensing Service Center:</w:t>
            </w:r>
          </w:p>
          <w:p w:rsidR="00E3420F" w:rsidRPr="00670F61" w:rsidRDefault="000A677C" w:rsidP="00A86494">
            <w:pPr>
              <w:pStyle w:val="NormalWeb"/>
              <w:spacing w:before="0" w:beforeAutospacing="0" w:after="0" w:afterAutospacing="0"/>
              <w:ind w:left="86" w:right="86"/>
              <w:rPr>
                <w:rFonts w:eastAsia="MS Mincho"/>
              </w:rPr>
            </w:pPr>
            <w:hyperlink r:id="rId17" w:history="1">
              <w:r w:rsidR="00DA3A83">
                <w:rPr>
                  <w:rStyle w:val="Hyperlink"/>
                  <w:rFonts w:ascii="Arial" w:eastAsia="MS Mincho" w:hAnsi="Arial" w:cs="Arial"/>
                  <w:iCs/>
                  <w:sz w:val="20"/>
                  <w:szCs w:val="20"/>
                </w:rPr>
                <w:t>https://www.microsoft.com/licensing/servicecenter/Help/Contact.aspx</w:t>
              </w:r>
            </w:hyperlink>
            <w:r w:rsidR="00DA3A83">
              <w:rPr>
                <w:rFonts w:ascii="Arial" w:eastAsia="MS Mincho" w:hAnsi="Arial" w:cs="Arial"/>
                <w:iCs/>
                <w:sz w:val="20"/>
                <w:szCs w:val="20"/>
              </w:rPr>
              <w:t>.</w:t>
            </w:r>
          </w:p>
          <w:p w:rsidR="00FC2C06" w:rsidRPr="00A86494" w:rsidRDefault="005B5C11" w:rsidP="00D20034">
            <w:pPr>
              <w:pStyle w:val="NormalWeb"/>
              <w:spacing w:before="120" w:beforeAutospacing="0" w:after="120" w:afterAutospacing="0"/>
              <w:ind w:left="86" w:right="86"/>
              <w:jc w:val="both"/>
              <w:rPr>
                <w:rFonts w:ascii="Arial" w:hAnsi="Arial" w:cs="Arial"/>
              </w:rPr>
            </w:pPr>
            <w:r>
              <w:rPr>
                <w:rFonts w:ascii="Arial" w:eastAsia="MS Mincho" w:hAnsi="Arial" w:cs="Arial"/>
                <w:iCs/>
                <w:sz w:val="20"/>
                <w:szCs w:val="20"/>
              </w:rPr>
              <w:t>Ai fini dell’interpretazione del presente modulo, “persona giuridica” può indicare la Società, la Consociata Iscritta, il Government Partner, l’Istituto oppure una qualsiasi altra parte che stipula un contratto per il programma Volume Licensing e “richiedente” è la persona che invia e sottoscrive il presente modulo e dovrà essere il Contatto per le Comunicazioni e l’Amministratore Online, un altro Amministratore Online o il Responsabile Servizi Online.</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Nella tabella sottostante indicare per quali Licenze la persona giuridica presenta richiesta di prenotazione per l’assegnazione prima di un ordine true-up o annuale. La data in cui le Licenze Prenotate vengono elaborate coinciderà con la data in cui tali Licenze saranno considerate come utilizzate dalla persona giuridica (data di utilizzo) ai fini della definizione del prezzo e della fatturazione. Il Richiedente riceverà da Microsoft una conferma dell’avvenuta accettazione della richiesta.</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187097" w:rsidTr="00500ECC">
        <w:trPr>
          <w:trHeight w:val="305"/>
          <w:jc w:val="center"/>
        </w:trPr>
        <w:tc>
          <w:tcPr>
            <w:tcW w:w="6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Quantità</w:t>
            </w:r>
          </w:p>
        </w:tc>
        <w:tc>
          <w:tcPr>
            <w:tcW w:w="2073"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Servizio Online</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In caso di step-up</w:t>
            </w:r>
            <w:r>
              <w:rPr>
                <w:rFonts w:ascii="Arial" w:eastAsia="MS Mincho" w:hAnsi="Arial" w:cs="Arial"/>
                <w:b/>
                <w:i w:val="0"/>
                <w:sz w:val="20"/>
                <w:vertAlign w:val="superscript"/>
              </w:rPr>
              <w:t>2</w:t>
            </w:r>
            <w:r>
              <w:rPr>
                <w:rFonts w:ascii="Arial" w:eastAsia="MS Mincho" w:hAnsi="Arial" w:cs="Arial"/>
                <w:b/>
                <w:i w:val="0"/>
                <w:sz w:val="20"/>
              </w:rPr>
              <w:t xml:space="preserve"> da un altro Servizio Online, specificare il servizio dal quale si esegue la migrazione.</w:t>
            </w:r>
          </w:p>
        </w:tc>
      </w:tr>
      <w:tr w:rsidR="0052696A" w:rsidRPr="00187097" w:rsidTr="00FE3387">
        <w:trPr>
          <w:cantSplit/>
          <w:jc w:val="center"/>
        </w:trPr>
        <w:tc>
          <w:tcPr>
            <w:tcW w:w="648" w:type="pct"/>
          </w:tcPr>
          <w:p w:rsidR="0052696A" w:rsidRPr="001500CA" w:rsidRDefault="0052696A" w:rsidP="0061373C">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52696A" w:rsidRPr="0052696A" w:rsidRDefault="000A677C">
            <w:sdt>
              <w:sdtPr>
                <w:rPr>
                  <w:rFonts w:eastAsia="MS Mincho" w:cs="Arial"/>
                  <w:bCs/>
                </w:rPr>
                <w:id w:val="-1616591449"/>
                <w:placeholder>
                  <w:docPart w:val="D8A63B43ED6A40738361ED005BD6CFBC"/>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52696A" w:rsidRPr="0052696A" w:rsidRDefault="000A677C">
            <w:sdt>
              <w:sdtPr>
                <w:rPr>
                  <w:bCs/>
                </w:rPr>
                <w:id w:val="838967138"/>
                <w:placeholder>
                  <w:docPart w:val="E4A05AFDD03A47E48EB271A8CD425EA5"/>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t>&lt;Sceglierne uno&gt;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0A677C" w:rsidP="008D4D44">
            <w:sdt>
              <w:sdtPr>
                <w:rPr>
                  <w:rFonts w:eastAsia="MS Mincho" w:cs="Arial"/>
                  <w:bCs/>
                </w:rPr>
                <w:id w:val="1169746637"/>
                <w:placeholder>
                  <w:docPart w:val="AEE8B599B1BE4C60B64C4FEE61E4320E"/>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8D4D44" w:rsidRDefault="000A677C" w:rsidP="008D4D44">
            <w:sdt>
              <w:sdtPr>
                <w:rPr>
                  <w:rFonts w:eastAsia="MS Mincho" w:cs="Arial"/>
                  <w:bCs/>
                </w:rPr>
                <w:id w:val="-1402672122"/>
                <w:placeholder>
                  <w:docPart w:val="2D6827159D21470B990FF4A605B4E16E"/>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0A677C" w:rsidP="008D4D44">
            <w:sdt>
              <w:sdtPr>
                <w:rPr>
                  <w:rFonts w:eastAsia="MS Mincho" w:cs="Arial"/>
                  <w:bCs/>
                </w:rPr>
                <w:id w:val="-1060937525"/>
                <w:placeholder>
                  <w:docPart w:val="E88F717082C240C5AE441C330B47A4A9"/>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8D4D44" w:rsidRDefault="000A677C" w:rsidP="008D4D44">
            <w:sdt>
              <w:sdtPr>
                <w:rPr>
                  <w:rFonts w:eastAsia="MS Mincho" w:cs="Arial"/>
                  <w:bCs/>
                </w:rPr>
                <w:id w:val="1876420769"/>
                <w:placeholder>
                  <w:docPart w:val="299179B420C34026AB69A1EA72C05023"/>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0A677C" w:rsidP="008D4D44">
            <w:sdt>
              <w:sdtPr>
                <w:rPr>
                  <w:rFonts w:eastAsia="MS Mincho" w:cs="Arial"/>
                  <w:bCs/>
                </w:rPr>
                <w:id w:val="767814295"/>
                <w:placeholder>
                  <w:docPart w:val="A9763173448942D5A0AAEA15DD9C808E"/>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8D4D44" w:rsidRDefault="000A677C" w:rsidP="008D4D44">
            <w:sdt>
              <w:sdtPr>
                <w:rPr>
                  <w:rFonts w:eastAsia="MS Mincho" w:cs="Arial"/>
                  <w:bCs/>
                </w:rPr>
                <w:id w:val="-481240623"/>
                <w:placeholder>
                  <w:docPart w:val="F07D9D12F0C344409BC5E95446522635"/>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0A677C" w:rsidP="008D4D44">
            <w:sdt>
              <w:sdtPr>
                <w:rPr>
                  <w:rFonts w:eastAsia="MS Mincho" w:cs="Arial"/>
                  <w:bCs/>
                </w:rPr>
                <w:id w:val="-608515318"/>
                <w:placeholder>
                  <w:docPart w:val="BBDC7F665DF241869AA2FD7E5DAEA299"/>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8D4D44" w:rsidRDefault="000A677C" w:rsidP="008D4D44">
            <w:sdt>
              <w:sdtPr>
                <w:rPr>
                  <w:rFonts w:eastAsia="MS Mincho" w:cs="Arial"/>
                  <w:bCs/>
                </w:rPr>
                <w:id w:val="-1208328778"/>
                <w:placeholder>
                  <w:docPart w:val="9DD938AD938D4851A7E16C414584C2CC"/>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0A677C" w:rsidP="008D4D44">
            <w:sdt>
              <w:sdtPr>
                <w:rPr>
                  <w:rFonts w:eastAsia="MS Mincho" w:cs="Arial"/>
                  <w:bCs/>
                </w:rPr>
                <w:id w:val="-2036182608"/>
                <w:placeholder>
                  <w:docPart w:val="8EEFA7CAF76D45AEA901573B2AE0E3C2"/>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8D4D44" w:rsidRDefault="000A677C" w:rsidP="008D4D44">
            <w:sdt>
              <w:sdtPr>
                <w:rPr>
                  <w:rFonts w:eastAsia="MS Mincho" w:cs="Arial"/>
                  <w:bCs/>
                </w:rPr>
                <w:id w:val="2095055468"/>
                <w:placeholder>
                  <w:docPart w:val="AE83078EE4F84277B90FE3962B7F0F2C"/>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0A677C" w:rsidP="008D4D44">
            <w:sdt>
              <w:sdtPr>
                <w:rPr>
                  <w:rFonts w:eastAsia="MS Mincho" w:cs="Arial"/>
                  <w:bCs/>
                </w:rPr>
                <w:id w:val="2084252818"/>
                <w:placeholder>
                  <w:docPart w:val="1586C446C3B646AE8A4F21758B676A4E"/>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8D4D44" w:rsidRDefault="000A677C" w:rsidP="008D4D44">
            <w:sdt>
              <w:sdtPr>
                <w:rPr>
                  <w:rFonts w:eastAsia="MS Mincho" w:cs="Arial"/>
                  <w:bCs/>
                </w:rPr>
                <w:id w:val="-1490557495"/>
                <w:placeholder>
                  <w:docPart w:val="F73D74B90CED4FB696F49239438E3687"/>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0A677C" w:rsidP="008D4D44">
            <w:sdt>
              <w:sdtPr>
                <w:rPr>
                  <w:rFonts w:eastAsia="MS Mincho" w:cs="Arial"/>
                  <w:bCs/>
                </w:rPr>
                <w:id w:val="-195392653"/>
                <w:placeholder>
                  <w:docPart w:val="27E7E24CEB934ACFAC36F2AAB73D71D4"/>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8D4D44" w:rsidRDefault="000A677C" w:rsidP="008D4D44">
            <w:sdt>
              <w:sdtPr>
                <w:rPr>
                  <w:rFonts w:eastAsia="MS Mincho" w:cs="Arial"/>
                  <w:bCs/>
                </w:rPr>
                <w:id w:val="667058292"/>
                <w:placeholder>
                  <w:docPart w:val="B16CC5C92DA04A21AE6C4F1B5AAFA722"/>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0A677C" w:rsidP="008D4D44">
            <w:sdt>
              <w:sdtPr>
                <w:rPr>
                  <w:rFonts w:eastAsia="MS Mincho" w:cs="Arial"/>
                  <w:bCs/>
                </w:rPr>
                <w:id w:val="1104999842"/>
                <w:placeholder>
                  <w:docPart w:val="14AA3A18E49E48BDA911E07A5E694C1C"/>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c>
          <w:tcPr>
            <w:tcW w:w="2278" w:type="pct"/>
          </w:tcPr>
          <w:p w:rsidR="008D4D44" w:rsidRDefault="000A677C" w:rsidP="008D4D44">
            <w:sdt>
              <w:sdtPr>
                <w:rPr>
                  <w:rFonts w:eastAsia="MS Mincho" w:cs="Arial"/>
                  <w:bCs/>
                </w:rPr>
                <w:id w:val="-1305000632"/>
                <w:placeholder>
                  <w:docPart w:val="099DA252983147748D4D1AAA96C63F4E"/>
                </w:placeholder>
                <w:showingPlcHdr/>
                <w:dropDownList>
                  <w:listItem w:value="&lt;Sceglierne uno&gt;"/>
                  <w:listItem w:displayText="Office 365 Piano E1 (OLS-BPO-000001)" w:value="Office 365 Piano E1 (OLS-BPO-000001)"/>
                  <w:listItem w:displayText="Office 365 Piano E2 (OLS-BPO-000210)" w:value="Office 365 Piano E2 (OLS-BPO-000210)"/>
                  <w:listItem w:displayText="Office 365 Piano E3 (OLS-BPO-000215)" w:value="Office 365 Piano E3 (OLS-BPO-000215)"/>
                  <w:listItem w:displayText="Office 365 Piano E4 (OLS-BPO-000220)" w:value="Office 365 Piano E4 (OLS-BPO-000220)"/>
                  <w:listItem w:displayText="Office 365 Piano K1 (OLS-BPO-000006)" w:value="Office 365 Piano K1 (OLS-BPO-000006)"/>
                  <w:listItem w:displayText="Office 365 Piano K2 (OLS-BPO-000205)" w:value="Office 365 Piano K2 (OLS-BPO-000205)"/>
                  <w:listItem w:displayText="Exchange Online Piano 1 (OLS-BPO-000002)" w:value="Exchange Online Piano 1 (OLS-BPO-000002)"/>
                  <w:listItem w:displayText="Exchange Online Piano 2 (OLS-BPO-000225)" w:value="Exchange Online Piano 2 (OLS-BPO-000225)"/>
                  <w:listItem w:displayText="Chiosco Exchange Online (OLS-BPO-000007)" w:value="Chiosco Exchange Online (OLS-BPO-000007)"/>
                  <w:listItem w:displayText="Exchange Online Archiving (OLS-BPO-000300)" w:value="Exchange Online Archiving (OLS-BPO-000300)"/>
                  <w:listItem w:displayText="Lync Online Piano 1(OLS-BPO-000005)" w:value="Lync Online Piano 1(OLS-BPO-000005)"/>
                  <w:listItem w:displayText="Lync Online Piano 2 (OLS-BPO-000250)" w:value="Lync Online Piano 2 (OLS-BPO-000250)"/>
                  <w:listItem w:displayText="SharePoint Online Piano 1 (OLS-BPO-000003)" w:value="SharePoint Online Piano 1 (OLS-BPO-000003)"/>
                  <w:listItem w:displayText="SharePoint Online Piano 2 (OLS-BPO-000230)" w:value="SharePoint Online Piano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con SharePoint Piano 1 (OLS-BPO-000255)" w:value="Office WebApps con SharePoint Piano 1 (OLS-BPO-000255)"/>
                  <w:listItem w:displayText="Office WebApps con SharePoint Piano 2 (OLS-BPO-000235)" w:value="Office WebApps con SharePoint Piano 2 (OLS-BPO-000235)"/>
                  <w:listItem w:displayText="Office Pro Plus per Office 365 (OLS-BPO-000270)" w:value="Office Pro Plus per Office 365 (OLS-BPO-000270)"/>
                  <w:listItem w:displayText="Visio Pro per Office 365 (OLS-BPO-000435)" w:value="Visio Pro per Office 365 (OLS-BPO-000435)"/>
                  <w:listItem w:displayText="Project Pro per Office 365 (OLS-BPO-000430)" w:value="Project Pro per Office 365 (OLS-BPO-000430)"/>
                  <w:listItem w:displayText="Project Online (OLS-BPO-000455) " w:value="Project Online (OLS-BPO-000455) "/>
                  <w:listItem w:displayText="Project Online con Project Pro O365 (OLS-BPO-000465)" w:value="Project Online con Project Pro O365 (OLS-BPO-000465)"/>
                  <w:listItem w:displayText="CRM Online Pro (OLS-CRM-000100) " w:value="CRM Online Pro (OLS-CRM-000100) "/>
                  <w:listItem w:displayText="Spazio di archiviazione aggiuntivo per CRM Online (OLS-CRM-000103)" w:value="Spazio di archiviazione aggiuntivo per CRM Online (OLS-CRM-000103)"/>
                  <w:listItem w:displayText="Istanza Aggiuntiva per CRM Online (OLS-CRM-000106)" w:value="Istanza Aggiuntiva per CRM Online (OLS-CRM-000106)"/>
                  <w:listItem w:displayText="Componente Aggiuntivo per Intune (OLS-INT-000020)" w:value="Componente Aggiuntivo per Intune (OLS-INT-000020)"/>
                  <w:listItem w:displayText="Windows Intune (OLS-INT-000040)" w:value="Windows Intune (OLS-INT-000040)"/>
                  <w:listItem w:displayText="WinIntune XtraStrg 1 GB (OLS-INT-000030)" w:value="WinIntune XtraStrg 1 GB (OLS-INT-000030)"/>
                  <w:listItem w:displayText="SharePoint Online Piano 1 con Yammer (OLS-BPO-000003)" w:value="SharePoint Online Piano 1 con Yammer (OLS-BPO-000003)"/>
                  <w:listItem w:displayText="SharePoint Online Piano 2 con Yammer (OLS-BPO-000230)" w:value="SharePoint Online Piano 2 con Yammer (OLS-BPO-000230)"/>
                  <w:listItem w:displayText="Enterprise CAL con Servizi (OLS-BPO-000680)" w:value="Enterprise CAL con Servizi (OLS-BPO-000680)"/>
                  <w:listItem w:displayText="Exchange Enterprise CAL con Servizi (OLS-BPO-000400)" w:value="Exchange Enterprise CAL con Servizi (OLS-BPO-000400)"/>
                  <w:listItem w:displayText="Microsoft Office 365 (Piano E3 senza ProPlus) (OLS-BPO-000700)   " w:value="Microsoft Office 365 (Piano E3 senza ProPlus) (OLS-BPO-000700)   "/>
                  <w:listItem w:displayText="Microsoft Office 365 (Piano E4 senza ProPlus) (OLS-BPO-000705)" w:value="Microsoft Office 365 (Piano E4 senza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 OLS-BPO-000775)" w:value="Enterprise Cloud Suite (OLS-BPO-000215 e OLS-BPO-000775)"/>
                  <w:listItem w:displayText="Office 365 Piano E5 (OLS-BPO-000812)" w:value="Office 365 Piano E5 (OLS-BPO-000812)"/>
                </w:dropDownList>
              </w:sdtPr>
              <w:sdtEndPr/>
              <w:sdtContent>
                <w:r w:rsidR="00DA3A83">
                  <w:rPr>
                    <w:rStyle w:val="PlaceholderText"/>
                    <w:color w:val="auto"/>
                  </w:rPr>
                  <w:t>&lt;Sceglierne uno&gt;</w:t>
                </w:r>
              </w:sdtContent>
            </w:sdt>
          </w:p>
        </w:tc>
      </w:tr>
    </w:tbl>
    <w:p w:rsidR="004B75C2" w:rsidRPr="00670F61" w:rsidRDefault="004B75C2" w:rsidP="00A86494">
      <w:pPr>
        <w:jc w:val="both"/>
      </w:pPr>
      <w:bookmarkStart w:id="0" w:name="Check3"/>
      <w:bookmarkStart w:id="1" w:name="Check4"/>
      <w:bookmarkStart w:id="2" w:name="Check5"/>
      <w:bookmarkStart w:id="3" w:name="Check6"/>
      <w:bookmarkStart w:id="4" w:name="Check7"/>
      <w:bookmarkEnd w:id="0"/>
      <w:bookmarkEnd w:id="1"/>
      <w:bookmarkEnd w:id="2"/>
      <w:bookmarkEnd w:id="3"/>
      <w:bookmarkEnd w:id="4"/>
      <w:r>
        <w:rPr>
          <w:rFonts w:cs="Arial"/>
        </w:rPr>
        <w:t>*Campi obbligatori</w:t>
      </w:r>
    </w:p>
    <w:p w:rsidR="00482561" w:rsidRPr="00670F61" w:rsidRDefault="00B523F2" w:rsidP="00A86494">
      <w:pPr>
        <w:jc w:val="both"/>
      </w:pPr>
      <w:r>
        <w:rPr>
          <w:rFonts w:cs="Arial"/>
          <w:vertAlign w:val="superscript"/>
        </w:rPr>
        <w:t>1</w:t>
      </w:r>
      <w:r>
        <w:rPr>
          <w:rFonts w:cs="Arial"/>
        </w:rPr>
        <w:t xml:space="preserve"> Gli ID che seguono i nomi dei Servizi Online sono a Uso Interno Esclusivo di Microsoft.</w:t>
      </w:r>
    </w:p>
    <w:p w:rsidR="0031796B" w:rsidRPr="00670F61" w:rsidRDefault="00B523F2" w:rsidP="00A86494">
      <w:pPr>
        <w:jc w:val="both"/>
      </w:pPr>
      <w:r>
        <w:rPr>
          <w:rFonts w:cs="Arial"/>
          <w:vertAlign w:val="superscript"/>
        </w:rPr>
        <w:t xml:space="preserve">2 </w:t>
      </w:r>
      <w:r>
        <w:rPr>
          <w:rFonts w:cs="Arial"/>
        </w:rPr>
        <w:t>Per eseguire lo step-up a Servizi Online Enterprise che richiedono Transizioni, l’ordine true-up o annuale della persona giuridica includerà Licenze di Transizione anziché Licenze step-up.</w:t>
      </w:r>
    </w:p>
    <w:p w:rsidR="00B4412D" w:rsidRPr="00670F61" w:rsidRDefault="00B4412D" w:rsidP="00A86494">
      <w:pPr>
        <w:spacing w:before="120"/>
        <w:jc w:val="both"/>
      </w:pPr>
      <w:r>
        <w:rPr>
          <w:rFonts w:cs="Arial"/>
          <w:b/>
          <w:bCs/>
        </w:rPr>
        <w:t xml:space="preserve">Inserire i dettagli del richiedente della persona giuridica. </w:t>
      </w:r>
    </w:p>
    <w:p w:rsidR="00E705C8" w:rsidRPr="00670F61" w:rsidRDefault="00B4412D" w:rsidP="00A86494">
      <w:pPr>
        <w:spacing w:before="120"/>
        <w:jc w:val="both"/>
      </w:pPr>
      <w:r>
        <w:rPr>
          <w:rFonts w:cs="Arial"/>
          <w:b/>
          <w:bCs/>
        </w:rPr>
        <w:t>Dettagli del richiedente:</w:t>
      </w:r>
    </w:p>
    <w:p w:rsidR="00E705C8" w:rsidRPr="00670F61" w:rsidRDefault="00B4412D" w:rsidP="00104467">
      <w:pPr>
        <w:jc w:val="both"/>
      </w:pPr>
      <w:r>
        <w:rPr>
          <w:rFonts w:cs="Arial"/>
          <w:b/>
          <w:bCs/>
        </w:rPr>
        <w:t xml:space="preserve">Nome*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Cognome*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 xml:space="preserve">Indirizzo di posta elettronica del contatto*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Se il modulo viene inviato dal Software Advisor o dal Rivenditore per conto della persona giuridica: </w:t>
      </w:r>
    </w:p>
    <w:p w:rsidR="00B4412D" w:rsidRPr="00670F61" w:rsidRDefault="00B4412D" w:rsidP="00104467">
      <w:pPr>
        <w:jc w:val="both"/>
      </w:pPr>
      <w:r>
        <w:rPr>
          <w:rFonts w:cs="Arial"/>
          <w:b/>
          <w:bCs/>
        </w:rPr>
        <w:t xml:space="preserve">Ragione sociale del Software Advisor o del Rivenditore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Nome del Contatto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Cognome del Contatto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 xml:space="preserve">Indirizzo di posta elettronica del contatto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0F55DA">
      <w:pPr>
        <w:pStyle w:val="NormalWeb"/>
        <w:tabs>
          <w:tab w:val="left" w:pos="387"/>
        </w:tabs>
        <w:jc w:val="both"/>
        <w:rPr>
          <w:rFonts w:eastAsia="MS PGothic"/>
        </w:rPr>
      </w:pPr>
      <w:r>
        <w:rPr>
          <w:rFonts w:ascii="Arial" w:hAnsi="Arial" w:cs="Arial"/>
          <w:b/>
          <w:bCs/>
        </w:rPr>
        <w:br w:type="page"/>
      </w:r>
      <w:bookmarkStart w:id="5"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0A677C">
        <w:rPr>
          <w:rFonts w:ascii="Arial" w:hAnsi="Arial" w:cs="Arial"/>
        </w:rPr>
      </w:r>
      <w:r w:rsidR="000A677C">
        <w:rPr>
          <w:rFonts w:ascii="Arial" w:hAnsi="Arial" w:cs="Arial"/>
        </w:rPr>
        <w:fldChar w:fldCharType="separate"/>
      </w:r>
      <w:r>
        <w:rPr>
          <w:rFonts w:ascii="Arial" w:hAnsi="Arial" w:cs="Arial"/>
        </w:rPr>
        <w:fldChar w:fldCharType="end"/>
      </w:r>
      <w:bookmarkEnd w:id="5"/>
      <w:r w:rsidR="000F55DA">
        <w:rPr>
          <w:rFonts w:ascii="Arial" w:hAnsi="Arial" w:cs="Arial"/>
        </w:rPr>
        <w:tab/>
      </w:r>
      <w:r>
        <w:rPr>
          <w:rFonts w:ascii="Arial" w:eastAsia="MS PGothic" w:hAnsi="Arial" w:cs="Arial"/>
          <w:bCs/>
          <w:sz w:val="20"/>
          <w:szCs w:val="20"/>
        </w:rPr>
        <w:t>Selezionando questa casella, il richiedente conferma di essere autorizzato a prenotare Licenze per conto della persona giuridica. Il richiedente comprende e accetta i requisiti dell’ordine true-up (o dell’ordine annuale in caso di Iscrizione Enterprise Subscription) per le Licenze Prenotate definiti nell’Iscrizione. Il richiedente è a conoscenza del fatto che alla persona giuridica verranno fatturate le Licenze Prenotate al momento in cui invia gli ordini true-up o annuali e che il prezzo verrà suddiviso in misura proporzionale alla data di prenotazione.</w:t>
      </w:r>
    </w:p>
    <w:tbl>
      <w:tblPr>
        <w:tblW w:w="9030" w:type="dxa"/>
        <w:jc w:val="center"/>
        <w:tblCellMar>
          <w:left w:w="0" w:type="dxa"/>
          <w:right w:w="0" w:type="dxa"/>
        </w:tblCellMar>
        <w:tblLook w:val="04A0" w:firstRow="1" w:lastRow="0" w:firstColumn="1" w:lastColumn="0" w:noHBand="0" w:noVBand="1"/>
      </w:tblPr>
      <w:tblGrid>
        <w:gridCol w:w="9030"/>
      </w:tblGrid>
      <w:tr w:rsidR="00C13C35" w:rsidRPr="00A8649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1500CA" w:rsidRDefault="008C7405" w:rsidP="006F04BB">
            <w:pPr>
              <w:pStyle w:val="BodyText"/>
              <w:tabs>
                <w:tab w:val="clear" w:pos="360"/>
                <w:tab w:val="clear" w:pos="720"/>
              </w:tabs>
              <w:rPr>
                <w:rFonts w:ascii="Arial" w:hAnsi="Arial" w:cs="Arial"/>
                <w:b/>
                <w:bCs/>
                <w:sz w:val="22"/>
                <w:szCs w:val="22"/>
                <w:lang w:val="en-US" w:eastAsia="en-US"/>
              </w:rPr>
            </w:pPr>
            <w:r>
              <w:rPr>
                <w:rFonts w:ascii="Arial" w:hAnsi="Arial" w:cs="Arial"/>
                <w:b/>
                <w:bCs/>
                <w:i w:val="0"/>
                <w:iCs w:val="0"/>
                <w:sz w:val="20"/>
              </w:rPr>
              <w:t>Richiedente della persona giuridica</w:t>
            </w:r>
          </w:p>
        </w:tc>
      </w:tr>
      <w:tr w:rsidR="00C13C35" w:rsidRPr="00A8649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240"/>
              <w:jc w:val="both"/>
              <w:rPr>
                <w:rFonts w:eastAsia="Calibri" w:cs="Arial"/>
                <w:sz w:val="18"/>
                <w:szCs w:val="18"/>
              </w:rPr>
            </w:pPr>
            <w:r>
              <w:rPr>
                <w:rFonts w:cs="Arial"/>
                <w:b/>
                <w:bCs/>
              </w:rPr>
              <w:t>Firma</w:t>
            </w:r>
            <w:r w:rsidRPr="0057541C">
              <w:rPr>
                <w:rFonts w:cs="Arial"/>
                <w:b/>
                <w:bCs/>
              </w:rPr>
              <w:t>*</w:t>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120"/>
              <w:jc w:val="both"/>
              <w:rPr>
                <w:rFonts w:eastAsia="Calibri" w:cs="Arial"/>
                <w:b/>
                <w:bCs/>
              </w:rPr>
            </w:pPr>
            <w:r>
              <w:rPr>
                <w:rFonts w:cs="Arial"/>
                <w:b/>
                <w:bCs/>
              </w:rPr>
              <w:t>Qualifica in stampatello*</w:t>
            </w:r>
            <w:r>
              <w:rPr>
                <w:rFonts w:cs="Arial"/>
              </w:rPr>
              <w:fldChar w:fldCharType="begin">
                <w:ffData>
                  <w:name w:val=""/>
                  <w:enabled/>
                  <w:calcOnExit w:val="0"/>
                  <w:textInput/>
                </w:ffData>
              </w:fldChar>
            </w:r>
            <w:r w:rsidR="008213CC" w:rsidRPr="00A86494">
              <w:rPr>
                <w:rFonts w:cs="Arial"/>
              </w:rPr>
              <w:instrText xml:space="preserve"> FORMTEXT </w:instrText>
            </w:r>
            <w:r>
              <w:rPr>
                <w:rFonts w:cs="Arial"/>
              </w:rPr>
            </w:r>
            <w:r>
              <w:rPr>
                <w:rFonts w:cs="Arial"/>
              </w:rPr>
              <w:fldChar w:fldCharType="separate"/>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fldChar w:fldCharType="end"/>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BE456B">
            <w:pPr>
              <w:spacing w:after="120"/>
              <w:jc w:val="both"/>
              <w:rPr>
                <w:rFonts w:eastAsia="Calibri" w:cs="Arial"/>
                <w:b/>
                <w:bCs/>
              </w:rPr>
            </w:pPr>
            <w:r>
              <w:rPr>
                <w:rFonts w:cs="Arial"/>
                <w:b/>
                <w:bCs/>
              </w:rPr>
              <w:t xml:space="preserve">Data di Sottoscrizione* </w:t>
            </w:r>
            <w:r>
              <w:rPr>
                <w:rFonts w:cs="Arial"/>
              </w:rPr>
              <w:fldChar w:fldCharType="begin">
                <w:ffData>
                  <w:name w:val=""/>
                  <w:enabled/>
                  <w:calcOnExit w:val="0"/>
                  <w:textInput/>
                </w:ffData>
              </w:fldChar>
            </w:r>
            <w:r w:rsidR="00A86494" w:rsidRPr="00A86494">
              <w:rPr>
                <w:rFonts w:cs="Arial"/>
              </w:rPr>
              <w:instrText xml:space="preserve"> FORMTEXT </w:instrText>
            </w:r>
            <w:r>
              <w:rPr>
                <w:rFonts w:cs="Arial"/>
              </w:rPr>
            </w:r>
            <w:r>
              <w:rPr>
                <w:rFonts w:cs="Arial"/>
              </w:rPr>
              <w:fldChar w:fldCharType="separate"/>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fldChar w:fldCharType="end"/>
            </w:r>
          </w:p>
        </w:tc>
      </w:tr>
    </w:tbl>
    <w:p w:rsidR="00B4155A" w:rsidRPr="00670F61" w:rsidRDefault="00B4155A" w:rsidP="00B4155A">
      <w:bookmarkStart w:id="6" w:name="_GoBack"/>
      <w:bookmarkEnd w:id="6"/>
    </w:p>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677C" w:rsidRDefault="000A677C">
      <w:r>
        <w:separator/>
      </w:r>
    </w:p>
  </w:endnote>
  <w:endnote w:type="continuationSeparator" w:id="0">
    <w:p w:rsidR="000A677C" w:rsidRDefault="000A6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99"/>
      <w:gridCol w:w="3730"/>
    </w:tblGrid>
    <w:tr w:rsidR="000F55DA" w:rsidRPr="00136612" w:rsidTr="00E91007">
      <w:trPr>
        <w:jc w:val="center"/>
      </w:trPr>
      <w:tc>
        <w:tcPr>
          <w:tcW w:w="5418" w:type="dxa"/>
        </w:tcPr>
        <w:p w:rsidR="000F55DA" w:rsidRPr="00136612" w:rsidRDefault="000F55DA" w:rsidP="00E91007">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LicenseReservation</w:t>
          </w:r>
          <w:r w:rsidRPr="00372E61">
            <w:rPr>
              <w:rFonts w:eastAsia="MS Mincho"/>
              <w:sz w:val="16"/>
              <w:szCs w:val="16"/>
              <w:lang w:eastAsia="ja-JP"/>
            </w:rPr>
            <w:t>Form)(WW)(</w:t>
          </w:r>
          <w:r>
            <w:rPr>
              <w:rFonts w:eastAsia="MS Mincho"/>
              <w:sz w:val="16"/>
              <w:szCs w:val="16"/>
              <w:lang w:eastAsia="ja-JP"/>
            </w:rPr>
            <w:t>ITA</w:t>
          </w:r>
          <w:r w:rsidRPr="00372E61">
            <w:rPr>
              <w:rFonts w:eastAsia="MS Mincho"/>
              <w:sz w:val="16"/>
              <w:szCs w:val="16"/>
              <w:lang w:eastAsia="ja-JP"/>
            </w:rPr>
            <w:t>)(</w:t>
          </w:r>
          <w:r w:rsidR="00AE4361">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0F55DA" w:rsidRPr="00136612" w:rsidRDefault="000F55DA" w:rsidP="00105EF1">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AE4361">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AE4361">
            <w:rPr>
              <w:rFonts w:eastAsia="MS Mincho"/>
              <w:noProof/>
              <w:sz w:val="16"/>
              <w:szCs w:val="16"/>
              <w:lang w:eastAsia="ja-JP"/>
            </w:rPr>
            <w:t>2</w:t>
          </w:r>
          <w:r w:rsidRPr="00136612">
            <w:rPr>
              <w:rFonts w:eastAsia="MS Mincho"/>
              <w:sz w:val="16"/>
              <w:szCs w:val="16"/>
              <w:lang w:eastAsia="ja-JP"/>
            </w:rPr>
            <w:fldChar w:fldCharType="end"/>
          </w:r>
        </w:p>
      </w:tc>
    </w:tr>
  </w:tbl>
  <w:p w:rsidR="000F55DA" w:rsidRPr="00A86494" w:rsidRDefault="000F55DA" w:rsidP="000F55DA">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1"/>
      <w:gridCol w:w="3778"/>
    </w:tblGrid>
    <w:tr w:rsidR="000F55DA" w:rsidRPr="00136612" w:rsidTr="00E91007">
      <w:trPr>
        <w:jc w:val="center"/>
      </w:trPr>
      <w:tc>
        <w:tcPr>
          <w:tcW w:w="5418" w:type="dxa"/>
        </w:tcPr>
        <w:p w:rsidR="000F55DA" w:rsidRPr="00136612" w:rsidRDefault="000F55DA" w:rsidP="00E91007">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ITA</w:t>
          </w:r>
          <w:r w:rsidRPr="00372E61">
            <w:rPr>
              <w:rFonts w:eastAsia="MS Mincho"/>
              <w:sz w:val="16"/>
              <w:szCs w:val="16"/>
              <w:lang w:eastAsia="ja-JP"/>
            </w:rPr>
            <w:t>)(</w:t>
          </w:r>
          <w:r w:rsidR="00822EDA">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0F55DA" w:rsidRPr="00136612" w:rsidRDefault="000F55DA" w:rsidP="00E91007">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AE4361">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AE4361">
            <w:rPr>
              <w:rFonts w:eastAsia="MS Mincho"/>
              <w:noProof/>
              <w:sz w:val="16"/>
              <w:szCs w:val="16"/>
              <w:lang w:eastAsia="ja-JP"/>
            </w:rPr>
            <w:t>2</w:t>
          </w:r>
          <w:r w:rsidRPr="00136612">
            <w:rPr>
              <w:rFonts w:eastAsia="MS Mincho"/>
              <w:sz w:val="16"/>
              <w:szCs w:val="16"/>
              <w:lang w:eastAsia="ja-JP"/>
            </w:rPr>
            <w:fldChar w:fldCharType="end"/>
          </w:r>
        </w:p>
      </w:tc>
    </w:tr>
  </w:tbl>
  <w:p w:rsidR="000F55DA" w:rsidRPr="00A86494" w:rsidRDefault="000F55DA" w:rsidP="000F55DA">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677C" w:rsidRDefault="000A677C">
      <w:r>
        <w:separator/>
      </w:r>
    </w:p>
  </w:footnote>
  <w:footnote w:type="continuationSeparator" w:id="0">
    <w:p w:rsidR="000A677C" w:rsidRDefault="000A67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0A677C">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0A677C">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0A677C"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77C"/>
    <w:rsid w:val="000A6811"/>
    <w:rsid w:val="000B3834"/>
    <w:rsid w:val="000B3F1D"/>
    <w:rsid w:val="000B6386"/>
    <w:rsid w:val="000C063C"/>
    <w:rsid w:val="000C45F0"/>
    <w:rsid w:val="000C4656"/>
    <w:rsid w:val="000D5EF5"/>
    <w:rsid w:val="000E332B"/>
    <w:rsid w:val="000E4A86"/>
    <w:rsid w:val="000E5C6D"/>
    <w:rsid w:val="000F0DDA"/>
    <w:rsid w:val="000F55DA"/>
    <w:rsid w:val="00104467"/>
    <w:rsid w:val="00105EF1"/>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4C74"/>
    <w:rsid w:val="002863DC"/>
    <w:rsid w:val="002A689A"/>
    <w:rsid w:val="002B070B"/>
    <w:rsid w:val="002B1BE9"/>
    <w:rsid w:val="002C3C79"/>
    <w:rsid w:val="002C5428"/>
    <w:rsid w:val="002D4846"/>
    <w:rsid w:val="002D5BF6"/>
    <w:rsid w:val="002D74EC"/>
    <w:rsid w:val="002E0E73"/>
    <w:rsid w:val="002E47D0"/>
    <w:rsid w:val="002E50BF"/>
    <w:rsid w:val="002F0E70"/>
    <w:rsid w:val="002F1958"/>
    <w:rsid w:val="002F24E8"/>
    <w:rsid w:val="002F3DDF"/>
    <w:rsid w:val="002F3F1D"/>
    <w:rsid w:val="002F491E"/>
    <w:rsid w:val="00303D3D"/>
    <w:rsid w:val="00304DD8"/>
    <w:rsid w:val="003109F2"/>
    <w:rsid w:val="0031475A"/>
    <w:rsid w:val="00316077"/>
    <w:rsid w:val="0031796B"/>
    <w:rsid w:val="003249DE"/>
    <w:rsid w:val="00325ED1"/>
    <w:rsid w:val="00333A9E"/>
    <w:rsid w:val="0033687A"/>
    <w:rsid w:val="00337D7C"/>
    <w:rsid w:val="00353568"/>
    <w:rsid w:val="003579B0"/>
    <w:rsid w:val="00360329"/>
    <w:rsid w:val="00361A01"/>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7541C"/>
    <w:rsid w:val="005842EF"/>
    <w:rsid w:val="00585B03"/>
    <w:rsid w:val="00595602"/>
    <w:rsid w:val="00596871"/>
    <w:rsid w:val="00597D5A"/>
    <w:rsid w:val="005A129D"/>
    <w:rsid w:val="005B017A"/>
    <w:rsid w:val="005B0394"/>
    <w:rsid w:val="005B47C5"/>
    <w:rsid w:val="005B5C11"/>
    <w:rsid w:val="005B6248"/>
    <w:rsid w:val="005C5FEA"/>
    <w:rsid w:val="005E1CA6"/>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60D61"/>
    <w:rsid w:val="00662362"/>
    <w:rsid w:val="00670F61"/>
    <w:rsid w:val="00673E13"/>
    <w:rsid w:val="00673E40"/>
    <w:rsid w:val="00680518"/>
    <w:rsid w:val="00680951"/>
    <w:rsid w:val="00682BB5"/>
    <w:rsid w:val="006839BB"/>
    <w:rsid w:val="00694E0F"/>
    <w:rsid w:val="006A208A"/>
    <w:rsid w:val="006A4C70"/>
    <w:rsid w:val="006B5DA2"/>
    <w:rsid w:val="006C292F"/>
    <w:rsid w:val="006C2A4E"/>
    <w:rsid w:val="006C4DC1"/>
    <w:rsid w:val="006F04BB"/>
    <w:rsid w:val="006F265E"/>
    <w:rsid w:val="006F5D35"/>
    <w:rsid w:val="0070487D"/>
    <w:rsid w:val="007055CC"/>
    <w:rsid w:val="00717C0D"/>
    <w:rsid w:val="00721066"/>
    <w:rsid w:val="0073077C"/>
    <w:rsid w:val="007375D0"/>
    <w:rsid w:val="00751FF9"/>
    <w:rsid w:val="007707B9"/>
    <w:rsid w:val="0077365A"/>
    <w:rsid w:val="00774727"/>
    <w:rsid w:val="007814E4"/>
    <w:rsid w:val="00784C01"/>
    <w:rsid w:val="00795612"/>
    <w:rsid w:val="007A29E9"/>
    <w:rsid w:val="007A5E73"/>
    <w:rsid w:val="007A65BB"/>
    <w:rsid w:val="007B3E4C"/>
    <w:rsid w:val="007B4C44"/>
    <w:rsid w:val="007C693D"/>
    <w:rsid w:val="007D37AF"/>
    <w:rsid w:val="007E568D"/>
    <w:rsid w:val="007F7437"/>
    <w:rsid w:val="008047D0"/>
    <w:rsid w:val="00805ADC"/>
    <w:rsid w:val="008104D0"/>
    <w:rsid w:val="00812BF1"/>
    <w:rsid w:val="008213CC"/>
    <w:rsid w:val="00822EDA"/>
    <w:rsid w:val="00824603"/>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301B"/>
    <w:rsid w:val="009061EB"/>
    <w:rsid w:val="00912CB4"/>
    <w:rsid w:val="00932E5A"/>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C269C"/>
    <w:rsid w:val="009D0210"/>
    <w:rsid w:val="009D086E"/>
    <w:rsid w:val="009E20D5"/>
    <w:rsid w:val="009E5A97"/>
    <w:rsid w:val="009F7835"/>
    <w:rsid w:val="00A07BA9"/>
    <w:rsid w:val="00A07D0E"/>
    <w:rsid w:val="00A10FDD"/>
    <w:rsid w:val="00A1249B"/>
    <w:rsid w:val="00A15CB0"/>
    <w:rsid w:val="00A377BB"/>
    <w:rsid w:val="00A50CCB"/>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4361"/>
    <w:rsid w:val="00AE5098"/>
    <w:rsid w:val="00AE6F8D"/>
    <w:rsid w:val="00AF2BEC"/>
    <w:rsid w:val="00AF379E"/>
    <w:rsid w:val="00B00AD2"/>
    <w:rsid w:val="00B24D9A"/>
    <w:rsid w:val="00B350FD"/>
    <w:rsid w:val="00B4155A"/>
    <w:rsid w:val="00B420DC"/>
    <w:rsid w:val="00B4412D"/>
    <w:rsid w:val="00B45596"/>
    <w:rsid w:val="00B47725"/>
    <w:rsid w:val="00B523F2"/>
    <w:rsid w:val="00B638F5"/>
    <w:rsid w:val="00B65B0A"/>
    <w:rsid w:val="00B72798"/>
    <w:rsid w:val="00B84484"/>
    <w:rsid w:val="00B87BD0"/>
    <w:rsid w:val="00B95478"/>
    <w:rsid w:val="00BA6243"/>
    <w:rsid w:val="00BB19A0"/>
    <w:rsid w:val="00BB20A8"/>
    <w:rsid w:val="00BC052F"/>
    <w:rsid w:val="00BC5A0C"/>
    <w:rsid w:val="00BC68AE"/>
    <w:rsid w:val="00BE322E"/>
    <w:rsid w:val="00BE3662"/>
    <w:rsid w:val="00BE3B08"/>
    <w:rsid w:val="00BE456B"/>
    <w:rsid w:val="00BE7C89"/>
    <w:rsid w:val="00BF1186"/>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85EC4"/>
    <w:rsid w:val="00C91D37"/>
    <w:rsid w:val="00CA221A"/>
    <w:rsid w:val="00CB21E6"/>
    <w:rsid w:val="00CB5676"/>
    <w:rsid w:val="00CC1A1E"/>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B65BD"/>
    <w:rsid w:val="00DC2409"/>
    <w:rsid w:val="00DC423D"/>
    <w:rsid w:val="00DC79BD"/>
    <w:rsid w:val="00DD11CC"/>
    <w:rsid w:val="00DD2A9B"/>
    <w:rsid w:val="00DD3846"/>
    <w:rsid w:val="00DE0392"/>
    <w:rsid w:val="00DE7755"/>
    <w:rsid w:val="00DF62FE"/>
    <w:rsid w:val="00E125A5"/>
    <w:rsid w:val="00E13769"/>
    <w:rsid w:val="00E13A65"/>
    <w:rsid w:val="00E16EB6"/>
    <w:rsid w:val="00E2161C"/>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0ECE"/>
    <w:rsid w:val="00F82530"/>
    <w:rsid w:val="00FA41A2"/>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49C5237"/>
  <w15:docId w15:val="{E4F821B7-22B1-45F9-97CC-B2415C760247}"/>
  <w:documentProtection w:edit="forms" w:enforcement="true" w:cryptProviderType="rsaFull" w:cryptAlgorithmClass="hash" w:cryptAlgorithmType="typeAny" w:cryptAlgorithmSid="4" w:cryptSpinCount="50000" w:hash="fDn2vHfR5tYny51zwBbT8pQYQDQ=" w:salt="UDFftKoUJyhbv0Ko+GEI8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it-IT"/>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Help/Contact.asp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3C530C"/>
    <w:rsid w:val="00521E52"/>
    <w:rsid w:val="00772B78"/>
    <w:rsid w:val="007F3C1A"/>
    <w:rsid w:val="00954691"/>
    <w:rsid w:val="00963330"/>
    <w:rsid w:val="00C70DF0"/>
    <w:rsid w:val="00CB237D"/>
    <w:rsid w:val="00CF4144"/>
    <w:rsid w:val="00D073F4"/>
    <w:rsid w:val="00D30E0D"/>
    <w:rsid w:val="00DB12F9"/>
    <w:rsid w:val="00F313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5.xml><?xml version="1.0" encoding="utf-8"?>
<ds:datastoreItem xmlns:ds="http://schemas.openxmlformats.org/officeDocument/2006/customXml" ds:itemID="{BFAF3020-CA1B-49CD-977F-01D665E70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594</Words>
  <Characters>3390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3977</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2015-09-24T12:10:00Z</cp:lastPrinted>
  <dcterms:created xsi:type="dcterms:W3CDTF">2015-11-03T22:56:00Z</dcterms:created>
  <dcterms:modified xsi:type="dcterms:W3CDTF">2016-02-26T00:36:00Z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