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7C4BE6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</w:rPr>
      </w:pPr>
      <w:r w:rsidRPr="007C4BE6">
        <w:rPr>
          <w:rFonts w:eastAsia="MS Mincho" w:cs="Arial"/>
          <w:b w:val="0"/>
          <w:sz w:val="36"/>
          <w:szCs w:val="36"/>
        </w:rPr>
        <w:t>Formulário de Reserva de Licenças de Serviços Online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Número de inscrição*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Nome da entidade (tem de ser o nome da entidade legal)*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670F61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Preencha este formulário de reserva de Licenças para Serviços Online.</w:t>
            </w:r>
            <w:r w:rsidR="007C4BE6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A capacidade de utilizar o processo de Reserva de Licenças é descrita na Inscrição.</w:t>
            </w:r>
            <w:r w:rsidR="007C4BE6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>
              <w:rPr>
                <w:rFonts w:ascii="Arial" w:eastAsia="MS Mincho" w:hAnsi="Arial" w:cs="Arial"/>
                <w:sz w:val="20"/>
              </w:rPr>
              <w:t>Para quaisquer questões sobre o processo de reserva de Licenças ou Produtos elegíveis, consulte a Inscrição ou contacte o Parceiro de Software Empresarial ou o Revendedor da entidade.</w:t>
            </w:r>
          </w:p>
          <w:p w:rsidR="00A86494" w:rsidRPr="00670F6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Submeta este pedido através da Ajuda do Licenciamento em Volume.</w:t>
            </w:r>
            <w:r w:rsidR="007C4BE6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Os detalhes do contacto poderão ser encontrados no Centro de Serviços de Licenciamento em Volume:</w:t>
            </w:r>
          </w:p>
          <w:p w:rsidR="00E3420F" w:rsidRPr="00670F61" w:rsidRDefault="001B3B5C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eastAsia="MS Mincho"/>
              </w:rPr>
            </w:pPr>
            <w:hyperlink r:id="rId17" w:history="1">
              <w:r w:rsidR="00DA3A83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A86494" w:rsidRDefault="005B5C11" w:rsidP="007C4BE6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Para fins deste formulário, por </w:t>
            </w:r>
            <w:r w:rsidR="007C4BE6">
              <w:rPr>
                <w:rFonts w:ascii="Arial" w:eastAsia="MS Mincho" w:hAnsi="Arial" w:cs="Arial"/>
                <w:iCs/>
                <w:sz w:val="20"/>
                <w:szCs w:val="20"/>
              </w:rPr>
              <w:t>“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entidade</w:t>
            </w:r>
            <w:r w:rsidR="007C4BE6">
              <w:rPr>
                <w:rFonts w:ascii="Arial" w:eastAsia="MS Mincho" w:hAnsi="Arial" w:cs="Arial"/>
                <w:iCs/>
                <w:sz w:val="20"/>
                <w:szCs w:val="20"/>
              </w:rPr>
              <w:t>”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pode entender-se o Cliente, a Afiliada Inscrita, o Parceiro do Governo, a Instituição ou outra parte que celebre um contrato do programa de Licenciamento em Volume; e por “requerente” entende-se a pessoa que assina e submete este formulário e tem de ser o Contacto das Notificações e o Administrador Online, outro Administrador Online ou outro Gestor dos Serviços Online.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Na tabela que se segue, indique a entidade das Licenças que está a solicitar a reserva da atribuição antes de uma encomenda True Up ou anual.</w:t>
      </w:r>
      <w:r w:rsidR="007C4BE6">
        <w:rPr>
          <w:rFonts w:ascii="Arial" w:eastAsia="MS Mincho" w:hAnsi="Arial" w:cs="Arial"/>
          <w:i w:val="0"/>
          <w:sz w:val="20"/>
        </w:rPr>
        <w:t xml:space="preserve"> </w:t>
      </w:r>
      <w:r>
        <w:rPr>
          <w:rFonts w:ascii="Arial" w:eastAsia="MS Mincho" w:hAnsi="Arial" w:cs="Arial"/>
          <w:i w:val="0"/>
          <w:sz w:val="20"/>
        </w:rPr>
        <w:t>A data na qual as Licenças Reservadas são processadas será a data em que essas Licenças serão consideradas utilizadas pela entidade (data de utilização) para fins de preços e faturação.</w:t>
      </w:r>
      <w:r w:rsidR="007C4BE6">
        <w:rPr>
          <w:rFonts w:ascii="Arial" w:eastAsia="MS Mincho" w:hAnsi="Arial" w:cs="Arial"/>
          <w:i w:val="0"/>
          <w:sz w:val="20"/>
        </w:rPr>
        <w:t xml:space="preserve"> </w:t>
      </w:r>
      <w:r>
        <w:rPr>
          <w:rFonts w:ascii="Arial" w:eastAsia="MS Mincho" w:hAnsi="Arial" w:cs="Arial"/>
          <w:i w:val="0"/>
          <w:sz w:val="20"/>
        </w:rPr>
        <w:t>O requerente receberá uma confirmação da Microsoft assim que o pedido for concluído.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50"/>
        <w:gridCol w:w="3565"/>
        <w:gridCol w:w="4114"/>
      </w:tblGrid>
      <w:tr w:rsidR="00D066A8" w:rsidRPr="00187097" w:rsidTr="007C4BE6">
        <w:trPr>
          <w:trHeight w:val="305"/>
          <w:jc w:val="center"/>
        </w:trPr>
        <w:tc>
          <w:tcPr>
            <w:tcW w:w="7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Quantidade</w:t>
            </w:r>
          </w:p>
        </w:tc>
        <w:tc>
          <w:tcPr>
            <w:tcW w:w="1974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Serviço Online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7C4BE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Se proceder à atualização </w:t>
            </w:r>
            <w:r w:rsidR="007C4BE6">
              <w:rPr>
                <w:rFonts w:ascii="Arial" w:eastAsia="MS Mincho" w:hAnsi="Arial" w:cs="Arial"/>
                <w:b/>
                <w:i w:val="0"/>
                <w:sz w:val="20"/>
              </w:rPr>
              <w:t>“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>Step-up</w:t>
            </w:r>
            <w:r w:rsidR="007C4BE6">
              <w:rPr>
                <w:rFonts w:ascii="Arial" w:eastAsia="MS Mincho" w:hAnsi="Arial" w:cs="Arial"/>
                <w:b/>
                <w:i w:val="0"/>
                <w:sz w:val="20"/>
              </w:rPr>
              <w:t>”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de outro Serviço Online, indique o serviço a partir do qual a entidade está a proceder à atualização </w:t>
            </w:r>
            <w:r w:rsidR="007C4BE6">
              <w:rPr>
                <w:rFonts w:ascii="Arial" w:eastAsia="MS Mincho" w:hAnsi="Arial" w:cs="Arial"/>
                <w:b/>
                <w:i w:val="0"/>
                <w:sz w:val="20"/>
              </w:rPr>
              <w:t>“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>Step-up</w:t>
            </w:r>
            <w:r w:rsidR="007C4BE6">
              <w:rPr>
                <w:rFonts w:ascii="Arial" w:eastAsia="MS Mincho" w:hAnsi="Arial" w:cs="Arial"/>
                <w:b/>
                <w:i w:val="0"/>
                <w:sz w:val="20"/>
              </w:rPr>
              <w:t>”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>.</w:t>
            </w:r>
          </w:p>
        </w:tc>
      </w:tr>
      <w:tr w:rsidR="0052696A" w:rsidRPr="00187097" w:rsidTr="007C4BE6">
        <w:trPr>
          <w:cantSplit/>
          <w:jc w:val="center"/>
        </w:trPr>
        <w:tc>
          <w:tcPr>
            <w:tcW w:w="748" w:type="pct"/>
          </w:tcPr>
          <w:p w:rsidR="0052696A" w:rsidRPr="007C4BE6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52696A" w:rsidRPr="0052696A" w:rsidRDefault="001B3B5C"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52696A" w:rsidRPr="0052696A" w:rsidRDefault="001B3B5C">
            <w:sdt>
              <w:sdtPr>
                <w:rPr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  <w:tr w:rsidR="008D4D44" w:rsidRPr="00187097" w:rsidTr="007C4BE6">
        <w:trPr>
          <w:cantSplit/>
          <w:jc w:val="center"/>
        </w:trPr>
        <w:tc>
          <w:tcPr>
            <w:tcW w:w="748" w:type="pct"/>
          </w:tcPr>
          <w:p w:rsidR="008D4D44" w:rsidRPr="007C4BE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C4BE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C4BE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C4BE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974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  <w:tc>
          <w:tcPr>
            <w:tcW w:w="2278" w:type="pct"/>
          </w:tcPr>
          <w:p w:rsidR="008D4D44" w:rsidRDefault="001B3B5C" w:rsidP="008D4D44"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Selecionar&gt;"/>
                  <w:listItem w:displayText="Office 365 Plano E1 (OLS-BPO-000001)" w:value="Office 365 Plano E1 (OLS-BPO-000001)"/>
                  <w:listItem w:displayText="Office 365 Plano E2 (OLS-BPO-000210)" w:value="Office 365 Plano E2 (OLS-BPO-000210)"/>
                  <w:listItem w:displayText="Office 365 Plano E3 (OLS-BPO-000215)" w:value="Office 365 Plano E3 (OLS-BPO-000215)"/>
                  <w:listItem w:displayText="Office 365 Plano E4 (OLS-BPO-000220)" w:value="Office 365 Plano E4 (OLS-BPO-000220)"/>
                  <w:listItem w:displayText="Office 365 Plano K1 (OLS-BPO-000006)" w:value="Office 365 Plano K1 (OLS-BPO-000006)"/>
                  <w:listItem w:displayText="Office 365 Plano K2 (OLS-BPO-000205)" w:value="Office 365 Plano K2 (OLS-BPO-000205)"/>
                  <w:listItem w:displayText="Exchange Online Plano 1 (OLS-BPO-000002)" w:value="Exchange Online Plano 1 (OLS-BPO-000002)"/>
                  <w:listItem w:displayText="Exchange Online Plano 2 (OLS-BPO-000225)" w:value="Exchange Online Plano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o 1 (OLS-BPO-000005)" w:value="Lync Online Plano 1 (OLS-BPO-000005)"/>
                  <w:listItem w:displayText="Lync Online Plano 2 (OLS-BPO-000250)" w:value="Lync Online Plano 2 (OLS-BPO-000250)"/>
                  <w:listItem w:displayText="SharePoint Online Plano 1 (OLS-BPO-000003)" w:value="SharePoint Online Plano 1 (OLS-BPO-000003)"/>
                  <w:listItem w:displayText="SharePoint Online Plano 2 (OLS-BPO-000230)" w:value="SharePoint Online Plano 2 (OLS-BPO-000230)"/>
                  <w:listItem w:displayText="Acesso Parceiro SharePoint Online (OLS-BPO-000115)" w:value="Acesso Parceiro SharePoint Online (OLS-BPO-000115)"/>
                  <w:listItem w:displayText="SharePoint Online Extra Storage (OLS-BPO-000101)" w:value="SharePoint Online Extra Storage (OLS-BPO-000101)"/>
                  <w:listItem w:displayText="Office Web Apps com SharePoint Plano 1 (OLS-BPO-000255)" w:value="Office Web Apps com SharePoint Plano 1 (OLS-BPO-000255)"/>
                  <w:listItem w:displayText="Office Web Apps com SharePoint Plano 2 (OLS-BPO-000235)" w:value="Office Web 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Suplemento do Intune (OLS-INT-000020)" w:value="Suplemento do Intune (OLS-INT-000020)"/>
                  <w:listItem w:displayText="Windows Intune (OLS-INT-000040)" w:value="Windows Intune (OLS-INT-000040)"/>
                  <w:listItem w:displayText="Armazenamento Extra de 1 GB do Windows Intune (OLS-INT-000030)" w:value="Armazenamento Extra de 1 GB do Windows Intune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Enterprise CAL (OLS-BPO-000680)" w:value="Serviços Enterprise CAL (OLS-BPO-000680)"/>
                  <w:listItem w:displayText="Serviços Exchange Enterprise CAL (OLS-BPO-000400)" w:value="Serviços Exchange Enterprise CAL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stão de Direitos do Azure Active Directory (OLS-BPO-000410)" w:value="Gestão de Direitos do Azure Active Directory (OLS-BPO-000410)"/>
                  <w:listItem w:displayText="Enterprise Mobility Suite (OLS-BPO-000775)" w:value="Enterprise Mobility Suite (OLS-BPO-000775)"/>
                  <w:listItem w:displayText="Enterprise Cloud Suite (OLS-BPO-000215 e OLS-BPO-000775)" w:value="Enterprise Cloud Suite (OLS-BPO-000215 e OLS-BPO-000775)"/>
                  <w:listItem w:displayText="Office 365 Plano E5 (OLS-BPO-000812)" w:value="Office 365 Plano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&lt;Selecionar&gt;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>
        <w:rPr>
          <w:rFonts w:cs="Arial"/>
        </w:rPr>
        <w:t>* Campos de preenchimento obrigatório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Os IDs que seguem o nome do Serviço Online são Apenas Para Utilização Interna da Microsoft.</w:t>
      </w:r>
    </w:p>
    <w:p w:rsidR="0031796B" w:rsidRPr="00670F61" w:rsidRDefault="00B523F2" w:rsidP="007C4BE6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 xml:space="preserve">Para atualizações </w:t>
      </w:r>
      <w:r w:rsidR="007C4BE6">
        <w:rPr>
          <w:rFonts w:cs="Arial"/>
        </w:rPr>
        <w:t>“</w:t>
      </w:r>
      <w:r>
        <w:rPr>
          <w:rFonts w:cs="Arial"/>
        </w:rPr>
        <w:t>Step-up</w:t>
      </w:r>
      <w:r w:rsidR="007C4BE6">
        <w:rPr>
          <w:rFonts w:cs="Arial"/>
        </w:rPr>
        <w:t>”</w:t>
      </w:r>
      <w:r>
        <w:rPr>
          <w:rFonts w:cs="Arial"/>
        </w:rPr>
        <w:t xml:space="preserve"> de Serviços Online Enterprise que requerem Transições, a encomenda True Up (retificativa) ou anual da entidade incluirá Licenças de Transição vs. Licenças de atualização </w:t>
      </w:r>
      <w:r w:rsidR="007C4BE6">
        <w:rPr>
          <w:rFonts w:cs="Arial"/>
        </w:rPr>
        <w:t>“</w:t>
      </w:r>
      <w:r>
        <w:rPr>
          <w:rFonts w:cs="Arial"/>
        </w:rPr>
        <w:t>Step-up</w:t>
      </w:r>
      <w:r w:rsidR="007C4BE6">
        <w:rPr>
          <w:rFonts w:cs="Arial"/>
        </w:rPr>
        <w:t>”</w:t>
      </w:r>
      <w:r>
        <w:rPr>
          <w:rFonts w:cs="Arial"/>
        </w:rPr>
        <w:t>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Introduza os detalhes do requerente da entidade.</w:t>
      </w:r>
      <w:r w:rsidR="007C4BE6">
        <w:rPr>
          <w:rFonts w:cs="Arial"/>
          <w:b/>
          <w:bCs/>
        </w:rPr>
        <w:t xml:space="preserve">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Detalhes do requerente: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Nome Próprio*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Apelido*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104467">
      <w:pPr>
        <w:jc w:val="both"/>
      </w:pPr>
      <w:r>
        <w:rPr>
          <w:rFonts w:cs="Arial"/>
          <w:b/>
          <w:bCs/>
        </w:rPr>
        <w:t>Endereço de correio eletrónico do contacto*</w:t>
      </w:r>
      <w:r w:rsidR="007C4BE6">
        <w:rPr>
          <w:rFonts w:cs="Arial"/>
          <w:b/>
          <w:bCs/>
        </w:rPr>
        <w:t xml:space="preserve">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Se for submetido pelo Parceiro de Software Empresarial ou Revendedor em nome da entidade: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Nome da empresa do Parceiro de Software Empresarial ou Revendedor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Nome Próprio do Contacto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Apelido do Contacto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End. correio eletrónico do contacto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A626A3">
      <w:pPr>
        <w:pStyle w:val="NormalWeb"/>
        <w:tabs>
          <w:tab w:val="left" w:pos="324"/>
        </w:tabs>
        <w:jc w:val="both"/>
        <w:rPr>
          <w:rFonts w:eastAsia="MS PGothic"/>
        </w:rPr>
      </w:pPr>
      <w:r>
        <w:rPr>
          <w:rFonts w:ascii="Arial" w:hAnsi="Arial" w:cs="Arial"/>
          <w:b/>
          <w:bCs/>
        </w:rPr>
        <w:br w:type="page"/>
      </w:r>
      <w:bookmarkStart w:id="5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1B3B5C">
        <w:rPr>
          <w:rFonts w:ascii="Arial" w:hAnsi="Arial" w:cs="Arial"/>
        </w:rPr>
      </w:r>
      <w:r w:rsidR="001B3B5C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5"/>
      <w:r w:rsidR="00A626A3">
        <w:rPr>
          <w:rFonts w:ascii="Arial" w:hAnsi="Arial" w:cs="Arial"/>
        </w:rPr>
        <w:tab/>
      </w:r>
      <w:r>
        <w:rPr>
          <w:rFonts w:ascii="Arial" w:eastAsia="MS PGothic" w:hAnsi="Arial" w:cs="Arial"/>
          <w:sz w:val="20"/>
          <w:szCs w:val="20"/>
        </w:rPr>
        <w:t>A</w:t>
      </w:r>
      <w:r>
        <w:rPr>
          <w:rFonts w:ascii="Arial" w:eastAsia="MS PGothic" w:hAnsi="Arial" w:cs="Arial"/>
          <w:bCs/>
          <w:sz w:val="20"/>
          <w:szCs w:val="20"/>
        </w:rPr>
        <w:t>o marcar esta caixa, o requerente confirma que está autorizado a reservar Licenças em nome da entidade.</w:t>
      </w:r>
      <w:r w:rsidR="007C4BE6">
        <w:rPr>
          <w:rFonts w:ascii="Arial" w:eastAsia="MS PGothic" w:hAnsi="Arial" w:cs="Arial"/>
          <w:bCs/>
          <w:sz w:val="20"/>
          <w:szCs w:val="20"/>
        </w:rPr>
        <w:t xml:space="preserve"> </w:t>
      </w:r>
      <w:r>
        <w:rPr>
          <w:rFonts w:ascii="Arial" w:eastAsia="MS PGothic" w:hAnsi="Arial" w:cs="Arial"/>
          <w:bCs/>
          <w:sz w:val="20"/>
          <w:szCs w:val="20"/>
        </w:rPr>
        <w:t>O requerente entende e concorda com os requisitos de encomenda True Up (ou encomenda anual em caso da Inscrição Enterprise Subscription) para Licenças Reservadas tal como regidas pela Inscrição.</w:t>
      </w:r>
      <w:r w:rsidR="007C4BE6">
        <w:rPr>
          <w:rFonts w:ascii="Arial" w:eastAsia="MS PGothic" w:hAnsi="Arial" w:cs="Arial"/>
          <w:bCs/>
          <w:sz w:val="20"/>
          <w:szCs w:val="20"/>
        </w:rPr>
        <w:t xml:space="preserve"> </w:t>
      </w:r>
      <w:r>
        <w:rPr>
          <w:rFonts w:ascii="Arial" w:eastAsia="MS PGothic" w:hAnsi="Arial" w:cs="Arial"/>
          <w:bCs/>
          <w:sz w:val="20"/>
          <w:szCs w:val="20"/>
        </w:rPr>
        <w:t>O requerente compreende que a entidade será faturada por estas Licenças Reservadas quando a entidade submeter a respetiva encomenda True Up ou anual e os preços serão proporcionais com base na data da reserva.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Requerente da entidade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626A3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A626A3">
              <w:rPr>
                <w:rFonts w:cs="Arial"/>
                <w:b/>
                <w:bCs/>
              </w:rPr>
              <w:t>Assinatura*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Cargo em Letra de Imprensa*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Data de Assinatura*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>
      <w:bookmarkStart w:id="6" w:name="_GoBack"/>
      <w:bookmarkEnd w:id="6"/>
    </w:p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B5C" w:rsidRDefault="001B3B5C">
      <w:r>
        <w:separator/>
      </w:r>
    </w:p>
  </w:endnote>
  <w:endnote w:type="continuationSeparator" w:id="0">
    <w:p w:rsidR="001B3B5C" w:rsidRDefault="001B3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29224D" w:rsidRPr="00136612" w:rsidTr="00E25390">
      <w:trPr>
        <w:jc w:val="center"/>
      </w:trPr>
      <w:tc>
        <w:tcPr>
          <w:tcW w:w="5418" w:type="dxa"/>
        </w:tcPr>
        <w:p w:rsidR="0029224D" w:rsidRPr="00136612" w:rsidRDefault="0029224D" w:rsidP="00E25390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PTE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AA38B6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29224D" w:rsidRPr="00136612" w:rsidRDefault="0029224D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A38B6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A38B6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29224D" w:rsidRDefault="00AD10D3" w:rsidP="0029224D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7C4BE6" w:rsidRPr="00136612" w:rsidTr="00E25390">
      <w:trPr>
        <w:jc w:val="center"/>
      </w:trPr>
      <w:tc>
        <w:tcPr>
          <w:tcW w:w="5418" w:type="dxa"/>
        </w:tcPr>
        <w:p w:rsidR="007C4BE6" w:rsidRPr="00136612" w:rsidRDefault="007C4BE6" w:rsidP="00460CF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 w:rsidR="00460CF7">
            <w:rPr>
              <w:rFonts w:eastAsia="MS Mincho"/>
              <w:sz w:val="16"/>
              <w:szCs w:val="16"/>
              <w:lang w:eastAsia="ja-JP"/>
            </w:rPr>
            <w:t>PTE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463CDF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7C4BE6" w:rsidRPr="00136612" w:rsidRDefault="007C4BE6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A38B6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A38B6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7C4BE6" w:rsidRDefault="00AD10D3" w:rsidP="007C4BE6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B5C" w:rsidRDefault="001B3B5C">
      <w:r>
        <w:separator/>
      </w:r>
    </w:p>
  </w:footnote>
  <w:footnote w:type="continuationSeparator" w:id="0">
    <w:p w:rsidR="001B3B5C" w:rsidRDefault="001B3B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1B3B5C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1B3B5C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1B3B5C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B3B5C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9224D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A5E63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CF7"/>
    <w:rsid w:val="00460E7B"/>
    <w:rsid w:val="004624E8"/>
    <w:rsid w:val="00463CDF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56C95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971A4"/>
    <w:rsid w:val="007A29E9"/>
    <w:rsid w:val="007A5E73"/>
    <w:rsid w:val="007A65BB"/>
    <w:rsid w:val="007B3E4C"/>
    <w:rsid w:val="007B4C44"/>
    <w:rsid w:val="007C4BE6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25EA2"/>
    <w:rsid w:val="00A377BB"/>
    <w:rsid w:val="00A50CCB"/>
    <w:rsid w:val="00A52E83"/>
    <w:rsid w:val="00A5441B"/>
    <w:rsid w:val="00A626A3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38B6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6905019B"/>
  <w15:docId w15:val="{D38579C1-1E3C-42BD-A748-80FAA491E71B}"/>
  <w:documentProtection w:edit="forms" w:enforcement="true" w:cryptProviderType="rsaFull" w:cryptAlgorithmClass="hash" w:cryptAlgorithmType="typeAny" w:cryptAlgorithmSid="4" w:cryptSpinCount="50000" w:hash="lPTku9zoumMXDrUfT0/kBxVuKiw=" w:salt="b/6xhXMhWBl+XBc3RTq1O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PT" w:eastAsia="pt-PT" w:bidi="pt-PT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481428" w:rsidP="00481428">
          <w:pPr>
            <w:pStyle w:val="D8A63B43ED6A40738361ED005BD6CFBC4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481428" w:rsidP="00481428">
          <w:pPr>
            <w:pStyle w:val="AEE8B599B1BE4C60B64C4FEE61E4320E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481428" w:rsidP="00481428">
          <w:pPr>
            <w:pStyle w:val="2D6827159D21470B990FF4A605B4E16E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481428" w:rsidP="00481428">
          <w:pPr>
            <w:pStyle w:val="E88F717082C240C5AE441C330B47A4A9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481428" w:rsidP="00481428">
          <w:pPr>
            <w:pStyle w:val="299179B420C34026AB69A1EA72C05023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481428" w:rsidP="00481428">
          <w:pPr>
            <w:pStyle w:val="A9763173448942D5A0AAEA15DD9C808E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481428" w:rsidP="00481428">
          <w:pPr>
            <w:pStyle w:val="F07D9D12F0C344409BC5E95446522635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481428" w:rsidP="00481428">
          <w:pPr>
            <w:pStyle w:val="BBDC7F665DF241869AA2FD7E5DAEA299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481428" w:rsidP="00481428">
          <w:pPr>
            <w:pStyle w:val="9DD938AD938D4851A7E16C414584C2CC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481428" w:rsidP="00481428">
          <w:pPr>
            <w:pStyle w:val="8EEFA7CAF76D45AEA901573B2AE0E3C2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481428" w:rsidP="00481428">
          <w:pPr>
            <w:pStyle w:val="AE83078EE4F84277B90FE3962B7F0F2C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481428" w:rsidP="00481428">
          <w:pPr>
            <w:pStyle w:val="1586C446C3B646AE8A4F21758B676A4E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481428" w:rsidP="00481428">
          <w:pPr>
            <w:pStyle w:val="F73D74B90CED4FB696F49239438E3687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481428" w:rsidP="00481428">
          <w:pPr>
            <w:pStyle w:val="27E7E24CEB934ACFAC36F2AAB73D71D4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481428" w:rsidP="00481428">
          <w:pPr>
            <w:pStyle w:val="B16CC5C92DA04A21AE6C4F1B5AAFA722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481428" w:rsidP="00481428">
          <w:pPr>
            <w:pStyle w:val="14AA3A18E49E48BDA911E07A5E694C1C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481428" w:rsidP="00481428">
          <w:pPr>
            <w:pStyle w:val="099DA252983147748D4D1AAA96C63F4E1"/>
          </w:pPr>
          <w:r>
            <w:rPr>
              <w:rStyle w:val="PlaceholderText"/>
            </w:rPr>
            <w:t>&lt;Selecionar&gt;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481428" w:rsidP="00954691">
          <w:pPr>
            <w:pStyle w:val="E4A05AFDD03A47E48EB271A8CD425EA5"/>
          </w:pPr>
          <w:r>
            <w:t>&lt;Selecionar&gt;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2D63A0"/>
    <w:rsid w:val="00481428"/>
    <w:rsid w:val="00521E52"/>
    <w:rsid w:val="007F3C1A"/>
    <w:rsid w:val="00954691"/>
    <w:rsid w:val="00963330"/>
    <w:rsid w:val="00BF1B48"/>
    <w:rsid w:val="00C41A20"/>
    <w:rsid w:val="00C70DF0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81428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  <w:style w:type="paragraph" w:customStyle="1" w:styleId="D8A63B43ED6A40738361ED005BD6CFBC4">
    <w:name w:val="D8A63B43ED6A40738361ED005BD6CFBC4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AEE8B599B1BE4C60B64C4FEE61E4320E1">
    <w:name w:val="AEE8B599B1BE4C60B64C4FEE61E4320E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2D6827159D21470B990FF4A605B4E16E1">
    <w:name w:val="2D6827159D21470B990FF4A605B4E16E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E88F717082C240C5AE441C330B47A4A91">
    <w:name w:val="E88F717082C240C5AE441C330B47A4A9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299179B420C34026AB69A1EA72C050231">
    <w:name w:val="299179B420C34026AB69A1EA72C05023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A9763173448942D5A0AAEA15DD9C808E1">
    <w:name w:val="A9763173448942D5A0AAEA15DD9C808E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F07D9D12F0C344409BC5E954465226351">
    <w:name w:val="F07D9D12F0C344409BC5E95446522635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BBDC7F665DF241869AA2FD7E5DAEA2991">
    <w:name w:val="BBDC7F665DF241869AA2FD7E5DAEA299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9DD938AD938D4851A7E16C414584C2CC1">
    <w:name w:val="9DD938AD938D4851A7E16C414584C2CC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8EEFA7CAF76D45AEA901573B2AE0E3C21">
    <w:name w:val="8EEFA7CAF76D45AEA901573B2AE0E3C2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AE83078EE4F84277B90FE3962B7F0F2C1">
    <w:name w:val="AE83078EE4F84277B90FE3962B7F0F2C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1586C446C3B646AE8A4F21758B676A4E1">
    <w:name w:val="1586C446C3B646AE8A4F21758B676A4E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F73D74B90CED4FB696F49239438E36871">
    <w:name w:val="F73D74B90CED4FB696F49239438E3687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27E7E24CEB934ACFAC36F2AAB73D71D41">
    <w:name w:val="27E7E24CEB934ACFAC36F2AAB73D71D4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B16CC5C92DA04A21AE6C4F1B5AAFA7221">
    <w:name w:val="B16CC5C92DA04A21AE6C4F1B5AAFA722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14AA3A18E49E48BDA911E07A5E694C1C1">
    <w:name w:val="14AA3A18E49E48BDA911E07A5E694C1C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  <w:style w:type="paragraph" w:customStyle="1" w:styleId="099DA252983147748D4D1AAA96C63F4E1">
    <w:name w:val="099DA252983147748D4D1AAA96C63F4E1"/>
    <w:rsid w:val="00481428"/>
    <w:pPr>
      <w:spacing w:after="0" w:line="240" w:lineRule="auto"/>
    </w:pPr>
    <w:rPr>
      <w:rFonts w:ascii="Arial" w:eastAsia="MS PGothic" w:hAnsi="Arial" w:cs="Times New Roman"/>
      <w:sz w:val="20"/>
      <w:szCs w:val="20"/>
      <w:lang w:val="pt-PT" w:eastAsia="pt-PT" w:bidi="pt-P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D29A9844-2E0E-43D7-A23F-43E3174C1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3802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2015-09-24T10:35:00Z</cp:lastPrinted>
  <dcterms:created xsi:type="dcterms:W3CDTF">2015-11-03T23:17:00Z</dcterms:created>
  <dcterms:modified xsi:type="dcterms:W3CDTF">2016-02-26T00:38:00Z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