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D744BA" w:rsidRDefault="00D1163C" w:rsidP="00A86494">
      <w:pPr>
        <w:pStyle w:val="Title"/>
        <w:spacing w:before="240" w:after="240"/>
        <w:ind w:right="-187"/>
        <w:jc w:val="left"/>
        <w:rPr>
          <w:rFonts w:eastAsia="MS Mincho"/>
          <w:sz w:val="36"/>
          <w:szCs w:val="36"/>
        </w:rPr>
      </w:pPr>
      <w:r w:rsidRPr="00D744BA">
        <w:rPr>
          <w:rFonts w:eastAsia="MS Mincho" w:cs="Arial"/>
          <w:b w:val="0"/>
          <w:sz w:val="36"/>
          <w:szCs w:val="36"/>
        </w:rPr>
        <w:t>Formularul de rezervare a Licenţelor pentru Servicii online</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Numărul Înscrierii*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Denumirea entităţii (va fi denumirea persoanei juridice)*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670F61" w:rsidRDefault="002E50BF"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Pentru a rezerva Licenţe pentru Servicii online, completaţi acest formular.</w:t>
            </w:r>
            <w:r w:rsidR="00D744BA">
              <w:rPr>
                <w:rFonts w:ascii="Arial" w:eastAsia="MS Mincho" w:hAnsi="Arial" w:cs="Arial"/>
                <w:iCs/>
                <w:sz w:val="20"/>
                <w:szCs w:val="20"/>
              </w:rPr>
              <w:t xml:space="preserve"> </w:t>
            </w:r>
            <w:r>
              <w:rPr>
                <w:rFonts w:ascii="Arial" w:eastAsia="MS Mincho" w:hAnsi="Arial" w:cs="Arial"/>
                <w:iCs/>
                <w:sz w:val="20"/>
                <w:szCs w:val="20"/>
              </w:rPr>
              <w:t>Capacitatea de a utiliza procesul de Rezervare a Licenţelor este descrisă în cadrul Înscrierii.</w:t>
            </w:r>
            <w:r w:rsidR="00D744BA">
              <w:rPr>
                <w:rFonts w:ascii="Arial" w:eastAsia="MS Mincho" w:hAnsi="Arial" w:cs="Arial"/>
                <w:iCs/>
                <w:sz w:val="20"/>
                <w:szCs w:val="20"/>
              </w:rPr>
              <w:t xml:space="preserve"> </w:t>
            </w:r>
            <w:r>
              <w:rPr>
                <w:rFonts w:ascii="Arial" w:eastAsia="MS Mincho" w:hAnsi="Arial" w:cs="Arial"/>
                <w:sz w:val="20"/>
              </w:rPr>
              <w:t>Pentru întrebări cu privire la procesul de rezervare a Licenţelor sau cu privire la Produsele eligibile, consultaţi Înscrierea sau contactaţi Consultantul software al entităţii.</w:t>
            </w:r>
          </w:p>
          <w:p w:rsidR="00A86494" w:rsidRPr="00670F61" w:rsidRDefault="003249DE"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Remiteţi această solicitare prin intermediul secţiunii de ajutor pentru Licenţiere în volum.</w:t>
            </w:r>
            <w:r w:rsidR="00D744BA">
              <w:rPr>
                <w:rFonts w:ascii="Arial" w:eastAsia="MS Mincho" w:hAnsi="Arial" w:cs="Arial"/>
                <w:iCs/>
                <w:sz w:val="20"/>
                <w:szCs w:val="20"/>
              </w:rPr>
              <w:t xml:space="preserve"> </w:t>
            </w:r>
            <w:r>
              <w:rPr>
                <w:rFonts w:ascii="Arial" w:eastAsia="MS Mincho" w:hAnsi="Arial" w:cs="Arial"/>
                <w:iCs/>
                <w:sz w:val="20"/>
                <w:szCs w:val="20"/>
              </w:rPr>
              <w:t>Detaliile de contact sunt disponibile în cadrul Volume Licensing Service Center (Centrul de servicii pentru Licenţiere în volum):</w:t>
            </w:r>
          </w:p>
          <w:p w:rsidR="00E3420F" w:rsidRPr="00670F61" w:rsidRDefault="00844C19" w:rsidP="00A86494">
            <w:pPr>
              <w:pStyle w:val="NormalWeb"/>
              <w:spacing w:before="0" w:beforeAutospacing="0" w:after="0" w:afterAutospacing="0"/>
              <w:ind w:left="86" w:right="86"/>
              <w:rPr>
                <w:rFonts w:eastAsia="MS Mincho"/>
              </w:rPr>
            </w:pPr>
            <w:hyperlink r:id="rId18" w:history="1">
              <w:r w:rsidR="00DA3A83">
                <w:rPr>
                  <w:rStyle w:val="Hyperlink"/>
                  <w:rFonts w:ascii="Arial" w:eastAsia="MS Mincho" w:hAnsi="Arial" w:cs="Arial"/>
                  <w:iCs/>
                  <w:sz w:val="20"/>
                  <w:szCs w:val="20"/>
                </w:rPr>
                <w:t>https://www.microsoft.com/licensing/servicecenter/Help/Contact.aspx</w:t>
              </w:r>
            </w:hyperlink>
            <w:r w:rsidR="00DA3A83">
              <w:rPr>
                <w:rFonts w:ascii="Arial" w:eastAsia="MS Mincho" w:hAnsi="Arial" w:cs="Arial"/>
                <w:iCs/>
                <w:sz w:val="20"/>
                <w:szCs w:val="20"/>
              </w:rPr>
              <w:t>.</w:t>
            </w:r>
          </w:p>
          <w:p w:rsidR="00FC2C06" w:rsidRPr="00A86494" w:rsidRDefault="005B5C11" w:rsidP="00D744BA">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În scopul prezentului formular, „entitate</w:t>
            </w:r>
            <w:r w:rsidR="00D744BA">
              <w:rPr>
                <w:rFonts w:ascii="Arial" w:eastAsia="MS Mincho" w:hAnsi="Arial" w:cs="Arial"/>
                <w:iCs/>
                <w:sz w:val="20"/>
                <w:szCs w:val="20"/>
              </w:rPr>
              <w:t>”</w:t>
            </w:r>
            <w:r>
              <w:rPr>
                <w:rFonts w:ascii="Arial" w:eastAsia="MS Mincho" w:hAnsi="Arial" w:cs="Arial"/>
                <w:iCs/>
                <w:sz w:val="20"/>
                <w:szCs w:val="20"/>
              </w:rPr>
              <w:t xml:space="preserve"> înseamnă Clientul, Afiliatul înscris, Partenerul guvernamental, Instituţia sau o altă parte care semnează un contract pentru programul de Licenţiere în volum; iar „solicitantul” este persoana care semnează şi remite prezentul formular şi care trebuie să fie Persoana de contact pentru notificări şi Administratorul online, un alt Administrator online sau Administratorul pentru Servicii online.</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În tabelul de mai jos, indicaţi Licenţele pentru care entitatea solicită rezervarea în scopul atribuirii înaintea unei comenzi de true-up sau înaintea unei comenzi anuale.</w:t>
      </w:r>
      <w:r w:rsidR="00D744BA">
        <w:rPr>
          <w:rFonts w:ascii="Arial" w:eastAsia="MS Mincho" w:hAnsi="Arial" w:cs="Arial"/>
          <w:i w:val="0"/>
          <w:sz w:val="20"/>
        </w:rPr>
        <w:t xml:space="preserve"> </w:t>
      </w:r>
      <w:r>
        <w:rPr>
          <w:rFonts w:ascii="Arial" w:eastAsia="MS Mincho" w:hAnsi="Arial" w:cs="Arial"/>
          <w:i w:val="0"/>
          <w:sz w:val="20"/>
        </w:rPr>
        <w:t>Data la care sunt procesate Licenţele rezervate va fi data la care respectivele Licenţe vor fi considerate utilizate de către entitate (data de utilizare) în ceea ce priveşte preţurile şi facturarea.</w:t>
      </w:r>
      <w:r w:rsidR="00D744BA">
        <w:rPr>
          <w:rFonts w:ascii="Arial" w:eastAsia="MS Mincho" w:hAnsi="Arial" w:cs="Arial"/>
          <w:i w:val="0"/>
          <w:sz w:val="20"/>
        </w:rPr>
        <w:t xml:space="preserve"> </w:t>
      </w:r>
      <w:r>
        <w:rPr>
          <w:rFonts w:ascii="Arial" w:eastAsia="MS Mincho" w:hAnsi="Arial" w:cs="Arial"/>
          <w:i w:val="0"/>
          <w:sz w:val="20"/>
        </w:rPr>
        <w:t>Solicitantul va primi o confirmare de la Microsoft după finalizarea solicitării.</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Cantitate</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Serviciu online</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Dacă se avansează</w:t>
            </w:r>
            <w:r>
              <w:rPr>
                <w:rFonts w:ascii="Arial" w:eastAsia="MS Mincho" w:hAnsi="Arial" w:cs="Arial"/>
                <w:b/>
                <w:i w:val="0"/>
                <w:sz w:val="20"/>
                <w:vertAlign w:val="superscript"/>
              </w:rPr>
              <w:t>2</w:t>
            </w:r>
            <w:r>
              <w:rPr>
                <w:rFonts w:ascii="Arial" w:eastAsia="MS Mincho" w:hAnsi="Arial" w:cs="Arial"/>
                <w:b/>
                <w:i w:val="0"/>
                <w:sz w:val="20"/>
              </w:rPr>
              <w:t xml:space="preserve"> de la un alt Serviciu online, indicaţi serviciul de la care avansează entitatea.</w:t>
            </w:r>
          </w:p>
        </w:tc>
      </w:tr>
      <w:tr w:rsidR="0052696A" w:rsidRPr="00187097" w:rsidTr="00FE3387">
        <w:trPr>
          <w:cantSplit/>
          <w:jc w:val="center"/>
        </w:trPr>
        <w:tc>
          <w:tcPr>
            <w:tcW w:w="648" w:type="pct"/>
          </w:tcPr>
          <w:p w:rsidR="0052696A" w:rsidRPr="0093006C" w:rsidRDefault="0052696A" w:rsidP="0061373C">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52696A" w:rsidRPr="0052696A" w:rsidRDefault="00844C19">
            <w:sdt>
              <w:sdtPr>
                <w:rPr>
                  <w:rFonts w:eastAsia="MS Mincho" w:cs="Arial"/>
                  <w:bCs/>
                </w:rPr>
                <w:id w:val="-1616591449"/>
                <w:placeholder>
                  <w:docPart w:val="D8A63B43ED6A40738361ED005BD6CFBC"/>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52696A" w:rsidRPr="0052696A" w:rsidRDefault="00844C19">
            <w:sdt>
              <w:sdtPr>
                <w:rPr>
                  <w:bCs/>
                </w:rPr>
                <w:id w:val="838967138"/>
                <w:placeholder>
                  <w:docPart w:val="E4A05AFDD03A47E48EB271A8CD425EA5"/>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1169746637"/>
                <w:placeholder>
                  <w:docPart w:val="AEE8B599B1BE4C60B64C4FEE61E4320E"/>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1402672122"/>
                <w:placeholder>
                  <w:docPart w:val="2D6827159D21470B990FF4A605B4E16E"/>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1060937525"/>
                <w:placeholder>
                  <w:docPart w:val="E88F717082C240C5AE441C330B47A4A9"/>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1876420769"/>
                <w:placeholder>
                  <w:docPart w:val="299179B420C34026AB69A1EA72C05023"/>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767814295"/>
                <w:placeholder>
                  <w:docPart w:val="A9763173448942D5A0AAEA15DD9C808E"/>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481240623"/>
                <w:placeholder>
                  <w:docPart w:val="F07D9D12F0C344409BC5E95446522635"/>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608515318"/>
                <w:placeholder>
                  <w:docPart w:val="BBDC7F665DF241869AA2FD7E5DAEA299"/>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1208328778"/>
                <w:placeholder>
                  <w:docPart w:val="9DD938AD938D4851A7E16C414584C2CC"/>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2036182608"/>
                <w:placeholder>
                  <w:docPart w:val="8EEFA7CAF76D45AEA901573B2AE0E3C2"/>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2095055468"/>
                <w:placeholder>
                  <w:docPart w:val="AE83078EE4F84277B90FE3962B7F0F2C"/>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2084252818"/>
                <w:placeholder>
                  <w:docPart w:val="1586C446C3B646AE8A4F21758B676A4E"/>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1490557495"/>
                <w:placeholder>
                  <w:docPart w:val="F73D74B90CED4FB696F49239438E3687"/>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195392653"/>
                <w:placeholder>
                  <w:docPart w:val="27E7E24CEB934ACFAC36F2AAB73D71D4"/>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667058292"/>
                <w:placeholder>
                  <w:docPart w:val="B16CC5C92DA04A21AE6C4F1B5AAFA722"/>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r w:rsidR="008D4D44" w:rsidRPr="00187097" w:rsidTr="00500ECC">
        <w:trPr>
          <w:cantSplit/>
          <w:jc w:val="center"/>
        </w:trPr>
        <w:tc>
          <w:tcPr>
            <w:tcW w:w="648" w:type="pct"/>
          </w:tcPr>
          <w:p w:rsidR="008D4D44" w:rsidRPr="0093006C" w:rsidRDefault="008D4D44" w:rsidP="008D4D44">
            <w:pPr>
              <w:pStyle w:val="BodyText"/>
              <w:jc w:val="left"/>
              <w:rPr>
                <w:rFonts w:ascii="Arial" w:eastAsia="MS Mincho" w:hAnsi="Arial" w:cs="Arial"/>
                <w:bCs/>
                <w:i w:val="0"/>
                <w:sz w:val="20"/>
                <w:lang w:val="en-US" w:eastAsia="ja-JP"/>
              </w:rPr>
            </w:pPr>
            <w:r w:rsidRPr="0093006C">
              <w:rPr>
                <w:rFonts w:ascii="Arial" w:eastAsia="MS Mincho" w:hAnsi="Arial" w:cs="Arial"/>
                <w:bCs/>
                <w:i w:val="0"/>
                <w:sz w:val="20"/>
              </w:rPr>
              <w:fldChar w:fldCharType="begin">
                <w:ffData>
                  <w:name w:val="Text13"/>
                  <w:enabled/>
                  <w:calcOnExit w:val="0"/>
                  <w:textInput/>
                </w:ffData>
              </w:fldChar>
            </w:r>
            <w:r w:rsidRPr="0093006C">
              <w:rPr>
                <w:rFonts w:ascii="Arial" w:eastAsia="MS Mincho" w:hAnsi="Arial" w:cs="Arial"/>
                <w:bCs/>
                <w:i w:val="0"/>
                <w:sz w:val="20"/>
                <w:lang w:val="en-US" w:eastAsia="ja-JP"/>
              </w:rPr>
              <w:instrText xml:space="preserve"> FORMTEXT </w:instrText>
            </w:r>
            <w:r w:rsidRPr="0093006C">
              <w:rPr>
                <w:rFonts w:ascii="Arial" w:eastAsia="MS Mincho" w:hAnsi="Arial" w:cs="Arial"/>
                <w:bCs/>
                <w:i w:val="0"/>
                <w:sz w:val="20"/>
                <w:lang w:val="en-US" w:eastAsia="ja-JP"/>
              </w:rPr>
            </w:r>
            <w:r w:rsidRPr="0093006C">
              <w:rPr>
                <w:rFonts w:ascii="Arial" w:eastAsia="MS Mincho" w:hAnsi="Arial" w:cs="Arial"/>
                <w:bCs/>
                <w:i w:val="0"/>
                <w:sz w:val="20"/>
                <w:lang w:val="en-US" w:eastAsia="ja-JP"/>
              </w:rPr>
              <w:fldChar w:fldCharType="separate"/>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eastAsia="MS Mincho" w:hAnsi="Arial" w:cs="Arial"/>
                <w:bCs/>
                <w:i w:val="0"/>
                <w:noProof/>
                <w:sz w:val="20"/>
                <w:lang w:val="en-US" w:eastAsia="ja-JP"/>
              </w:rPr>
              <w:t> </w:t>
            </w:r>
            <w:r w:rsidRPr="0093006C">
              <w:rPr>
                <w:rFonts w:ascii="Arial" w:hAnsi="Arial" w:cs="Arial"/>
                <w:sz w:val="20"/>
              </w:rPr>
              <w:fldChar w:fldCharType="end"/>
            </w:r>
          </w:p>
        </w:tc>
        <w:tc>
          <w:tcPr>
            <w:tcW w:w="2073" w:type="pct"/>
          </w:tcPr>
          <w:p w:rsidR="008D4D44" w:rsidRDefault="00844C19" w:rsidP="008D4D44">
            <w:sdt>
              <w:sdtPr>
                <w:rPr>
                  <w:rFonts w:eastAsia="MS Mincho" w:cs="Arial"/>
                  <w:bCs/>
                </w:rPr>
                <w:id w:val="1104999842"/>
                <w:placeholder>
                  <w:docPart w:val="14AA3A18E49E48BDA911E07A5E694C1C"/>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c>
          <w:tcPr>
            <w:tcW w:w="2278" w:type="pct"/>
          </w:tcPr>
          <w:p w:rsidR="008D4D44" w:rsidRDefault="00844C19" w:rsidP="008D4D44">
            <w:sdt>
              <w:sdtPr>
                <w:rPr>
                  <w:rFonts w:eastAsia="MS Mincho" w:cs="Arial"/>
                  <w:bCs/>
                </w:rPr>
                <w:id w:val="-1305000632"/>
                <w:placeholder>
                  <w:docPart w:val="099DA252983147748D4D1AAA96C63F4E"/>
                </w:placeholder>
                <w:showingPlcHdr/>
                <w:dropDownList>
                  <w:listItem w:value="&lt;Alegeţi&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Chioşc Exchange Online (OLS-BPO-000007)" w:value="Chioşc Exchange Online (OLS-BPO-000007)"/>
                  <w:listItem w:displayText="Arhivare Exchange Online (OLS-BPO-000300)" w:value="Arhivare Exchange Online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Acces partener (OLS-BPO-000115)" w:value="SharePoint Online-Acces partener (OLS-BPO-000115)"/>
                  <w:listItem w:displayText="Stocare suplim. SharePoint Online (OLS-BPO-000101)" w:value="Stocare suplim. SharePoint Onlin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or Office 365 (OLS-BPO-000270)" w:value="Office Pro Plus for Office 365 (OLS-BPO-000270)"/>
                  <w:listItem w:displayText="Visio Pro pentru Office 365 (OLS-BPO-000435)" w:value="Visio Pro pentru Office 365 (OLS-BPO-000435)"/>
                  <w:listItem w:displayText="Project Pro pentru Office 365 (OLS-BPO-000430)" w:value="Project Pro pentru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Spaţiu de stocare suplimentar pentru CRM Online (OLS-CRM-000103)" w:value="Spaţiu de stocare suplimentar pentru CRM Online (OLS-CRM-000103)"/>
                  <w:listItem w:displayText="Instanţă suplimentară pentru CRM Online (OLS-CRM-000106)" w:value="Instanţă suplimentară pentru CRM Online (OLS-CRM-000106)"/>
                  <w:listItem w:displayText="Program de completare pentru Intune (OLS-INT-000020)" w:value="Program de completare pentru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Servicii Enterprise CAL (OLS-BPO-000680)" w:value="Servicii Enterprise CAL (OLS-BPO-000680)"/>
                  <w:listItem w:displayText="Servicii Exchange Enterprise CAL (OLS-BPO-000400)" w:value="Servicii Exchange Enterprise CAL (OLS-BPO-000400)"/>
                  <w:listItem w:displayText="Microsoft Office 365 (Plan E3 fără ProPlus) (OLS-BPO-000700)   " w:value="Microsoft Office 365 (Plan E3 fără ProPlus) (OLS-BPO-000700)   "/>
                  <w:listItem w:displayText="Microsoft Office 365 (Plan E4 fără ProPlus) (OLS-BPO-000705)" w:value="Microsoft Office 365 (Plan E4 fără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şi OLS-BPO-000775)" w:value="Enterprise Cloud Suite (OLS-BPO-000215 şi OLS-BPO-000775)"/>
                  <w:listItem w:displayText="Office 365 Plan E5 (OLS-BPO-000812)" w:value="Office 365 Plan E5 (OLS-BPO-000812)"/>
                </w:dropDownList>
              </w:sdtPr>
              <w:sdtEndPr/>
              <w:sdtContent>
                <w:r w:rsidR="00DA3A83">
                  <w:rPr>
                    <w:rStyle w:val="PlaceholderText"/>
                    <w:color w:val="auto"/>
                  </w:rPr>
                  <w:t>&lt;Alegeţi&gt;</w:t>
                </w:r>
              </w:sdtContent>
            </w:sdt>
          </w:p>
        </w:tc>
      </w:tr>
    </w:tbl>
    <w:p w:rsidR="004B75C2" w:rsidRPr="00670F61" w:rsidRDefault="004B75C2" w:rsidP="00A86494">
      <w:pPr>
        <w:jc w:val="both"/>
      </w:pPr>
      <w:bookmarkStart w:id="1" w:name="Check3"/>
      <w:bookmarkStart w:id="2" w:name="Check4"/>
      <w:bookmarkStart w:id="3" w:name="Check5"/>
      <w:bookmarkStart w:id="4" w:name="Check6"/>
      <w:bookmarkStart w:id="5" w:name="Check7"/>
      <w:bookmarkEnd w:id="1"/>
      <w:bookmarkEnd w:id="2"/>
      <w:bookmarkEnd w:id="3"/>
      <w:bookmarkEnd w:id="4"/>
      <w:bookmarkEnd w:id="5"/>
      <w:r>
        <w:rPr>
          <w:rFonts w:cs="Arial"/>
        </w:rPr>
        <w:t>* Câmpuri obligatorii</w:t>
      </w:r>
    </w:p>
    <w:p w:rsidR="00482561" w:rsidRPr="00670F61" w:rsidRDefault="00B523F2" w:rsidP="00A86494">
      <w:pPr>
        <w:jc w:val="both"/>
      </w:pPr>
      <w:r>
        <w:rPr>
          <w:rFonts w:cs="Arial"/>
          <w:vertAlign w:val="superscript"/>
        </w:rPr>
        <w:t>1</w:t>
      </w:r>
      <w:r>
        <w:rPr>
          <w:rFonts w:cs="Arial"/>
        </w:rPr>
        <w:t xml:space="preserve"> ID-urile care respectă numele Serviciului online sunt destinate exclusiv utilizării la nivel intern de către Microsoft.</w:t>
      </w:r>
    </w:p>
    <w:p w:rsidR="0031796B" w:rsidRPr="00670F61" w:rsidRDefault="00B523F2" w:rsidP="00A86494">
      <w:pPr>
        <w:jc w:val="both"/>
      </w:pPr>
      <w:r>
        <w:rPr>
          <w:rFonts w:cs="Arial"/>
          <w:vertAlign w:val="superscript"/>
        </w:rPr>
        <w:t xml:space="preserve">2 </w:t>
      </w:r>
      <w:r>
        <w:rPr>
          <w:rFonts w:cs="Arial"/>
        </w:rPr>
        <w:t>Pentru avansările la Servicii online Enterprise care necesită Tranziţii, comanda de true-up sau comanda anuală a entităţii va include Licenţe de Tranziţie în loc de Licenţe de avansare.</w:t>
      </w:r>
    </w:p>
    <w:p w:rsidR="00B4412D" w:rsidRPr="00670F61" w:rsidRDefault="00B4412D" w:rsidP="00A86494">
      <w:pPr>
        <w:spacing w:before="120"/>
        <w:jc w:val="both"/>
      </w:pPr>
      <w:r>
        <w:rPr>
          <w:rFonts w:cs="Arial"/>
          <w:b/>
          <w:bCs/>
        </w:rPr>
        <w:t>Introduceţi detaliile solicitantului pentru entitate.</w:t>
      </w:r>
      <w:r w:rsidR="00D744BA">
        <w:rPr>
          <w:rFonts w:cs="Arial"/>
          <w:b/>
          <w:bCs/>
        </w:rPr>
        <w:t xml:space="preserve"> </w:t>
      </w:r>
    </w:p>
    <w:p w:rsidR="00E705C8" w:rsidRPr="00670F61" w:rsidRDefault="00B4412D" w:rsidP="00A86494">
      <w:pPr>
        <w:spacing w:before="120"/>
        <w:jc w:val="both"/>
      </w:pPr>
      <w:r>
        <w:rPr>
          <w:rFonts w:cs="Arial"/>
          <w:b/>
          <w:bCs/>
        </w:rPr>
        <w:t>Detalii solicitant:</w:t>
      </w:r>
    </w:p>
    <w:p w:rsidR="00E705C8" w:rsidRPr="00670F61" w:rsidRDefault="00B4412D" w:rsidP="00104467">
      <w:pPr>
        <w:jc w:val="both"/>
      </w:pPr>
      <w:r>
        <w:rPr>
          <w:rFonts w:cs="Arial"/>
          <w:b/>
          <w:bCs/>
        </w:rPr>
        <w:t xml:space="preserve">Prenume*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Nume*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Adresa de e-mail a persoanei de contact*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Dacă se remite de către Consultantul software sau de către Reseller în numele entităţii: </w:t>
      </w:r>
    </w:p>
    <w:p w:rsidR="00B4412D" w:rsidRPr="00670F61" w:rsidRDefault="00B4412D" w:rsidP="00104467">
      <w:pPr>
        <w:jc w:val="both"/>
      </w:pPr>
      <w:r>
        <w:rPr>
          <w:rFonts w:cs="Arial"/>
          <w:b/>
          <w:bCs/>
        </w:rPr>
        <w:t xml:space="preserve">Numele firmei de care aparţine Consultantul software sau Resellerul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Prenumele persoanei de contact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Numele persoanei de contact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Adresa de e-mail a persoanei de contact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93006C">
      <w:pPr>
        <w:pStyle w:val="NormalWeb"/>
        <w:tabs>
          <w:tab w:val="left" w:pos="288"/>
        </w:tabs>
        <w:jc w:val="both"/>
        <w:rPr>
          <w:rFonts w:eastAsia="MS PGothic"/>
        </w:rPr>
      </w:pPr>
      <w:r>
        <w:rPr>
          <w:rFonts w:ascii="Arial" w:hAnsi="Arial" w:cs="Arial"/>
          <w:b/>
          <w:bCs/>
        </w:rPr>
        <w:br w:type="page"/>
      </w:r>
      <w:bookmarkStart w:id="6"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844C19">
        <w:rPr>
          <w:rFonts w:ascii="Arial" w:hAnsi="Arial" w:cs="Arial"/>
        </w:rPr>
      </w:r>
      <w:r w:rsidR="00844C19">
        <w:rPr>
          <w:rFonts w:ascii="Arial" w:hAnsi="Arial" w:cs="Arial"/>
        </w:rPr>
        <w:fldChar w:fldCharType="separate"/>
      </w:r>
      <w:r>
        <w:rPr>
          <w:rFonts w:ascii="Arial" w:hAnsi="Arial" w:cs="Arial"/>
        </w:rPr>
        <w:fldChar w:fldCharType="end"/>
      </w:r>
      <w:bookmarkEnd w:id="6"/>
      <w:r w:rsidR="0093006C">
        <w:rPr>
          <w:rFonts w:ascii="Arial" w:hAnsi="Arial" w:cs="Arial"/>
        </w:rPr>
        <w:tab/>
      </w:r>
      <w:r>
        <w:rPr>
          <w:rFonts w:ascii="Arial" w:eastAsia="MS PGothic" w:hAnsi="Arial" w:cs="Arial"/>
          <w:sz w:val="20"/>
          <w:szCs w:val="20"/>
        </w:rPr>
        <w:t>P</w:t>
      </w:r>
      <w:r>
        <w:rPr>
          <w:rFonts w:ascii="Arial" w:eastAsia="MS PGothic" w:hAnsi="Arial" w:cs="Arial"/>
          <w:bCs/>
          <w:sz w:val="20"/>
          <w:szCs w:val="20"/>
        </w:rPr>
        <w:t>rin bifarea acestei casete, solicitantul confirmă că este autorizat să rezerve Licenţe în numele entităţii.</w:t>
      </w:r>
      <w:r w:rsidR="00D744BA">
        <w:rPr>
          <w:rFonts w:ascii="Arial" w:eastAsia="MS PGothic" w:hAnsi="Arial" w:cs="Arial"/>
          <w:bCs/>
          <w:sz w:val="20"/>
          <w:szCs w:val="20"/>
        </w:rPr>
        <w:t xml:space="preserve"> </w:t>
      </w:r>
      <w:r>
        <w:rPr>
          <w:rFonts w:ascii="Arial" w:eastAsia="MS PGothic" w:hAnsi="Arial" w:cs="Arial"/>
          <w:bCs/>
          <w:sz w:val="20"/>
          <w:szCs w:val="20"/>
        </w:rPr>
        <w:t>Solicitantul înţelege şi acceptă cerinţele cu privire la comanda de true-up (sau cu privire la comanda anuală, în cazul Înscrierii Enterprise Subscription) pentru Licenţele rezervate, conform prevederilor Înscrierii.</w:t>
      </w:r>
      <w:r w:rsidR="00D744BA">
        <w:rPr>
          <w:rFonts w:ascii="Arial" w:eastAsia="MS PGothic" w:hAnsi="Arial" w:cs="Arial"/>
          <w:bCs/>
          <w:sz w:val="20"/>
          <w:szCs w:val="20"/>
        </w:rPr>
        <w:t xml:space="preserve"> </w:t>
      </w:r>
      <w:r>
        <w:rPr>
          <w:rFonts w:ascii="Arial" w:eastAsia="MS PGothic" w:hAnsi="Arial" w:cs="Arial"/>
          <w:bCs/>
          <w:sz w:val="20"/>
          <w:szCs w:val="20"/>
        </w:rPr>
        <w:t>Solicitantul înţelege că aceste Licenţe rezervate i se vor factura entităţii la data când entitatea trimite comanda de true-up sau comanda anuală, iar preţul va fi proporţional, în funcţie de data rezervării.</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Solicitantul entităţii</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93006C" w:rsidRDefault="00C13C35" w:rsidP="00A86494">
            <w:pPr>
              <w:keepNext/>
              <w:spacing w:after="240"/>
              <w:jc w:val="both"/>
              <w:rPr>
                <w:rFonts w:eastAsia="Calibri" w:cs="Arial"/>
              </w:rPr>
            </w:pPr>
            <w:r w:rsidRPr="0093006C">
              <w:rPr>
                <w:rFonts w:cs="Arial"/>
                <w:b/>
                <w:bCs/>
              </w:rPr>
              <w:t>Semnătura*</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Funcţia (cu litere de tipar)*</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Data semnării*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4C19" w:rsidRDefault="00844C19">
      <w:r>
        <w:separator/>
      </w:r>
    </w:p>
  </w:endnote>
  <w:endnote w:type="continuationSeparator" w:id="0">
    <w:p w:rsidR="00844C19" w:rsidRDefault="00844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30BA" w:rsidRDefault="00C230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9"/>
      <w:gridCol w:w="3770"/>
    </w:tblGrid>
    <w:tr w:rsidR="005E569C" w:rsidRPr="00136612" w:rsidTr="00E25390">
      <w:trPr>
        <w:jc w:val="center"/>
      </w:trPr>
      <w:tc>
        <w:tcPr>
          <w:tcW w:w="5418" w:type="dxa"/>
        </w:tcPr>
        <w:p w:rsidR="005E569C" w:rsidRPr="00136612" w:rsidRDefault="005E569C" w:rsidP="00BD1C02">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RON</w:t>
          </w:r>
          <w:r w:rsidRPr="00372E61">
            <w:rPr>
              <w:rFonts w:eastAsia="MS Mincho"/>
              <w:sz w:val="16"/>
              <w:szCs w:val="16"/>
              <w:lang w:eastAsia="ja-JP"/>
            </w:rPr>
            <w:t>)(</w:t>
          </w:r>
          <w:r w:rsidR="00BD1C02">
            <w:rPr>
              <w:rFonts w:eastAsia="MS Mincho"/>
              <w:sz w:val="16"/>
              <w:szCs w:val="16"/>
              <w:lang w:eastAsia="ja-JP"/>
            </w:rPr>
            <w:t>Nov</w:t>
          </w:r>
          <w:bookmarkStart w:id="0" w:name="_GoBack"/>
          <w:bookmarkEnd w:id="0"/>
          <w:r>
            <w:rPr>
              <w:rFonts w:eastAsia="MS Mincho"/>
              <w:sz w:val="16"/>
              <w:szCs w:val="16"/>
              <w:lang w:eastAsia="ja-JP"/>
            </w:rPr>
            <w:t>2015</w:t>
          </w:r>
          <w:r w:rsidRPr="00372E61">
            <w:rPr>
              <w:rFonts w:eastAsia="MS Mincho"/>
              <w:sz w:val="16"/>
              <w:szCs w:val="16"/>
              <w:lang w:eastAsia="ja-JP"/>
            </w:rPr>
            <w:t>)</w:t>
          </w:r>
        </w:p>
      </w:tc>
      <w:tc>
        <w:tcPr>
          <w:tcW w:w="4158" w:type="dxa"/>
        </w:tcPr>
        <w:p w:rsidR="005E569C" w:rsidRPr="00136612" w:rsidRDefault="005E569C" w:rsidP="00E25390">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BD1C02">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BD1C02">
            <w:rPr>
              <w:rFonts w:eastAsia="MS Mincho"/>
              <w:noProof/>
              <w:sz w:val="16"/>
              <w:szCs w:val="16"/>
              <w:lang w:eastAsia="ja-JP"/>
            </w:rPr>
            <w:t>2</w:t>
          </w:r>
          <w:r w:rsidRPr="00136612">
            <w:rPr>
              <w:rFonts w:eastAsia="MS Mincho"/>
              <w:sz w:val="16"/>
              <w:szCs w:val="16"/>
              <w:lang w:eastAsia="ja-JP"/>
            </w:rPr>
            <w:fldChar w:fldCharType="end"/>
          </w:r>
        </w:p>
      </w:tc>
    </w:tr>
  </w:tbl>
  <w:p w:rsidR="00AD10D3" w:rsidRPr="005E569C" w:rsidRDefault="00AD10D3" w:rsidP="005E569C">
    <w:pPr>
      <w:pStyle w:val="Footer"/>
      <w:rPr>
        <w:rStyle w:val="LogoportDoNotTranslate"/>
        <w:rFonts w:ascii="Arial" w:hAnsi="Arial" w:cs="Times New Roman"/>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9"/>
      <w:gridCol w:w="3770"/>
    </w:tblGrid>
    <w:tr w:rsidR="0093006C" w:rsidRPr="00136612" w:rsidTr="00E25390">
      <w:trPr>
        <w:jc w:val="center"/>
      </w:trPr>
      <w:tc>
        <w:tcPr>
          <w:tcW w:w="5418" w:type="dxa"/>
        </w:tcPr>
        <w:p w:rsidR="0093006C" w:rsidRPr="00136612" w:rsidRDefault="0093006C" w:rsidP="0093006C">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RON</w:t>
          </w:r>
          <w:r w:rsidRPr="00372E61">
            <w:rPr>
              <w:rFonts w:eastAsia="MS Mincho"/>
              <w:sz w:val="16"/>
              <w:szCs w:val="16"/>
              <w:lang w:eastAsia="ja-JP"/>
            </w:rPr>
            <w:t>)(</w:t>
          </w:r>
          <w:r w:rsidR="00C230BA">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93006C" w:rsidRPr="00136612" w:rsidRDefault="0093006C" w:rsidP="00E25390">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BD1C02">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BD1C02">
            <w:rPr>
              <w:rFonts w:eastAsia="MS Mincho"/>
              <w:noProof/>
              <w:sz w:val="16"/>
              <w:szCs w:val="16"/>
              <w:lang w:eastAsia="ja-JP"/>
            </w:rPr>
            <w:t>2</w:t>
          </w:r>
          <w:r w:rsidRPr="00136612">
            <w:rPr>
              <w:rFonts w:eastAsia="MS Mincho"/>
              <w:sz w:val="16"/>
              <w:szCs w:val="16"/>
              <w:lang w:eastAsia="ja-JP"/>
            </w:rPr>
            <w:fldChar w:fldCharType="end"/>
          </w:r>
        </w:p>
      </w:tc>
    </w:tr>
  </w:tbl>
  <w:p w:rsidR="00AD10D3" w:rsidRPr="0093006C" w:rsidRDefault="00AD10D3" w:rsidP="0093006C">
    <w:pPr>
      <w:pStyle w:val="Footer"/>
      <w:rPr>
        <w:rStyle w:val="LogoportDoNotTranslate"/>
        <w:rFonts w:ascii="Arial" w:hAnsi="Arial" w:cs="Times New Roman"/>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4C19" w:rsidRDefault="00844C19">
      <w:r>
        <w:separator/>
      </w:r>
    </w:p>
  </w:footnote>
  <w:footnote w:type="continuationSeparator" w:id="0">
    <w:p w:rsidR="00844C19" w:rsidRDefault="00844C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844C1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844C1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844C19"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6B40"/>
    <w:rsid w:val="0031796B"/>
    <w:rsid w:val="00321B67"/>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E569C"/>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7C0D"/>
    <w:rsid w:val="00721066"/>
    <w:rsid w:val="0073077C"/>
    <w:rsid w:val="00735794"/>
    <w:rsid w:val="007375D0"/>
    <w:rsid w:val="00751FF9"/>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44C19"/>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3006C"/>
    <w:rsid w:val="00932E5A"/>
    <w:rsid w:val="00935B0C"/>
    <w:rsid w:val="0094677F"/>
    <w:rsid w:val="00955DA1"/>
    <w:rsid w:val="009637DB"/>
    <w:rsid w:val="00973846"/>
    <w:rsid w:val="00974E9F"/>
    <w:rsid w:val="00975725"/>
    <w:rsid w:val="00984563"/>
    <w:rsid w:val="009861A7"/>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C052F"/>
    <w:rsid w:val="00BC5A0C"/>
    <w:rsid w:val="00BC68AE"/>
    <w:rsid w:val="00BD1C02"/>
    <w:rsid w:val="00BE322E"/>
    <w:rsid w:val="00BE3662"/>
    <w:rsid w:val="00BE3B08"/>
    <w:rsid w:val="00BE456B"/>
    <w:rsid w:val="00BE7C89"/>
    <w:rsid w:val="00BF1186"/>
    <w:rsid w:val="00C06B46"/>
    <w:rsid w:val="00C12B24"/>
    <w:rsid w:val="00C13C35"/>
    <w:rsid w:val="00C179E9"/>
    <w:rsid w:val="00C21FBF"/>
    <w:rsid w:val="00C230BA"/>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0D1F"/>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744BA"/>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C384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130E9C1"/>
  <w15:docId w15:val="{DA169EA4-1015-497E-9EA0-F51A938581D9}"/>
  <w:documentProtection w:edit="forms" w:enforcement="true" w:cryptProviderType="rsaFull" w:cryptAlgorithmClass="hash" w:cryptAlgorithmType="typeAny" w:cryptAlgorithmSid="4" w:cryptSpinCount="50000" w:hash="7kpkxgOiR9bs65tenXPliNvW4vY=" w:salt="7MEq+R+1hPa1jFWGmZ3Z3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o-RO" w:eastAsia="ro-RO" w:bidi="ro-RO"/>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Help/Contac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04429F"/>
    <w:rsid w:val="00070839"/>
    <w:rsid w:val="00521E52"/>
    <w:rsid w:val="00720AAC"/>
    <w:rsid w:val="007F3C1A"/>
    <w:rsid w:val="00954691"/>
    <w:rsid w:val="00963330"/>
    <w:rsid w:val="00C70DF0"/>
    <w:rsid w:val="00CB237D"/>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CE1C9A11-DA49-4069-8E11-D5EC7D7E5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577</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3861</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2015-09-24T10:46:00Z</cp:lastPrinted>
  <dcterms:created xsi:type="dcterms:W3CDTF">2015-11-03T23:23:00Z</dcterms:created>
  <dcterms:modified xsi:type="dcterms:W3CDTF">2016-02-26T00:39:00Z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