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2C674C" w:rsidRDefault="006D539E" w:rsidP="00276746">
      <w:pPr>
        <w:spacing w:before="240"/>
        <w:jc w:val="left"/>
        <w:rPr>
          <w:rFonts w:eastAsia="PMingLiU"/>
          <w:sz w:val="36"/>
          <w:szCs w:val="36"/>
        </w:rPr>
        <w:sectPr w:rsidR="002E7E95" w:rsidRPr="002C674C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2C674C">
        <w:rPr>
          <w:rFonts w:eastAsia="PMingLiU"/>
          <w:sz w:val="36"/>
        </w:rPr>
        <w:t xml:space="preserve">Enterprise </w:t>
      </w:r>
      <w:r w:rsidR="00360BE6" w:rsidRPr="002C674C">
        <w:rPr>
          <w:rFonts w:eastAsia="PMingLiU"/>
          <w:sz w:val="36"/>
          <w:lang w:val="zh-TW" w:eastAsia="zh-TW"/>
        </w:rPr>
        <w:t>及</w:t>
      </w:r>
      <w:r w:rsidRPr="002C674C">
        <w:rPr>
          <w:rFonts w:eastAsia="PMingLiU"/>
          <w:sz w:val="36"/>
        </w:rPr>
        <w:t xml:space="preserve"> Enterprise Subscription</w:t>
      </w:r>
    </w:p>
    <w:p w:rsidR="00F47A3B" w:rsidRPr="002C674C" w:rsidRDefault="00F47A3B" w:rsidP="00276746">
      <w:pPr>
        <w:spacing w:before="0"/>
        <w:rPr>
          <w:rFonts w:eastAsia="PMingLiU"/>
          <w:sz w:val="36"/>
          <w:szCs w:val="36"/>
        </w:rPr>
      </w:pPr>
      <w:r w:rsidRPr="002C674C">
        <w:rPr>
          <w:rFonts w:eastAsia="PMingLiU"/>
          <w:sz w:val="36"/>
          <w:szCs w:val="36"/>
        </w:rPr>
        <w:lastRenderedPageBreak/>
        <w:t xml:space="preserve">Select </w:t>
      </w:r>
      <w:r w:rsidR="00360BE6" w:rsidRPr="002C674C">
        <w:rPr>
          <w:rFonts w:eastAsia="PMingLiU"/>
          <w:sz w:val="36"/>
          <w:szCs w:val="36"/>
          <w:lang w:val="zh-TW" w:eastAsia="zh-TW"/>
        </w:rPr>
        <w:t>及</w:t>
      </w:r>
      <w:r w:rsidRPr="002C674C">
        <w:rPr>
          <w:rFonts w:eastAsia="PMingLiU"/>
          <w:sz w:val="36"/>
          <w:szCs w:val="36"/>
        </w:rPr>
        <w:t xml:space="preserve"> Academic Select</w:t>
      </w:r>
    </w:p>
    <w:p w:rsidR="00F47A3B" w:rsidRPr="002C674C" w:rsidRDefault="00F47A3B" w:rsidP="00276746">
      <w:pPr>
        <w:spacing w:before="0" w:after="240"/>
        <w:rPr>
          <w:rFonts w:eastAsia="PMingLiU"/>
          <w:sz w:val="36"/>
          <w:szCs w:val="36"/>
        </w:rPr>
      </w:pPr>
      <w:r w:rsidRPr="002C674C">
        <w:rPr>
          <w:rFonts w:eastAsia="PMingLiU"/>
          <w:sz w:val="36"/>
          <w:szCs w:val="36"/>
        </w:rPr>
        <w:t xml:space="preserve">Select Plus </w:t>
      </w:r>
      <w:r w:rsidRPr="002C674C">
        <w:rPr>
          <w:rFonts w:eastAsia="PMingLiU"/>
          <w:sz w:val="36"/>
          <w:szCs w:val="36"/>
          <w:lang w:val="zh-TW"/>
        </w:rPr>
        <w:t>及</w:t>
      </w:r>
      <w:r w:rsidRPr="002C674C">
        <w:rPr>
          <w:rFonts w:eastAsia="PMingLiU"/>
          <w:sz w:val="36"/>
          <w:szCs w:val="36"/>
        </w:rPr>
        <w:t xml:space="preserve"> Academic Select Plus</w:t>
      </w:r>
    </w:p>
    <w:p w:rsidR="00F47A3B" w:rsidRPr="002C674C" w:rsidRDefault="00F47A3B" w:rsidP="00F47A3B">
      <w:pPr>
        <w:keepNext/>
        <w:spacing w:before="360" w:after="120"/>
        <w:rPr>
          <w:rFonts w:eastAsia="PMingLiU"/>
          <w:b/>
          <w:bCs/>
          <w:sz w:val="24"/>
          <w:szCs w:val="24"/>
        </w:rPr>
      </w:pPr>
      <w:r w:rsidRPr="002C674C">
        <w:rPr>
          <w:rFonts w:eastAsia="PMingLiU"/>
          <w:b/>
          <w:bCs/>
          <w:sz w:val="24"/>
          <w:szCs w:val="24"/>
          <w:lang w:val="zh-TW"/>
        </w:rPr>
        <w:t>貨幣表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2C674C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2C674C" w:rsidRDefault="00F47A3B" w:rsidP="00F47A3B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貨幣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2C674C" w:rsidRDefault="00F47A3B" w:rsidP="00F47A3B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可接受此貨幣的區域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澳幣</w:t>
            </w:r>
          </w:p>
        </w:tc>
        <w:tc>
          <w:tcPr>
            <w:tcW w:w="6868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澳大利亞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加幣</w:t>
            </w:r>
          </w:p>
        </w:tc>
        <w:tc>
          <w:tcPr>
            <w:tcW w:w="6868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加拿大</w:t>
            </w:r>
          </w:p>
        </w:tc>
      </w:tr>
      <w:tr w:rsidR="00502F9F" w:rsidRPr="002C674C" w:rsidTr="00D31D4E">
        <w:trPr>
          <w:jc w:val="center"/>
        </w:trPr>
        <w:tc>
          <w:tcPr>
            <w:tcW w:w="2161" w:type="dxa"/>
          </w:tcPr>
          <w:p w:rsidR="00502F9F" w:rsidRPr="002C674C" w:rsidRDefault="00CD244E" w:rsidP="00CD244E">
            <w:pPr>
              <w:rPr>
                <w:rFonts w:eastAsia="PMingLiU"/>
              </w:rPr>
            </w:pPr>
            <w:r w:rsidRPr="002C674C">
              <w:rPr>
                <w:rFonts w:eastAsia="PMingLiU"/>
                <w:color w:val="000000"/>
                <w:lang w:val="zh-TW"/>
              </w:rPr>
              <w:t>印度盧比</w:t>
            </w:r>
          </w:p>
        </w:tc>
        <w:tc>
          <w:tcPr>
            <w:tcW w:w="6868" w:type="dxa"/>
          </w:tcPr>
          <w:p w:rsidR="00502F9F" w:rsidRPr="002C674C" w:rsidRDefault="00502F9F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印度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日圓</w:t>
            </w:r>
          </w:p>
        </w:tc>
        <w:tc>
          <w:tcPr>
            <w:tcW w:w="6868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日本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韓圜</w:t>
            </w:r>
          </w:p>
        </w:tc>
        <w:tc>
          <w:tcPr>
            <w:tcW w:w="6868" w:type="dxa"/>
          </w:tcPr>
          <w:p w:rsidR="00F47A3B" w:rsidRPr="002C674C" w:rsidRDefault="00933032" w:rsidP="00933032">
            <w:pPr>
              <w:rPr>
                <w:rFonts w:eastAsia="PMingLiU"/>
              </w:rPr>
            </w:pPr>
            <w:r w:rsidRPr="002C674C">
              <w:rPr>
                <w:rFonts w:eastAsia="PMingLiU"/>
                <w:color w:val="000000"/>
                <w:lang w:val="zh-TW"/>
              </w:rPr>
              <w:t>南韓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紐元</w:t>
            </w:r>
          </w:p>
        </w:tc>
        <w:tc>
          <w:tcPr>
            <w:tcW w:w="6868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紐西蘭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人民幣</w:t>
            </w:r>
          </w:p>
        </w:tc>
        <w:tc>
          <w:tcPr>
            <w:tcW w:w="6868" w:type="dxa"/>
          </w:tcPr>
          <w:p w:rsidR="00F47A3B" w:rsidRPr="002C674C" w:rsidRDefault="00F47A3B" w:rsidP="007C4EF8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中國</w:t>
            </w:r>
          </w:p>
        </w:tc>
      </w:tr>
      <w:tr w:rsidR="00502F9F" w:rsidRPr="002C674C" w:rsidTr="00D31D4E">
        <w:trPr>
          <w:jc w:val="center"/>
        </w:trPr>
        <w:tc>
          <w:tcPr>
            <w:tcW w:w="2161" w:type="dxa"/>
          </w:tcPr>
          <w:p w:rsidR="00502F9F" w:rsidRPr="002C674C" w:rsidRDefault="00502F9F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俄羅斯盧布</w:t>
            </w:r>
          </w:p>
        </w:tc>
        <w:tc>
          <w:tcPr>
            <w:tcW w:w="6868" w:type="dxa"/>
          </w:tcPr>
          <w:p w:rsidR="00502F9F" w:rsidRPr="002C674C" w:rsidRDefault="00502F9F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俄羅斯</w:t>
            </w:r>
          </w:p>
        </w:tc>
      </w:tr>
      <w:tr w:rsidR="00D241EC" w:rsidRPr="002C674C" w:rsidTr="00D31D4E">
        <w:trPr>
          <w:jc w:val="center"/>
        </w:trPr>
        <w:tc>
          <w:tcPr>
            <w:tcW w:w="2161" w:type="dxa"/>
          </w:tcPr>
          <w:p w:rsidR="00D241EC" w:rsidRPr="002C674C" w:rsidRDefault="00D241EC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印度盧比</w:t>
            </w:r>
          </w:p>
        </w:tc>
        <w:tc>
          <w:tcPr>
            <w:tcW w:w="6868" w:type="dxa"/>
          </w:tcPr>
          <w:p w:rsidR="00D241EC" w:rsidRPr="002C674C" w:rsidRDefault="00D241EC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印度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臺幣</w:t>
            </w:r>
          </w:p>
        </w:tc>
        <w:tc>
          <w:tcPr>
            <w:tcW w:w="6868" w:type="dxa"/>
          </w:tcPr>
          <w:p w:rsidR="00F47A3B" w:rsidRPr="002C674C" w:rsidRDefault="00FB50CC" w:rsidP="00FB50CC">
            <w:pPr>
              <w:rPr>
                <w:rFonts w:eastAsia="PMingLiU"/>
              </w:rPr>
            </w:pPr>
            <w:r w:rsidRPr="002C674C">
              <w:rPr>
                <w:rFonts w:eastAsia="PMingLiU"/>
                <w:color w:val="000000"/>
                <w:lang w:val="zh-TW"/>
              </w:rPr>
              <w:t>台灣</w:t>
            </w:r>
          </w:p>
        </w:tc>
      </w:tr>
      <w:tr w:rsidR="00F47A3B" w:rsidRPr="002C674C" w:rsidTr="00D31D4E">
        <w:trPr>
          <w:jc w:val="center"/>
        </w:trPr>
        <w:tc>
          <w:tcPr>
            <w:tcW w:w="2161" w:type="dxa"/>
          </w:tcPr>
          <w:p w:rsidR="00F47A3B" w:rsidRPr="002C674C" w:rsidRDefault="00F47A3B" w:rsidP="00F47A3B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美元</w:t>
            </w:r>
          </w:p>
        </w:tc>
        <w:tc>
          <w:tcPr>
            <w:tcW w:w="6868" w:type="dxa"/>
          </w:tcPr>
          <w:p w:rsidR="00F47A3B" w:rsidRPr="002C674C" w:rsidRDefault="00534864" w:rsidP="00534864">
            <w:pPr>
              <w:rPr>
                <w:rFonts w:eastAsia="PMingLiU"/>
                <w:lang w:eastAsia="zh-TW"/>
              </w:rPr>
            </w:pPr>
            <w:r w:rsidRPr="002C674C">
              <w:rPr>
                <w:rFonts w:eastAsia="PMingLiU"/>
                <w:color w:val="000000"/>
                <w:lang w:val="zh-TW" w:eastAsia="zh-TW"/>
              </w:rPr>
              <w:t>美國、拉丁美洲、亞太地區</w:t>
            </w:r>
            <w:r w:rsidRPr="002C674C">
              <w:rPr>
                <w:rFonts w:eastAsia="PMingLiU"/>
                <w:color w:val="000000"/>
                <w:lang w:val="zh-TW" w:eastAsia="zh-TW"/>
              </w:rPr>
              <w:t xml:space="preserve"> (</w:t>
            </w:r>
            <w:r w:rsidRPr="000A05A3">
              <w:rPr>
                <w:rFonts w:eastAsia="PMingLiU"/>
                <w:i/>
                <w:iCs/>
                <w:color w:val="000000"/>
                <w:lang w:val="zh-TW" w:eastAsia="zh-TW"/>
              </w:rPr>
              <w:t>澳大利亞、韓國、紐西蘭除外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)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、大中華地區</w:t>
            </w:r>
            <w:r w:rsidRPr="002C674C">
              <w:rPr>
                <w:rFonts w:eastAsia="PMingLiU"/>
                <w:color w:val="000000"/>
                <w:lang w:val="zh-TW" w:eastAsia="zh-TW"/>
              </w:rPr>
              <w:t xml:space="preserve"> (</w:t>
            </w:r>
            <w:r w:rsidRPr="000A05A3">
              <w:rPr>
                <w:rFonts w:eastAsia="PMingLiU"/>
                <w:i/>
                <w:iCs/>
                <w:color w:val="000000"/>
                <w:lang w:val="zh-TW" w:eastAsia="zh-TW"/>
              </w:rPr>
              <w:t>中國及台灣除外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)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、中歐及東歐</w:t>
            </w:r>
            <w:r w:rsidRPr="002C674C">
              <w:rPr>
                <w:rFonts w:eastAsia="PMingLiU"/>
                <w:color w:val="000000"/>
                <w:lang w:val="zh-TW" w:eastAsia="zh-TW"/>
              </w:rPr>
              <w:t xml:space="preserve"> (</w:t>
            </w:r>
            <w:r w:rsidRPr="000A05A3">
              <w:rPr>
                <w:rFonts w:eastAsia="PMingLiU"/>
                <w:i/>
                <w:iCs/>
                <w:color w:val="000000"/>
                <w:lang w:val="zh-TW" w:eastAsia="zh-TW"/>
              </w:rPr>
              <w:t>捷克共和國、希臘、匈牙利、波蘭、羅馬尼亞、保加利亞、賽普勒斯、馬爾他、愛沙尼亞、拉脫維亞、立陶宛、斯洛伐克、斯洛維尼亞除外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)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、中東及非洲</w:t>
            </w:r>
          </w:p>
        </w:tc>
      </w:tr>
    </w:tbl>
    <w:p w:rsidR="00BA48B1" w:rsidRPr="002C674C" w:rsidRDefault="00EE7DC4" w:rsidP="002C674C">
      <w:pPr>
        <w:keepNext/>
        <w:spacing w:before="360" w:after="120"/>
        <w:rPr>
          <w:rFonts w:eastAsia="PMingLiU"/>
          <w:b/>
          <w:bCs/>
          <w:sz w:val="24"/>
          <w:szCs w:val="24"/>
        </w:rPr>
      </w:pPr>
      <w:r w:rsidRPr="002C674C">
        <w:rPr>
          <w:rFonts w:eastAsia="PMingLiU"/>
          <w:b/>
          <w:color w:val="000000"/>
          <w:sz w:val="24"/>
          <w:lang w:val="zh-TW"/>
        </w:rPr>
        <w:t>歐盟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(EU) </w:t>
      </w:r>
      <w:r w:rsidRPr="002C674C">
        <w:rPr>
          <w:rFonts w:eastAsia="PMingLiU"/>
          <w:b/>
          <w:color w:val="000000"/>
          <w:sz w:val="24"/>
          <w:lang w:val="zh-TW"/>
        </w:rPr>
        <w:t>或歐洲自由貿易聯盟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(EFTA) </w:t>
      </w:r>
      <w:r w:rsidRPr="002C674C">
        <w:rPr>
          <w:rFonts w:eastAsia="PMingLiU"/>
          <w:b/>
          <w:color w:val="000000"/>
          <w:sz w:val="24"/>
          <w:lang w:val="zh-TW"/>
        </w:rPr>
        <w:t>地區間接銷售貨幣表</w:t>
      </w:r>
      <w:r w:rsidR="00D55B34" w:rsidRPr="002C674C">
        <w:rPr>
          <w:rFonts w:eastAsia="PMingLiU"/>
          <w:b/>
          <w:color w:val="000000"/>
          <w:sz w:val="24"/>
          <w:lang w:val="zh-TW"/>
        </w:rPr>
        <w:t xml:space="preserve">Select </w:t>
      </w:r>
      <w:r w:rsidR="00D55B34" w:rsidRPr="002C674C">
        <w:rPr>
          <w:rFonts w:eastAsia="PMingLiU"/>
          <w:b/>
          <w:color w:val="000000"/>
          <w:sz w:val="24"/>
          <w:lang w:val="zh-TW"/>
        </w:rPr>
        <w:t>和</w:t>
      </w:r>
      <w:r w:rsidR="00D55B34" w:rsidRPr="002C674C">
        <w:rPr>
          <w:rFonts w:eastAsia="PMingLiU"/>
          <w:b/>
          <w:color w:val="000000"/>
          <w:sz w:val="24"/>
          <w:lang w:val="zh-TW"/>
        </w:rPr>
        <w:t xml:space="preserve"> Academic Select</w:t>
      </w:r>
      <w:r w:rsidR="00D55B34" w:rsidRPr="002C674C">
        <w:rPr>
          <w:rFonts w:eastAsia="PMingLiU"/>
          <w:b/>
          <w:color w:val="000000"/>
          <w:sz w:val="24"/>
          <w:lang w:val="zh-TW"/>
        </w:rPr>
        <w:t>；</w:t>
      </w:r>
      <w:r w:rsidR="00D55B34" w:rsidRPr="002C674C">
        <w:rPr>
          <w:rFonts w:eastAsia="PMingLiU"/>
          <w:b/>
          <w:color w:val="000000"/>
          <w:sz w:val="24"/>
          <w:lang w:val="zh-TW"/>
        </w:rPr>
        <w:t xml:space="preserve">Select Plus </w:t>
      </w:r>
      <w:r w:rsidR="00D55B34" w:rsidRPr="002C674C">
        <w:rPr>
          <w:rFonts w:eastAsia="PMingLiU"/>
          <w:b/>
          <w:color w:val="000000"/>
          <w:sz w:val="24"/>
          <w:lang w:val="zh-TW"/>
        </w:rPr>
        <w:t>和</w:t>
      </w:r>
      <w:r w:rsidR="00D55B34" w:rsidRPr="002C674C">
        <w:rPr>
          <w:rFonts w:eastAsia="PMingLiU"/>
          <w:b/>
          <w:color w:val="000000"/>
          <w:sz w:val="24"/>
          <w:lang w:val="zh-TW"/>
        </w:rPr>
        <w:t xml:space="preserve">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2C674C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2C674C" w:rsidRDefault="00BA48B1" w:rsidP="007B550A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貨幣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2C674C" w:rsidRDefault="00BA48B1" w:rsidP="007B550A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可接受此貨幣的區域</w:t>
            </w:r>
          </w:p>
        </w:tc>
      </w:tr>
      <w:tr w:rsidR="00BA48B1" w:rsidRPr="002C674C" w:rsidTr="007B550A">
        <w:trPr>
          <w:jc w:val="center"/>
        </w:trPr>
        <w:tc>
          <w:tcPr>
            <w:tcW w:w="2161" w:type="dxa"/>
          </w:tcPr>
          <w:p w:rsidR="00BA48B1" w:rsidRPr="002C674C" w:rsidRDefault="00767ACA" w:rsidP="00767ACA">
            <w:pPr>
              <w:rPr>
                <w:rFonts w:eastAsia="PMingLiU"/>
                <w:lang w:eastAsia="zh-TW"/>
              </w:rPr>
            </w:pPr>
            <w:r w:rsidRPr="002C674C">
              <w:rPr>
                <w:rFonts w:eastAsia="PMingLiU"/>
                <w:color w:val="000000"/>
                <w:lang w:val="zh-TW" w:eastAsia="zh-TW"/>
              </w:rPr>
              <w:t>歐元、英鎊、瑞典克朗、丹麥克朗、挪威克朗、瑞士法郎</w:t>
            </w:r>
          </w:p>
        </w:tc>
        <w:tc>
          <w:tcPr>
            <w:tcW w:w="6868" w:type="dxa"/>
          </w:tcPr>
          <w:p w:rsidR="00BA48B1" w:rsidRPr="002C674C" w:rsidRDefault="00677F69" w:rsidP="00F047C0">
            <w:pPr>
              <w:rPr>
                <w:rFonts w:eastAsia="PMingLiU"/>
                <w:lang w:eastAsia="zh-TW"/>
              </w:rPr>
            </w:pPr>
            <w:r w:rsidRPr="002C674C">
              <w:rPr>
                <w:rFonts w:eastAsia="PMingLiU"/>
                <w:color w:val="000000"/>
                <w:lang w:val="zh-TW" w:eastAsia="zh-TW"/>
              </w:rPr>
              <w:t>比利時、德國、愛爾蘭、希臘、西班牙、法國、義大利、盧森堡、荷蘭、奧地利、葡萄牙、芬蘭、保加利亞、賽普勒斯、捷克共和國、愛沙尼亞、匈牙利、拉脫維亞、立陶宛、馬爾他、波蘭、羅馬尼亞、斯洛伐克、斯洛維尼亞、克羅埃西亞、英國、瑞士、冰島、列支敦斯登、挪威、瑞典、安道爾、摩納哥、聖馬利諾、梵諦岡、亞速爾群島、加那利群島、法屬南方和南極洲領地、馬德拉。</w:t>
            </w:r>
          </w:p>
        </w:tc>
      </w:tr>
    </w:tbl>
    <w:p w:rsidR="00D241EC" w:rsidRPr="002C674C" w:rsidRDefault="005035B8" w:rsidP="002C674C">
      <w:pPr>
        <w:keepNext/>
        <w:spacing w:before="360" w:after="120"/>
        <w:rPr>
          <w:rFonts w:eastAsia="PMingLiU"/>
        </w:rPr>
      </w:pPr>
      <w:r w:rsidRPr="002C674C">
        <w:rPr>
          <w:rFonts w:eastAsia="PMingLiU"/>
          <w:b/>
          <w:color w:val="000000"/>
          <w:sz w:val="24"/>
          <w:lang w:val="zh-TW"/>
        </w:rPr>
        <w:t>歐盟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(EU) </w:t>
      </w:r>
      <w:r w:rsidRPr="002C674C">
        <w:rPr>
          <w:rFonts w:eastAsia="PMingLiU"/>
          <w:b/>
          <w:color w:val="000000"/>
          <w:sz w:val="24"/>
          <w:lang w:val="zh-TW"/>
        </w:rPr>
        <w:t>或歐洲自由貿易聯盟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(EFTA) </w:t>
      </w:r>
      <w:r w:rsidRPr="002C674C">
        <w:rPr>
          <w:rFonts w:eastAsia="PMingLiU"/>
          <w:b/>
          <w:color w:val="000000"/>
          <w:sz w:val="24"/>
          <w:lang w:val="zh-TW"/>
        </w:rPr>
        <w:t>地區向客戶直接銷售貨幣表</w:t>
      </w:r>
      <w:r w:rsidR="00744561" w:rsidRPr="002C674C">
        <w:rPr>
          <w:rFonts w:eastAsia="PMingLiU"/>
          <w:b/>
          <w:color w:val="000000"/>
          <w:sz w:val="24"/>
          <w:lang w:val="zh-TW"/>
        </w:rPr>
        <w:t>Enterprise (</w:t>
      </w:r>
      <w:r w:rsidR="00744561" w:rsidRPr="002C674C">
        <w:rPr>
          <w:rFonts w:eastAsia="PMingLiU"/>
          <w:b/>
          <w:color w:val="000000"/>
          <w:sz w:val="24"/>
          <w:lang w:val="zh-TW"/>
        </w:rPr>
        <w:t>僅限直接銷售</w:t>
      </w:r>
      <w:r w:rsidR="00744561" w:rsidRPr="002C674C">
        <w:rPr>
          <w:rFonts w:eastAsia="PMingLiU"/>
          <w:b/>
          <w:color w:val="000000"/>
          <w:sz w:val="24"/>
          <w:lang w:val="zh-TW"/>
        </w:rPr>
        <w:t xml:space="preserve">) </w:t>
      </w:r>
      <w:r w:rsidR="00744561" w:rsidRPr="002C674C">
        <w:rPr>
          <w:rFonts w:eastAsia="PMingLiU"/>
          <w:b/>
          <w:color w:val="000000"/>
          <w:sz w:val="24"/>
          <w:lang w:val="zh-TW"/>
        </w:rPr>
        <w:t>及</w:t>
      </w:r>
      <w:r w:rsidR="00744561" w:rsidRPr="002C674C">
        <w:rPr>
          <w:rFonts w:eastAsia="PMingLiU"/>
          <w:b/>
          <w:color w:val="000000"/>
          <w:sz w:val="24"/>
          <w:lang w:val="zh-TW"/>
        </w:rPr>
        <w:t xml:space="preserve"> Enterprise Subscription (</w:t>
      </w:r>
      <w:r w:rsidR="00744561" w:rsidRPr="002C674C">
        <w:rPr>
          <w:rFonts w:eastAsia="PMingLiU"/>
          <w:b/>
          <w:color w:val="000000"/>
          <w:sz w:val="24"/>
          <w:lang w:val="zh-TW"/>
        </w:rPr>
        <w:t>僅限直接銷售</w:t>
      </w:r>
      <w:r w:rsidR="00744561" w:rsidRPr="002C674C">
        <w:rPr>
          <w:rFonts w:eastAsia="PMingLiU"/>
          <w:b/>
          <w:color w:val="000000"/>
          <w:sz w:val="24"/>
          <w:lang w:val="zh-TW"/>
        </w:rPr>
        <w:t xml:space="preserve">) 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2C674C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2C674C" w:rsidRDefault="00D241EC" w:rsidP="000217E6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貨幣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2C674C" w:rsidRDefault="00D241EC" w:rsidP="000217E6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可接受此貨幣的區域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丹麥克朗</w:t>
            </w:r>
          </w:p>
        </w:tc>
        <w:tc>
          <w:tcPr>
            <w:tcW w:w="6868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丹麥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歐元</w:t>
            </w:r>
          </w:p>
        </w:tc>
        <w:tc>
          <w:tcPr>
            <w:tcW w:w="6868" w:type="dxa"/>
          </w:tcPr>
          <w:p w:rsidR="00D241EC" w:rsidRPr="002C674C" w:rsidRDefault="00087ABD" w:rsidP="00087ABD">
            <w:pPr>
              <w:rPr>
                <w:rFonts w:eastAsia="PMingLiU"/>
                <w:lang w:eastAsia="zh-TW"/>
              </w:rPr>
            </w:pPr>
            <w:r w:rsidRPr="002C674C">
              <w:rPr>
                <w:rFonts w:eastAsia="PMingLiU"/>
                <w:color w:val="000000"/>
                <w:lang w:val="zh-TW" w:eastAsia="zh-TW"/>
              </w:rPr>
              <w:t>西歐歐元流通國家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/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地區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E44808" w:rsidP="00E44808">
            <w:pPr>
              <w:rPr>
                <w:rFonts w:eastAsia="PMingLiU"/>
              </w:rPr>
            </w:pPr>
            <w:r w:rsidRPr="002C674C">
              <w:rPr>
                <w:rFonts w:eastAsia="PMingLiU"/>
                <w:color w:val="000000"/>
                <w:lang w:val="zh-TW"/>
              </w:rPr>
              <w:t>挪威克朗</w:t>
            </w:r>
          </w:p>
        </w:tc>
        <w:tc>
          <w:tcPr>
            <w:tcW w:w="6868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挪威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英鎊</w:t>
            </w:r>
          </w:p>
        </w:tc>
        <w:tc>
          <w:tcPr>
            <w:tcW w:w="6868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英國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瑞典克朗</w:t>
            </w:r>
          </w:p>
        </w:tc>
        <w:tc>
          <w:tcPr>
            <w:tcW w:w="6868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瑞典</w:t>
            </w:r>
          </w:p>
        </w:tc>
      </w:tr>
      <w:tr w:rsidR="00D241EC" w:rsidRPr="002C674C" w:rsidTr="000217E6">
        <w:trPr>
          <w:jc w:val="center"/>
        </w:trPr>
        <w:tc>
          <w:tcPr>
            <w:tcW w:w="2161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瑞士法郎</w:t>
            </w:r>
          </w:p>
        </w:tc>
        <w:tc>
          <w:tcPr>
            <w:tcW w:w="6868" w:type="dxa"/>
          </w:tcPr>
          <w:p w:rsidR="00D241EC" w:rsidRPr="002C674C" w:rsidRDefault="00D241EC" w:rsidP="000217E6">
            <w:pPr>
              <w:rPr>
                <w:rFonts w:eastAsia="PMingLiU"/>
              </w:rPr>
            </w:pPr>
            <w:r w:rsidRPr="002C674C">
              <w:rPr>
                <w:rFonts w:eastAsia="PMingLiU"/>
                <w:lang w:val="zh-TW"/>
              </w:rPr>
              <w:t>瑞士</w:t>
            </w:r>
          </w:p>
        </w:tc>
      </w:tr>
    </w:tbl>
    <w:p w:rsidR="00566380" w:rsidRPr="002C674C" w:rsidRDefault="00D0186C" w:rsidP="002C674C">
      <w:pPr>
        <w:keepNext/>
        <w:keepLines/>
        <w:spacing w:before="360" w:after="120"/>
        <w:rPr>
          <w:rFonts w:eastAsia="PMingLiU"/>
          <w:b/>
          <w:bCs/>
          <w:sz w:val="24"/>
          <w:szCs w:val="24"/>
        </w:rPr>
      </w:pPr>
      <w:r w:rsidRPr="002C674C">
        <w:rPr>
          <w:rFonts w:eastAsia="PMingLiU"/>
          <w:b/>
          <w:color w:val="000000"/>
          <w:sz w:val="24"/>
          <w:lang w:val="zh-TW"/>
        </w:rPr>
        <w:lastRenderedPageBreak/>
        <w:t>歐盟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(EU) </w:t>
      </w:r>
      <w:r w:rsidRPr="002C674C">
        <w:rPr>
          <w:rFonts w:eastAsia="PMingLiU"/>
          <w:b/>
          <w:color w:val="000000"/>
          <w:sz w:val="24"/>
          <w:lang w:val="zh-TW"/>
        </w:rPr>
        <w:t>或歐洲自由貿易聯盟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(EFTA) </w:t>
      </w:r>
      <w:r w:rsidRPr="002C674C">
        <w:rPr>
          <w:rFonts w:eastAsia="PMingLiU"/>
          <w:b/>
          <w:color w:val="000000"/>
          <w:sz w:val="24"/>
          <w:lang w:val="zh-TW"/>
        </w:rPr>
        <w:t>地區間接銷售貨幣表</w:t>
      </w:r>
      <w:r w:rsidRPr="002C674C">
        <w:rPr>
          <w:rFonts w:eastAsia="PMingLiU"/>
          <w:b/>
          <w:color w:val="000000"/>
          <w:sz w:val="24"/>
          <w:lang w:val="zh-TW"/>
        </w:rPr>
        <w:t>Enterprise (</w:t>
      </w:r>
      <w:r w:rsidRPr="002C674C">
        <w:rPr>
          <w:rFonts w:eastAsia="PMingLiU"/>
          <w:b/>
          <w:color w:val="000000"/>
          <w:sz w:val="24"/>
          <w:lang w:val="zh-TW"/>
        </w:rPr>
        <w:t>僅限間接銷售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) </w:t>
      </w:r>
      <w:r w:rsidRPr="002C674C">
        <w:rPr>
          <w:rFonts w:eastAsia="PMingLiU"/>
          <w:b/>
          <w:color w:val="000000"/>
          <w:sz w:val="24"/>
          <w:lang w:val="zh-TW"/>
        </w:rPr>
        <w:t>及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 Enterprise Subscription (</w:t>
      </w:r>
      <w:r w:rsidRPr="002C674C">
        <w:rPr>
          <w:rFonts w:eastAsia="PMingLiU"/>
          <w:b/>
          <w:color w:val="000000"/>
          <w:sz w:val="24"/>
          <w:lang w:val="zh-TW"/>
        </w:rPr>
        <w:t>僅限間接銷售</w:t>
      </w:r>
      <w:r w:rsidRPr="002C674C">
        <w:rPr>
          <w:rFonts w:eastAsia="PMingLiU"/>
          <w:b/>
          <w:color w:val="000000"/>
          <w:sz w:val="24"/>
          <w:lang w:val="zh-TW"/>
        </w:rPr>
        <w:t xml:space="preserve">) 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2C674C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2C674C" w:rsidRDefault="00566380" w:rsidP="00276746">
            <w:pPr>
              <w:keepNext/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貨幣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2C674C" w:rsidRDefault="00566380" w:rsidP="000217E6">
            <w:pPr>
              <w:spacing w:before="120" w:after="120"/>
              <w:rPr>
                <w:rFonts w:eastAsia="PMingLiU"/>
                <w:b/>
                <w:bCs/>
                <w:color w:val="FFFFFF" w:themeColor="background1"/>
              </w:rPr>
            </w:pPr>
            <w:r w:rsidRPr="002C674C">
              <w:rPr>
                <w:rFonts w:eastAsia="PMingLiU"/>
                <w:b/>
                <w:bCs/>
                <w:color w:val="FFFFFF" w:themeColor="background1"/>
                <w:lang w:val="zh-TW"/>
              </w:rPr>
              <w:t>可接受此貨幣的區域</w:t>
            </w:r>
          </w:p>
        </w:tc>
      </w:tr>
      <w:tr w:rsidR="00566380" w:rsidRPr="002C674C" w:rsidTr="000217E6">
        <w:trPr>
          <w:jc w:val="center"/>
        </w:trPr>
        <w:tc>
          <w:tcPr>
            <w:tcW w:w="2161" w:type="dxa"/>
          </w:tcPr>
          <w:p w:rsidR="00566380" w:rsidRPr="002C674C" w:rsidRDefault="00305C38" w:rsidP="00305C38">
            <w:pPr>
              <w:rPr>
                <w:rFonts w:eastAsia="PMingLiU"/>
              </w:rPr>
            </w:pPr>
            <w:r w:rsidRPr="002C674C">
              <w:rPr>
                <w:rFonts w:eastAsia="PMingLiU"/>
                <w:color w:val="000000"/>
                <w:lang w:val="zh-TW"/>
              </w:rPr>
              <w:t>歐元</w:t>
            </w:r>
          </w:p>
        </w:tc>
        <w:tc>
          <w:tcPr>
            <w:tcW w:w="6868" w:type="dxa"/>
          </w:tcPr>
          <w:p w:rsidR="00566380" w:rsidRPr="002C674C" w:rsidRDefault="00CD6D00" w:rsidP="00CD6D00">
            <w:pPr>
              <w:rPr>
                <w:rFonts w:eastAsia="PMingLiU"/>
                <w:lang w:eastAsia="zh-TW"/>
              </w:rPr>
            </w:pPr>
            <w:r w:rsidRPr="002C674C">
              <w:rPr>
                <w:rFonts w:eastAsia="PMingLiU"/>
                <w:color w:val="000000"/>
                <w:lang w:val="zh-TW" w:eastAsia="zh-TW"/>
              </w:rPr>
              <w:t>中歐及東歐</w:t>
            </w:r>
            <w:r w:rsidRPr="002C674C">
              <w:rPr>
                <w:rFonts w:eastAsia="PMingLiU"/>
                <w:color w:val="000000"/>
                <w:lang w:val="zh-TW" w:eastAsia="zh-TW"/>
              </w:rPr>
              <w:t xml:space="preserve"> (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僅限保加利亞、賽普勒斯、捷克共和國、愛沙尼亞、匈牙利、拉脫維亞、立陶宛、馬爾他、波蘭、羅馬尼亞、斯洛伐克、斯洛維尼亞、克羅埃西亞</w:t>
            </w:r>
            <w:r w:rsidRPr="002C674C">
              <w:rPr>
                <w:rFonts w:eastAsia="PMingLiU"/>
                <w:color w:val="000000"/>
                <w:lang w:val="zh-TW" w:eastAsia="zh-TW"/>
              </w:rPr>
              <w:t>)</w:t>
            </w:r>
          </w:p>
        </w:tc>
      </w:tr>
    </w:tbl>
    <w:p w:rsidR="00D241EC" w:rsidRDefault="00D241EC" w:rsidP="00502F9F">
      <w:pPr>
        <w:rPr>
          <w:rFonts w:eastAsia="PMingLiU"/>
          <w:lang w:eastAsia="zh-TW"/>
        </w:rPr>
      </w:pPr>
    </w:p>
    <w:p w:rsidR="002C674C" w:rsidRPr="002C674C" w:rsidRDefault="002C674C" w:rsidP="00502F9F">
      <w:pPr>
        <w:rPr>
          <w:rFonts w:eastAsia="PMingLiU"/>
          <w:lang w:eastAsia="zh-TW"/>
        </w:rPr>
      </w:pPr>
    </w:p>
    <w:sectPr w:rsidR="002C674C" w:rsidRPr="002C674C" w:rsidSect="0032783F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B54" w:rsidRDefault="00373B54" w:rsidP="00F47A3B">
      <w:pPr>
        <w:spacing w:before="0"/>
      </w:pPr>
      <w:r>
        <w:separator/>
      </w:r>
    </w:p>
  </w:endnote>
  <w:endnote w:type="continuationSeparator" w:id="0">
    <w:p w:rsidR="00373B54" w:rsidRDefault="00373B54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1111" w:rsidRDefault="002D111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2D1111" w:rsidRPr="002D1111" w:rsidTr="00E945C3">
      <w:trPr>
        <w:jc w:val="center"/>
      </w:trPr>
      <w:tc>
        <w:tcPr>
          <w:tcW w:w="4621" w:type="dxa"/>
          <w:shd w:val="clear" w:color="auto" w:fill="auto"/>
        </w:tcPr>
        <w:p w:rsidR="002D1111" w:rsidRPr="002D1111" w:rsidRDefault="002D1111" w:rsidP="002D1111">
          <w:pPr>
            <w:pStyle w:val="Footer"/>
            <w:rPr>
              <w:sz w:val="16"/>
              <w:szCs w:val="16"/>
            </w:rPr>
          </w:pPr>
          <w:r w:rsidRPr="002D1111">
            <w:rPr>
              <w:sz w:val="16"/>
              <w:szCs w:val="16"/>
            </w:rPr>
            <w:t>ProgramCurrencyTable(WW)(CHT)(May2014)</w:t>
          </w:r>
        </w:p>
      </w:tc>
      <w:tc>
        <w:tcPr>
          <w:tcW w:w="4622" w:type="dxa"/>
          <w:shd w:val="clear" w:color="auto" w:fill="auto"/>
        </w:tcPr>
        <w:p w:rsidR="002D1111" w:rsidRPr="002D1111" w:rsidRDefault="002D1111" w:rsidP="002D1111">
          <w:pPr>
            <w:jc w:val="right"/>
            <w:rPr>
              <w:sz w:val="16"/>
              <w:szCs w:val="16"/>
            </w:rPr>
          </w:pPr>
          <w:r w:rsidRPr="002D1111">
            <w:rPr>
              <w:sz w:val="16"/>
              <w:szCs w:val="16"/>
            </w:rPr>
            <w:t xml:space="preserve">Page </w:t>
          </w:r>
          <w:r w:rsidRPr="002D1111">
            <w:rPr>
              <w:sz w:val="16"/>
              <w:szCs w:val="16"/>
            </w:rPr>
            <w:fldChar w:fldCharType="begin"/>
          </w:r>
          <w:r w:rsidRPr="002D1111">
            <w:rPr>
              <w:sz w:val="16"/>
              <w:szCs w:val="16"/>
            </w:rPr>
            <w:instrText xml:space="preserve"> PAGE  \* MERGEFORMAT </w:instrText>
          </w:r>
          <w:r w:rsidRPr="002D1111">
            <w:rPr>
              <w:sz w:val="16"/>
              <w:szCs w:val="16"/>
            </w:rPr>
            <w:fldChar w:fldCharType="separate"/>
          </w:r>
          <w:r w:rsidR="00C25A7C">
            <w:rPr>
              <w:noProof/>
              <w:sz w:val="16"/>
              <w:szCs w:val="16"/>
            </w:rPr>
            <w:t>1</w:t>
          </w:r>
          <w:r w:rsidRPr="002D1111">
            <w:rPr>
              <w:sz w:val="16"/>
              <w:szCs w:val="16"/>
            </w:rPr>
            <w:fldChar w:fldCharType="end"/>
          </w:r>
          <w:r w:rsidRPr="002D1111">
            <w:rPr>
              <w:sz w:val="16"/>
              <w:szCs w:val="16"/>
            </w:rPr>
            <w:t xml:space="preserve"> of </w:t>
          </w:r>
          <w:r w:rsidRPr="002D1111">
            <w:rPr>
              <w:sz w:val="16"/>
              <w:szCs w:val="16"/>
            </w:rPr>
            <w:fldChar w:fldCharType="begin"/>
          </w:r>
          <w:r w:rsidRPr="002D1111">
            <w:rPr>
              <w:sz w:val="16"/>
              <w:szCs w:val="16"/>
            </w:rPr>
            <w:instrText xml:space="preserve"> NUMPAGES  \* MERGEFORMAT </w:instrText>
          </w:r>
          <w:r w:rsidRPr="002D1111">
            <w:rPr>
              <w:sz w:val="16"/>
              <w:szCs w:val="16"/>
            </w:rPr>
            <w:fldChar w:fldCharType="separate"/>
          </w:r>
          <w:r w:rsidR="00C25A7C">
            <w:rPr>
              <w:noProof/>
              <w:sz w:val="16"/>
              <w:szCs w:val="16"/>
            </w:rPr>
            <w:t>2</w:t>
          </w:r>
          <w:r w:rsidRPr="002D1111">
            <w:rPr>
              <w:sz w:val="16"/>
              <w:szCs w:val="16"/>
            </w:rPr>
            <w:fldChar w:fldCharType="end"/>
          </w:r>
        </w:p>
        <w:p w:rsidR="002D1111" w:rsidRPr="002D1111" w:rsidRDefault="002D1111" w:rsidP="002D1111">
          <w:pPr>
            <w:jc w:val="right"/>
            <w:rPr>
              <w:sz w:val="16"/>
              <w:szCs w:val="16"/>
            </w:rPr>
          </w:pPr>
        </w:p>
      </w:tc>
    </w:tr>
  </w:tbl>
  <w:p w:rsidR="002D1111" w:rsidRPr="002D1111" w:rsidRDefault="002D1111" w:rsidP="002D1111">
    <w:pPr>
      <w:pStyle w:val="Footer"/>
      <w:rPr>
        <w:sz w:val="16"/>
      </w:rPr>
    </w:pPr>
  </w:p>
  <w:p w:rsidR="002C674C" w:rsidRPr="002D1111" w:rsidRDefault="002C674C" w:rsidP="002D111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1111" w:rsidRDefault="002D11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B54" w:rsidRDefault="00373B54" w:rsidP="00F47A3B">
      <w:pPr>
        <w:spacing w:before="0"/>
      </w:pPr>
      <w:r>
        <w:separator/>
      </w:r>
    </w:p>
  </w:footnote>
  <w:footnote w:type="continuationSeparator" w:id="0">
    <w:p w:rsidR="00373B54" w:rsidRDefault="00373B54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C25A7C">
    <w:pPr>
      <w:pStyle w:val="Header"/>
    </w:pPr>
    <w:r>
      <w:rPr>
        <w:noProof/>
        <w:lang w:eastAsia="zh-TW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E4F" w:rsidRDefault="00C25A7C" w:rsidP="00A00E4F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A00E4F">
      <w:rPr>
        <w:noProof/>
        <w:lang w:eastAsia="en-US"/>
      </w:rPr>
      <w:drawing>
        <wp:anchor distT="0" distB="0" distL="114300" distR="114300" simplePos="0" relativeHeight="251660288" behindDoc="0" locked="0" layoutInCell="1" allowOverlap="1" wp14:anchorId="7D5E3967" wp14:editId="22CD2D3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0E4F">
      <w:rPr>
        <w:noProof/>
        <w:lang w:eastAsia="en-US"/>
      </w:rPr>
      <w:drawing>
        <wp:anchor distT="0" distB="0" distL="114300" distR="114300" simplePos="0" relativeHeight="251656192" behindDoc="0" locked="0" layoutInCell="1" allowOverlap="1" wp14:anchorId="344D4A90" wp14:editId="1432422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0E4F">
      <w:rPr>
        <w:noProof/>
        <w:lang w:eastAsia="en-US"/>
      </w:rPr>
      <w:drawing>
        <wp:inline distT="0" distB="0" distL="0" distR="0" wp14:anchorId="67203206" wp14:editId="592BECF1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C25A7C">
    <w:pPr>
      <w:pStyle w:val="Header"/>
    </w:pPr>
    <w:r>
      <w:rPr>
        <w:noProof/>
        <w:lang w:eastAsia="zh-TW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87ABD"/>
    <w:rsid w:val="000A05A3"/>
    <w:rsid w:val="000F3C88"/>
    <w:rsid w:val="00127935"/>
    <w:rsid w:val="001732AA"/>
    <w:rsid w:val="00173A65"/>
    <w:rsid w:val="001A2430"/>
    <w:rsid w:val="001F0B59"/>
    <w:rsid w:val="00230A15"/>
    <w:rsid w:val="00236B5D"/>
    <w:rsid w:val="00237839"/>
    <w:rsid w:val="00265BCD"/>
    <w:rsid w:val="00276746"/>
    <w:rsid w:val="00295738"/>
    <w:rsid w:val="002C4447"/>
    <w:rsid w:val="002C674C"/>
    <w:rsid w:val="002D1111"/>
    <w:rsid w:val="002E7E95"/>
    <w:rsid w:val="00303BB9"/>
    <w:rsid w:val="00305C38"/>
    <w:rsid w:val="0032783F"/>
    <w:rsid w:val="00353BDB"/>
    <w:rsid w:val="00360BE6"/>
    <w:rsid w:val="00367ACC"/>
    <w:rsid w:val="00373B54"/>
    <w:rsid w:val="0039180E"/>
    <w:rsid w:val="003A347B"/>
    <w:rsid w:val="003B7D20"/>
    <w:rsid w:val="003C5353"/>
    <w:rsid w:val="003D4F3C"/>
    <w:rsid w:val="003F0EA6"/>
    <w:rsid w:val="0041614F"/>
    <w:rsid w:val="00424178"/>
    <w:rsid w:val="00443661"/>
    <w:rsid w:val="00447EDF"/>
    <w:rsid w:val="00501F3E"/>
    <w:rsid w:val="00502F9F"/>
    <w:rsid w:val="005035B8"/>
    <w:rsid w:val="005342A5"/>
    <w:rsid w:val="00534864"/>
    <w:rsid w:val="00566380"/>
    <w:rsid w:val="0057356E"/>
    <w:rsid w:val="00575132"/>
    <w:rsid w:val="005B6BDE"/>
    <w:rsid w:val="005D3E18"/>
    <w:rsid w:val="00601731"/>
    <w:rsid w:val="006024A3"/>
    <w:rsid w:val="00620BAB"/>
    <w:rsid w:val="00640BBF"/>
    <w:rsid w:val="006445A3"/>
    <w:rsid w:val="00677F69"/>
    <w:rsid w:val="00696909"/>
    <w:rsid w:val="00696913"/>
    <w:rsid w:val="006D539E"/>
    <w:rsid w:val="00716826"/>
    <w:rsid w:val="0074219C"/>
    <w:rsid w:val="00744561"/>
    <w:rsid w:val="0074795E"/>
    <w:rsid w:val="00767ACA"/>
    <w:rsid w:val="00780C11"/>
    <w:rsid w:val="00782E2B"/>
    <w:rsid w:val="00782E5A"/>
    <w:rsid w:val="007A48A7"/>
    <w:rsid w:val="007B550A"/>
    <w:rsid w:val="007C4EF8"/>
    <w:rsid w:val="00840479"/>
    <w:rsid w:val="00862FE3"/>
    <w:rsid w:val="008757D1"/>
    <w:rsid w:val="008874B3"/>
    <w:rsid w:val="008A5BE0"/>
    <w:rsid w:val="00933032"/>
    <w:rsid w:val="00940CC9"/>
    <w:rsid w:val="009715AB"/>
    <w:rsid w:val="009744F1"/>
    <w:rsid w:val="009921AA"/>
    <w:rsid w:val="00A00E4F"/>
    <w:rsid w:val="00A6407E"/>
    <w:rsid w:val="00A76CC3"/>
    <w:rsid w:val="00B17A66"/>
    <w:rsid w:val="00B40DDE"/>
    <w:rsid w:val="00B8430A"/>
    <w:rsid w:val="00B96B71"/>
    <w:rsid w:val="00BA48B1"/>
    <w:rsid w:val="00C175E3"/>
    <w:rsid w:val="00C25A7C"/>
    <w:rsid w:val="00C926B9"/>
    <w:rsid w:val="00CA2405"/>
    <w:rsid w:val="00CC7492"/>
    <w:rsid w:val="00CD244E"/>
    <w:rsid w:val="00CD6D00"/>
    <w:rsid w:val="00CE7C35"/>
    <w:rsid w:val="00D0186C"/>
    <w:rsid w:val="00D22001"/>
    <w:rsid w:val="00D241EC"/>
    <w:rsid w:val="00D31D4E"/>
    <w:rsid w:val="00D35529"/>
    <w:rsid w:val="00D55B34"/>
    <w:rsid w:val="00D55BF9"/>
    <w:rsid w:val="00D72000"/>
    <w:rsid w:val="00D87E9A"/>
    <w:rsid w:val="00DE38F4"/>
    <w:rsid w:val="00E141FB"/>
    <w:rsid w:val="00E44808"/>
    <w:rsid w:val="00E8472D"/>
    <w:rsid w:val="00EE7DC4"/>
    <w:rsid w:val="00F047C0"/>
    <w:rsid w:val="00F15936"/>
    <w:rsid w:val="00F30882"/>
    <w:rsid w:val="00F46710"/>
    <w:rsid w:val="00F47A3B"/>
    <w:rsid w:val="00F52B50"/>
    <w:rsid w:val="00F568B2"/>
    <w:rsid w:val="00FB50CC"/>
    <w:rsid w:val="00FB674C"/>
    <w:rsid w:val="00FD4CDB"/>
    <w:rsid w:val="00FE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efaultImageDpi w14:val="96"/>
  <w15:docId w15:val="{3579F83A-B0E9-4434-9B4C-A50A8AD1061B}"/>
  <w:documentProtection w:edit="forms" w:enforcement="true" w:cryptProviderType="rsaFull" w:cryptAlgorithmClass="hash" w:cryptAlgorithmType="typeAny" w:cryptAlgorithmSid="4" w:cryptSpinCount="50000" w:hash="WxtkYwTnP0ANc0FvmYDh1U5da7A=" w:salt="vjQfnm1DOxm9alIkTb6qT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29</cp:revision>
  <cp:lastPrinted>2014-05-19T08:34:00Z</cp:lastPrinted>
  <dcterms:created xsi:type="dcterms:W3CDTF">2014-05-16T06:13:00Z</dcterms:created>
  <dcterms:modified xsi:type="dcterms:W3CDTF">2014-06-19T22:03:00Z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