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7E95" w:rsidRPr="00A85BE8" w:rsidRDefault="00936303" w:rsidP="00276746">
      <w:pPr>
        <w:spacing w:before="240"/>
        <w:jc w:val="left"/>
        <w:rPr>
          <w:sz w:val="36"/>
          <w:szCs w:val="36"/>
        </w:rPr>
        <w:sectPr w:rsidR="002E7E95" w:rsidRPr="00A85BE8" w:rsidSect="0041614F">
          <w:headerReference w:type="even" r:id="rId9"/>
          <w:headerReference w:type="default" r:id="rId10"/>
          <w:footerReference w:type="even" r:id="rId11"/>
          <w:footerReference w:type="default" r:id="rId12"/>
          <w:headerReference w:type="first" r:id="rId13"/>
          <w:footerReference w:type="first" r:id="rId14"/>
          <w:pgSz w:w="11907" w:h="16839" w:code="9"/>
          <w:pgMar w:top="1440" w:right="1440" w:bottom="1440" w:left="1440" w:header="576" w:footer="432" w:gutter="0"/>
          <w:cols w:space="708"/>
          <w:docGrid w:linePitch="360"/>
        </w:sectPr>
      </w:pPr>
      <w:bookmarkStart w:id="0" w:name="_GoBack"/>
      <w:bookmarkEnd w:id="0"/>
      <w:r w:rsidRPr="00A85BE8">
        <w:rPr>
          <w:color w:val="000000"/>
          <w:sz w:val="36"/>
          <w:lang w:val="cs-CZ"/>
        </w:rPr>
        <w:t>Smlouvy Enterprise a Enterprise Subscription</w:t>
      </w:r>
    </w:p>
    <w:p w:rsidR="00F47A3B" w:rsidRPr="00A85BE8" w:rsidRDefault="00936303" w:rsidP="00276746">
      <w:pPr>
        <w:spacing w:before="0"/>
        <w:rPr>
          <w:sz w:val="36"/>
          <w:szCs w:val="36"/>
        </w:rPr>
      </w:pPr>
      <w:r w:rsidRPr="00A85BE8">
        <w:rPr>
          <w:color w:val="000000"/>
          <w:sz w:val="36"/>
          <w:lang w:val="cs-CZ"/>
        </w:rPr>
        <w:lastRenderedPageBreak/>
        <w:t>Select a Academic Select</w:t>
      </w:r>
    </w:p>
    <w:p w:rsidR="00F47A3B" w:rsidRPr="00A85BE8" w:rsidRDefault="00936303" w:rsidP="00276746">
      <w:pPr>
        <w:spacing w:before="0" w:after="240"/>
        <w:rPr>
          <w:sz w:val="36"/>
          <w:szCs w:val="36"/>
        </w:rPr>
      </w:pPr>
      <w:r w:rsidRPr="00A85BE8">
        <w:rPr>
          <w:color w:val="000000"/>
          <w:sz w:val="36"/>
          <w:lang w:val="cs-CZ"/>
        </w:rPr>
        <w:t>Select Plus a Academic Select Plus</w:t>
      </w:r>
    </w:p>
    <w:p w:rsidR="00F47A3B" w:rsidRPr="00A85BE8" w:rsidRDefault="00936303" w:rsidP="00F47A3B">
      <w:pPr>
        <w:keepNext/>
        <w:spacing w:before="360" w:after="120"/>
        <w:rPr>
          <w:b/>
          <w:bCs/>
          <w:sz w:val="24"/>
          <w:szCs w:val="24"/>
        </w:rPr>
      </w:pPr>
      <w:r w:rsidRPr="00A85BE8">
        <w:rPr>
          <w:b/>
          <w:color w:val="000000"/>
          <w:sz w:val="24"/>
          <w:lang w:val="cs-CZ"/>
        </w:rPr>
        <w:t>Tabulka měn</w:t>
      </w:r>
    </w:p>
    <w:tbl>
      <w:tblPr>
        <w:tblStyle w:val="TableGrid"/>
        <w:tblW w:w="9029" w:type="dxa"/>
        <w:jc w:val="center"/>
        <w:tblLook w:val="04A0" w:firstRow="1" w:lastRow="0" w:firstColumn="1" w:lastColumn="0" w:noHBand="0" w:noVBand="1"/>
      </w:tblPr>
      <w:tblGrid>
        <w:gridCol w:w="2161"/>
        <w:gridCol w:w="6868"/>
      </w:tblGrid>
      <w:tr w:rsidR="00F47A3B" w:rsidRPr="00A85BE8" w:rsidTr="00D31D4E">
        <w:trPr>
          <w:jc w:val="center"/>
        </w:trPr>
        <w:tc>
          <w:tcPr>
            <w:tcW w:w="2161" w:type="dxa"/>
            <w:shd w:val="clear" w:color="auto" w:fill="000000" w:themeFill="text1"/>
          </w:tcPr>
          <w:p w:rsidR="00F47A3B" w:rsidRPr="00A85BE8" w:rsidRDefault="00936303" w:rsidP="00936303">
            <w:pPr>
              <w:spacing w:before="120" w:after="120"/>
              <w:rPr>
                <w:b/>
                <w:bCs/>
                <w:color w:val="FFFFFF" w:themeColor="background1"/>
              </w:rPr>
            </w:pPr>
            <w:r w:rsidRPr="00A85BE8">
              <w:rPr>
                <w:b/>
                <w:color w:val="FFFFFF"/>
                <w:lang w:val="cs-CZ"/>
              </w:rPr>
              <w:t>Měna</w:t>
            </w:r>
          </w:p>
        </w:tc>
        <w:tc>
          <w:tcPr>
            <w:tcW w:w="6868" w:type="dxa"/>
            <w:shd w:val="clear" w:color="auto" w:fill="000000" w:themeFill="text1"/>
          </w:tcPr>
          <w:p w:rsidR="00F47A3B" w:rsidRPr="00A85BE8" w:rsidRDefault="00936303" w:rsidP="00936303">
            <w:pPr>
              <w:spacing w:before="120" w:after="120"/>
              <w:rPr>
                <w:b/>
                <w:bCs/>
                <w:color w:val="FFFFFF" w:themeColor="background1"/>
              </w:rPr>
            </w:pPr>
            <w:r w:rsidRPr="00A85BE8">
              <w:rPr>
                <w:b/>
                <w:color w:val="FFFFFF"/>
                <w:lang w:val="cs-CZ"/>
              </w:rPr>
              <w:t>Přijímána v místě</w:t>
            </w:r>
          </w:p>
        </w:tc>
      </w:tr>
      <w:tr w:rsidR="00F47A3B" w:rsidRPr="00A85BE8" w:rsidTr="00D31D4E">
        <w:trPr>
          <w:jc w:val="center"/>
        </w:trPr>
        <w:tc>
          <w:tcPr>
            <w:tcW w:w="2161" w:type="dxa"/>
          </w:tcPr>
          <w:p w:rsidR="00F47A3B" w:rsidRPr="00A85BE8" w:rsidRDefault="00936303" w:rsidP="00936303">
            <w:r w:rsidRPr="00A85BE8">
              <w:rPr>
                <w:color w:val="000000"/>
                <w:lang w:val="cs-CZ"/>
              </w:rPr>
              <w:t>Australský dolar</w:t>
            </w:r>
          </w:p>
        </w:tc>
        <w:tc>
          <w:tcPr>
            <w:tcW w:w="6868" w:type="dxa"/>
          </w:tcPr>
          <w:p w:rsidR="00F47A3B" w:rsidRPr="00A85BE8" w:rsidRDefault="00936303" w:rsidP="00936303">
            <w:r w:rsidRPr="00A85BE8">
              <w:rPr>
                <w:color w:val="000000"/>
                <w:lang w:val="cs-CZ"/>
              </w:rPr>
              <w:t>Austrálie</w:t>
            </w:r>
          </w:p>
        </w:tc>
      </w:tr>
      <w:tr w:rsidR="00F47A3B" w:rsidRPr="00A85BE8" w:rsidTr="00D31D4E">
        <w:trPr>
          <w:jc w:val="center"/>
        </w:trPr>
        <w:tc>
          <w:tcPr>
            <w:tcW w:w="2161" w:type="dxa"/>
          </w:tcPr>
          <w:p w:rsidR="00F47A3B" w:rsidRPr="00A85BE8" w:rsidRDefault="00936303" w:rsidP="00936303">
            <w:r w:rsidRPr="00A85BE8">
              <w:rPr>
                <w:color w:val="000000"/>
                <w:lang w:val="cs-CZ"/>
              </w:rPr>
              <w:t>Kanadský dolar</w:t>
            </w:r>
          </w:p>
        </w:tc>
        <w:tc>
          <w:tcPr>
            <w:tcW w:w="6868" w:type="dxa"/>
          </w:tcPr>
          <w:p w:rsidR="00F47A3B" w:rsidRPr="00A85BE8" w:rsidRDefault="00936303" w:rsidP="00936303">
            <w:r w:rsidRPr="00A85BE8">
              <w:rPr>
                <w:color w:val="000000"/>
                <w:lang w:val="cs-CZ"/>
              </w:rPr>
              <w:t>Kanada</w:t>
            </w:r>
          </w:p>
        </w:tc>
      </w:tr>
      <w:tr w:rsidR="00502F9F" w:rsidRPr="00A85BE8" w:rsidTr="00D31D4E">
        <w:trPr>
          <w:jc w:val="center"/>
        </w:trPr>
        <w:tc>
          <w:tcPr>
            <w:tcW w:w="2161" w:type="dxa"/>
          </w:tcPr>
          <w:p w:rsidR="00502F9F" w:rsidRPr="00A85BE8" w:rsidRDefault="00936303" w:rsidP="00936303">
            <w:r w:rsidRPr="00A85BE8">
              <w:rPr>
                <w:color w:val="000000"/>
                <w:lang w:val="cs-CZ"/>
              </w:rPr>
              <w:t>Indická rupie</w:t>
            </w:r>
          </w:p>
        </w:tc>
        <w:tc>
          <w:tcPr>
            <w:tcW w:w="6868" w:type="dxa"/>
          </w:tcPr>
          <w:p w:rsidR="00502F9F" w:rsidRPr="00A85BE8" w:rsidRDefault="00936303" w:rsidP="00936303">
            <w:r w:rsidRPr="00A85BE8">
              <w:rPr>
                <w:color w:val="000000"/>
                <w:lang w:val="cs-CZ"/>
              </w:rPr>
              <w:t>Indie</w:t>
            </w:r>
          </w:p>
        </w:tc>
      </w:tr>
      <w:tr w:rsidR="00F47A3B" w:rsidRPr="00A85BE8" w:rsidTr="00D31D4E">
        <w:trPr>
          <w:jc w:val="center"/>
        </w:trPr>
        <w:tc>
          <w:tcPr>
            <w:tcW w:w="2161" w:type="dxa"/>
          </w:tcPr>
          <w:p w:rsidR="00F47A3B" w:rsidRPr="00A85BE8" w:rsidRDefault="00936303" w:rsidP="00936303">
            <w:r w:rsidRPr="00A85BE8">
              <w:rPr>
                <w:color w:val="000000"/>
                <w:lang w:val="cs-CZ"/>
              </w:rPr>
              <w:t>Japonský jen</w:t>
            </w:r>
          </w:p>
        </w:tc>
        <w:tc>
          <w:tcPr>
            <w:tcW w:w="6868" w:type="dxa"/>
          </w:tcPr>
          <w:p w:rsidR="00F47A3B" w:rsidRPr="00A85BE8" w:rsidRDefault="00936303" w:rsidP="00936303">
            <w:r w:rsidRPr="00A85BE8">
              <w:rPr>
                <w:color w:val="000000"/>
                <w:lang w:val="cs-CZ"/>
              </w:rPr>
              <w:t>Japonsko</w:t>
            </w:r>
          </w:p>
        </w:tc>
      </w:tr>
      <w:tr w:rsidR="00F47A3B" w:rsidRPr="00A85BE8" w:rsidTr="00D31D4E">
        <w:trPr>
          <w:jc w:val="center"/>
        </w:trPr>
        <w:tc>
          <w:tcPr>
            <w:tcW w:w="2161" w:type="dxa"/>
          </w:tcPr>
          <w:p w:rsidR="00F47A3B" w:rsidRPr="00A85BE8" w:rsidRDefault="00936303" w:rsidP="00936303">
            <w:r w:rsidRPr="00A85BE8">
              <w:rPr>
                <w:color w:val="000000"/>
                <w:lang w:val="cs-CZ"/>
              </w:rPr>
              <w:t>Korejský won</w:t>
            </w:r>
          </w:p>
        </w:tc>
        <w:tc>
          <w:tcPr>
            <w:tcW w:w="6868" w:type="dxa"/>
          </w:tcPr>
          <w:p w:rsidR="00F47A3B" w:rsidRPr="00A85BE8" w:rsidRDefault="00936303" w:rsidP="00936303">
            <w:r w:rsidRPr="00A85BE8">
              <w:rPr>
                <w:color w:val="000000"/>
                <w:lang w:val="cs-CZ"/>
              </w:rPr>
              <w:t>Jižní Korea</w:t>
            </w:r>
          </w:p>
        </w:tc>
      </w:tr>
      <w:tr w:rsidR="00F47A3B" w:rsidRPr="00A85BE8" w:rsidTr="00D31D4E">
        <w:trPr>
          <w:jc w:val="center"/>
        </w:trPr>
        <w:tc>
          <w:tcPr>
            <w:tcW w:w="2161" w:type="dxa"/>
          </w:tcPr>
          <w:p w:rsidR="00F47A3B" w:rsidRPr="00A85BE8" w:rsidRDefault="00936303" w:rsidP="00936303">
            <w:r w:rsidRPr="00A85BE8">
              <w:rPr>
                <w:color w:val="000000"/>
                <w:lang w:val="cs-CZ"/>
              </w:rPr>
              <w:t>Novozélandský dolar</w:t>
            </w:r>
          </w:p>
        </w:tc>
        <w:tc>
          <w:tcPr>
            <w:tcW w:w="6868" w:type="dxa"/>
          </w:tcPr>
          <w:p w:rsidR="00F47A3B" w:rsidRPr="00A85BE8" w:rsidRDefault="00936303" w:rsidP="00936303">
            <w:r w:rsidRPr="00A85BE8">
              <w:rPr>
                <w:color w:val="000000"/>
                <w:lang w:val="cs-CZ"/>
              </w:rPr>
              <w:t>Nový Zéland</w:t>
            </w:r>
          </w:p>
        </w:tc>
      </w:tr>
      <w:tr w:rsidR="00F47A3B" w:rsidRPr="00A85BE8" w:rsidTr="00D31D4E">
        <w:trPr>
          <w:jc w:val="center"/>
        </w:trPr>
        <w:tc>
          <w:tcPr>
            <w:tcW w:w="2161" w:type="dxa"/>
          </w:tcPr>
          <w:p w:rsidR="00F47A3B" w:rsidRPr="00A85BE8" w:rsidRDefault="00936303" w:rsidP="00936303">
            <w:r w:rsidRPr="00A85BE8">
              <w:rPr>
                <w:color w:val="000000"/>
                <w:lang w:val="cs-CZ"/>
              </w:rPr>
              <w:t>Jüan (žen-min-pi)</w:t>
            </w:r>
          </w:p>
        </w:tc>
        <w:tc>
          <w:tcPr>
            <w:tcW w:w="6868" w:type="dxa"/>
          </w:tcPr>
          <w:p w:rsidR="00F47A3B" w:rsidRPr="00A85BE8" w:rsidRDefault="00936303" w:rsidP="00936303">
            <w:r w:rsidRPr="00A85BE8">
              <w:rPr>
                <w:color w:val="000000"/>
                <w:lang w:val="cs-CZ"/>
              </w:rPr>
              <w:t>Čína</w:t>
            </w:r>
          </w:p>
        </w:tc>
      </w:tr>
      <w:tr w:rsidR="00502F9F" w:rsidRPr="00A85BE8" w:rsidTr="00D31D4E">
        <w:trPr>
          <w:jc w:val="center"/>
        </w:trPr>
        <w:tc>
          <w:tcPr>
            <w:tcW w:w="2161" w:type="dxa"/>
          </w:tcPr>
          <w:p w:rsidR="00502F9F" w:rsidRPr="00A85BE8" w:rsidRDefault="00936303" w:rsidP="00936303">
            <w:r w:rsidRPr="00A85BE8">
              <w:rPr>
                <w:color w:val="000000"/>
                <w:lang w:val="cs-CZ"/>
              </w:rPr>
              <w:t>Ruský rubl</w:t>
            </w:r>
          </w:p>
        </w:tc>
        <w:tc>
          <w:tcPr>
            <w:tcW w:w="6868" w:type="dxa"/>
          </w:tcPr>
          <w:p w:rsidR="00502F9F" w:rsidRPr="00A85BE8" w:rsidRDefault="00936303" w:rsidP="00936303">
            <w:r w:rsidRPr="00A85BE8">
              <w:rPr>
                <w:color w:val="000000"/>
                <w:lang w:val="cs-CZ"/>
              </w:rPr>
              <w:t>Rusko</w:t>
            </w:r>
          </w:p>
        </w:tc>
      </w:tr>
      <w:tr w:rsidR="00D241EC" w:rsidRPr="00A85BE8" w:rsidTr="00D31D4E">
        <w:trPr>
          <w:jc w:val="center"/>
        </w:trPr>
        <w:tc>
          <w:tcPr>
            <w:tcW w:w="2161" w:type="dxa"/>
          </w:tcPr>
          <w:p w:rsidR="00D241EC" w:rsidRPr="00A85BE8" w:rsidRDefault="00936303" w:rsidP="00936303">
            <w:r w:rsidRPr="00A85BE8">
              <w:rPr>
                <w:color w:val="000000"/>
                <w:lang w:val="cs-CZ"/>
              </w:rPr>
              <w:t>Indická rupie</w:t>
            </w:r>
          </w:p>
        </w:tc>
        <w:tc>
          <w:tcPr>
            <w:tcW w:w="6868" w:type="dxa"/>
          </w:tcPr>
          <w:p w:rsidR="00D241EC" w:rsidRPr="00A85BE8" w:rsidRDefault="00936303" w:rsidP="00936303">
            <w:r w:rsidRPr="00A85BE8">
              <w:rPr>
                <w:color w:val="000000"/>
                <w:lang w:val="cs-CZ"/>
              </w:rPr>
              <w:t>Indie</w:t>
            </w:r>
          </w:p>
        </w:tc>
      </w:tr>
      <w:tr w:rsidR="00F47A3B" w:rsidRPr="00A85BE8" w:rsidTr="00D31D4E">
        <w:trPr>
          <w:jc w:val="center"/>
        </w:trPr>
        <w:tc>
          <w:tcPr>
            <w:tcW w:w="2161" w:type="dxa"/>
          </w:tcPr>
          <w:p w:rsidR="00F47A3B" w:rsidRPr="00A85BE8" w:rsidRDefault="00936303" w:rsidP="00936303">
            <w:r w:rsidRPr="00A85BE8">
              <w:rPr>
                <w:color w:val="000000"/>
                <w:lang w:val="cs-CZ"/>
              </w:rPr>
              <w:t>Tchaj-wanský dolar</w:t>
            </w:r>
          </w:p>
        </w:tc>
        <w:tc>
          <w:tcPr>
            <w:tcW w:w="6868" w:type="dxa"/>
          </w:tcPr>
          <w:p w:rsidR="00F47A3B" w:rsidRPr="00A85BE8" w:rsidRDefault="00936303" w:rsidP="00936303">
            <w:r w:rsidRPr="00A85BE8">
              <w:rPr>
                <w:color w:val="000000"/>
                <w:lang w:val="cs-CZ"/>
              </w:rPr>
              <w:t>Tchaj-wan</w:t>
            </w:r>
          </w:p>
        </w:tc>
      </w:tr>
      <w:tr w:rsidR="00F47A3B" w:rsidRPr="00A85BE8" w:rsidTr="00D31D4E">
        <w:trPr>
          <w:jc w:val="center"/>
        </w:trPr>
        <w:tc>
          <w:tcPr>
            <w:tcW w:w="2161" w:type="dxa"/>
          </w:tcPr>
          <w:p w:rsidR="00F47A3B" w:rsidRPr="00A85BE8" w:rsidRDefault="00936303" w:rsidP="00936303">
            <w:r w:rsidRPr="00A85BE8">
              <w:rPr>
                <w:color w:val="000000"/>
                <w:lang w:val="cs-CZ"/>
              </w:rPr>
              <w:t>Americký dolar</w:t>
            </w:r>
          </w:p>
        </w:tc>
        <w:tc>
          <w:tcPr>
            <w:tcW w:w="6868" w:type="dxa"/>
          </w:tcPr>
          <w:p w:rsidR="00F47A3B" w:rsidRPr="00A85BE8" w:rsidRDefault="00AC0BA3" w:rsidP="00AC0BA3">
            <w:r w:rsidRPr="00A85BE8">
              <w:rPr>
                <w:color w:val="000000"/>
                <w:lang w:val="cs-CZ"/>
              </w:rPr>
              <w:t>USA, Latinská Amerika, asijská oblast Tichomoří (</w:t>
            </w:r>
            <w:r w:rsidRPr="00A85BE8">
              <w:rPr>
                <w:i/>
                <w:color w:val="000000"/>
                <w:lang w:val="cs-CZ"/>
              </w:rPr>
              <w:t xml:space="preserve">kromě Austrálie, Koreje, Nového Zélandu), </w:t>
            </w:r>
            <w:r w:rsidRPr="00A85BE8">
              <w:rPr>
                <w:color w:val="000000"/>
                <w:lang w:val="cs-CZ"/>
              </w:rPr>
              <w:t xml:space="preserve">přidružená čínská území </w:t>
            </w:r>
            <w:r w:rsidRPr="00A85BE8">
              <w:rPr>
                <w:i/>
                <w:color w:val="000000"/>
                <w:lang w:val="cs-CZ"/>
              </w:rPr>
              <w:t>(kromě Číny a Tchaj-wanu</w:t>
            </w:r>
            <w:r w:rsidRPr="00A85BE8">
              <w:rPr>
                <w:color w:val="000000"/>
                <w:lang w:val="cs-CZ"/>
              </w:rPr>
              <w:t>), střední a východní Evropa (</w:t>
            </w:r>
            <w:r w:rsidRPr="00A85BE8">
              <w:rPr>
                <w:i/>
                <w:color w:val="000000"/>
                <w:lang w:val="cs-CZ"/>
              </w:rPr>
              <w:t>kromě Bulharska, České republiky, Estonska, Chorvatska, Kypru, Litvy, Lotyšska, Maďarska, Malty, Polska, Rumunska, Řecka, Slovenska, Slovinska</w:t>
            </w:r>
            <w:r w:rsidRPr="00A85BE8">
              <w:rPr>
                <w:color w:val="000000"/>
                <w:lang w:val="cs-CZ"/>
              </w:rPr>
              <w:t>), Blízký východ a Afrika</w:t>
            </w:r>
          </w:p>
        </w:tc>
      </w:tr>
    </w:tbl>
    <w:p w:rsidR="00BA48B1" w:rsidRPr="00A85BE8" w:rsidRDefault="00936303" w:rsidP="00955D8D">
      <w:pPr>
        <w:keepNext/>
        <w:spacing w:before="360" w:after="120"/>
        <w:rPr>
          <w:b/>
          <w:bCs/>
          <w:sz w:val="24"/>
          <w:szCs w:val="24"/>
        </w:rPr>
      </w:pPr>
      <w:r w:rsidRPr="00A85BE8">
        <w:rPr>
          <w:b/>
          <w:color w:val="000000"/>
          <w:sz w:val="24"/>
          <w:lang w:val="cs-CZ"/>
        </w:rPr>
        <w:t>Tabulka měn pro nepřímý prodej v oblasti EU/EFTA:</w:t>
      </w:r>
      <w:r w:rsidR="00BA48B1" w:rsidRPr="00A85BE8">
        <w:rPr>
          <w:b/>
          <w:bCs/>
          <w:sz w:val="24"/>
          <w:szCs w:val="24"/>
        </w:rPr>
        <w:t xml:space="preserve"> </w:t>
      </w:r>
      <w:r w:rsidR="00501182" w:rsidRPr="00A85BE8">
        <w:rPr>
          <w:b/>
          <w:color w:val="000000"/>
          <w:sz w:val="24"/>
          <w:lang w:val="cs-CZ"/>
        </w:rPr>
        <w:t>Smlouvy Select a Academic Select, Select Plus a Academic Select Plus</w:t>
      </w:r>
    </w:p>
    <w:tbl>
      <w:tblPr>
        <w:tblStyle w:val="TableGrid"/>
        <w:tblW w:w="9029" w:type="dxa"/>
        <w:jc w:val="center"/>
        <w:tblLook w:val="04A0" w:firstRow="1" w:lastRow="0" w:firstColumn="1" w:lastColumn="0" w:noHBand="0" w:noVBand="1"/>
      </w:tblPr>
      <w:tblGrid>
        <w:gridCol w:w="2161"/>
        <w:gridCol w:w="6868"/>
      </w:tblGrid>
      <w:tr w:rsidR="00BA48B1" w:rsidRPr="00A85BE8" w:rsidTr="007B550A">
        <w:trPr>
          <w:jc w:val="center"/>
        </w:trPr>
        <w:tc>
          <w:tcPr>
            <w:tcW w:w="2161" w:type="dxa"/>
            <w:shd w:val="clear" w:color="auto" w:fill="000000" w:themeFill="text1"/>
          </w:tcPr>
          <w:p w:rsidR="00BA48B1" w:rsidRPr="00A85BE8" w:rsidRDefault="00936303" w:rsidP="00936303">
            <w:pPr>
              <w:spacing w:before="120" w:after="120"/>
              <w:rPr>
                <w:b/>
                <w:bCs/>
                <w:color w:val="FFFFFF" w:themeColor="background1"/>
              </w:rPr>
            </w:pPr>
            <w:r w:rsidRPr="00A85BE8">
              <w:rPr>
                <w:b/>
                <w:color w:val="FFFFFF"/>
                <w:lang w:val="cs-CZ"/>
              </w:rPr>
              <w:t>Měna</w:t>
            </w:r>
          </w:p>
        </w:tc>
        <w:tc>
          <w:tcPr>
            <w:tcW w:w="6868" w:type="dxa"/>
            <w:shd w:val="clear" w:color="auto" w:fill="000000" w:themeFill="text1"/>
          </w:tcPr>
          <w:p w:rsidR="00BA48B1" w:rsidRPr="00A85BE8" w:rsidRDefault="00936303" w:rsidP="00936303">
            <w:pPr>
              <w:spacing w:before="120" w:after="120"/>
              <w:rPr>
                <w:b/>
                <w:bCs/>
                <w:color w:val="FFFFFF" w:themeColor="background1"/>
              </w:rPr>
            </w:pPr>
            <w:r w:rsidRPr="00A85BE8">
              <w:rPr>
                <w:b/>
                <w:color w:val="FFFFFF"/>
                <w:lang w:val="cs-CZ"/>
              </w:rPr>
              <w:t>Přijímána v místě</w:t>
            </w:r>
          </w:p>
        </w:tc>
      </w:tr>
      <w:tr w:rsidR="00BA48B1" w:rsidRPr="00A85BE8" w:rsidTr="007B550A">
        <w:trPr>
          <w:jc w:val="center"/>
        </w:trPr>
        <w:tc>
          <w:tcPr>
            <w:tcW w:w="2161" w:type="dxa"/>
          </w:tcPr>
          <w:p w:rsidR="00BA48B1" w:rsidRPr="00A85BE8" w:rsidRDefault="00936303" w:rsidP="00936303">
            <w:r w:rsidRPr="00A85BE8">
              <w:rPr>
                <w:color w:val="000000"/>
                <w:lang w:val="cs-CZ"/>
              </w:rPr>
              <w:t>Euro, libra šterlinků, švédská koruna, dánská koruna, norská koruna, švýcarský frank</w:t>
            </w:r>
          </w:p>
        </w:tc>
        <w:tc>
          <w:tcPr>
            <w:tcW w:w="6868" w:type="dxa"/>
          </w:tcPr>
          <w:p w:rsidR="00BA48B1" w:rsidRPr="00A85BE8" w:rsidRDefault="001C5E04" w:rsidP="00936303">
            <w:r w:rsidRPr="00A85BE8">
              <w:rPr>
                <w:color w:val="000000"/>
                <w:lang w:val="cs-CZ"/>
              </w:rPr>
              <w:t>Andorra, Azorské ostrovy, Belgie, Bulharsko, Česká republika, Estonsko, Finsko, Francie, Francouzská jižní a antarktická území, Chorvatsko, Island, Irsko, Itálie, Kanárské ostrovy, Kypr, Lichtenštejnsko, Litva, Lotyšsko, Lucembursko, Maďarsko, Madeira, Malta, Monako, Německo, Nizozemsko, Norsko, Polsko, Portugalsko, Rakousko, Rumunsko, Řecko, San Marino, Slovensko, Slovinsko, Španělsko, Švédsko, Švýcarsko, Vatikán a Velká Británie.</w:t>
            </w:r>
          </w:p>
        </w:tc>
      </w:tr>
    </w:tbl>
    <w:p w:rsidR="00D241EC" w:rsidRPr="00A85BE8" w:rsidRDefault="001C5E04" w:rsidP="00955D8D">
      <w:pPr>
        <w:keepNext/>
        <w:spacing w:before="360" w:after="120"/>
      </w:pPr>
      <w:r w:rsidRPr="00A85BE8">
        <w:rPr>
          <w:b/>
          <w:color w:val="000000"/>
          <w:sz w:val="24"/>
          <w:lang w:val="cs-CZ"/>
        </w:rPr>
        <w:t>Tabulka měn pro přímý prodej koncovému zákazníkovi v oblasti EU/EFTA:</w:t>
      </w:r>
      <w:r w:rsidR="00D241EC" w:rsidRPr="00A85BE8">
        <w:rPr>
          <w:b/>
          <w:bCs/>
          <w:sz w:val="24"/>
          <w:szCs w:val="24"/>
        </w:rPr>
        <w:t xml:space="preserve"> </w:t>
      </w:r>
      <w:r w:rsidR="00501182" w:rsidRPr="00A85BE8">
        <w:rPr>
          <w:b/>
          <w:color w:val="000000"/>
          <w:sz w:val="24"/>
          <w:lang w:val="cs-CZ"/>
        </w:rPr>
        <w:t>Smlouvy Enterprise (pouze přímý prodej) a Enterprise Subscription (pouze přímý prodej)</w:t>
      </w:r>
    </w:p>
    <w:tbl>
      <w:tblPr>
        <w:tblStyle w:val="TableGrid"/>
        <w:tblW w:w="9029" w:type="dxa"/>
        <w:jc w:val="center"/>
        <w:tblLook w:val="04A0" w:firstRow="1" w:lastRow="0" w:firstColumn="1" w:lastColumn="0" w:noHBand="0" w:noVBand="1"/>
      </w:tblPr>
      <w:tblGrid>
        <w:gridCol w:w="2161"/>
        <w:gridCol w:w="6868"/>
      </w:tblGrid>
      <w:tr w:rsidR="00D241EC" w:rsidRPr="00A85BE8" w:rsidTr="000217E6">
        <w:trPr>
          <w:jc w:val="center"/>
        </w:trPr>
        <w:tc>
          <w:tcPr>
            <w:tcW w:w="2161" w:type="dxa"/>
            <w:shd w:val="clear" w:color="auto" w:fill="000000" w:themeFill="text1"/>
          </w:tcPr>
          <w:p w:rsidR="00D241EC" w:rsidRPr="00A85BE8" w:rsidRDefault="001C5E04" w:rsidP="001C5E04">
            <w:pPr>
              <w:spacing w:before="120" w:after="120"/>
              <w:rPr>
                <w:b/>
                <w:bCs/>
                <w:color w:val="FFFFFF" w:themeColor="background1"/>
              </w:rPr>
            </w:pPr>
            <w:r w:rsidRPr="00A85BE8">
              <w:rPr>
                <w:b/>
                <w:color w:val="FFFFFF"/>
                <w:lang w:val="cs-CZ"/>
              </w:rPr>
              <w:t>Měna</w:t>
            </w:r>
          </w:p>
        </w:tc>
        <w:tc>
          <w:tcPr>
            <w:tcW w:w="6868" w:type="dxa"/>
            <w:shd w:val="clear" w:color="auto" w:fill="000000" w:themeFill="text1"/>
          </w:tcPr>
          <w:p w:rsidR="00D241EC" w:rsidRPr="00A85BE8" w:rsidRDefault="001C5E04" w:rsidP="001C5E04">
            <w:pPr>
              <w:spacing w:before="120" w:after="120"/>
              <w:rPr>
                <w:b/>
                <w:bCs/>
                <w:color w:val="FFFFFF" w:themeColor="background1"/>
              </w:rPr>
            </w:pPr>
            <w:r w:rsidRPr="00A85BE8">
              <w:rPr>
                <w:b/>
                <w:color w:val="FFFFFF"/>
                <w:lang w:val="cs-CZ"/>
              </w:rPr>
              <w:t>Přijímána v místě</w:t>
            </w:r>
          </w:p>
        </w:tc>
      </w:tr>
      <w:tr w:rsidR="00D241EC" w:rsidRPr="00A85BE8" w:rsidTr="000217E6">
        <w:trPr>
          <w:jc w:val="center"/>
        </w:trPr>
        <w:tc>
          <w:tcPr>
            <w:tcW w:w="2161" w:type="dxa"/>
          </w:tcPr>
          <w:p w:rsidR="00D241EC" w:rsidRPr="00A85BE8" w:rsidRDefault="001C5E04" w:rsidP="001C5E04">
            <w:r w:rsidRPr="00A85BE8">
              <w:rPr>
                <w:color w:val="000000"/>
                <w:lang w:val="cs-CZ"/>
              </w:rPr>
              <w:t>Dánská koruna</w:t>
            </w:r>
          </w:p>
        </w:tc>
        <w:tc>
          <w:tcPr>
            <w:tcW w:w="6868" w:type="dxa"/>
          </w:tcPr>
          <w:p w:rsidR="00D241EC" w:rsidRPr="00A85BE8" w:rsidRDefault="001C5E04" w:rsidP="001C5E04">
            <w:r w:rsidRPr="00A85BE8">
              <w:rPr>
                <w:color w:val="000000"/>
                <w:lang w:val="cs-CZ"/>
              </w:rPr>
              <w:t>Dánsko</w:t>
            </w:r>
          </w:p>
        </w:tc>
      </w:tr>
      <w:tr w:rsidR="00D241EC" w:rsidRPr="00A85BE8" w:rsidTr="000217E6">
        <w:trPr>
          <w:jc w:val="center"/>
        </w:trPr>
        <w:tc>
          <w:tcPr>
            <w:tcW w:w="2161" w:type="dxa"/>
          </w:tcPr>
          <w:p w:rsidR="00D241EC" w:rsidRPr="00A85BE8" w:rsidRDefault="001C5E04" w:rsidP="001C5E04">
            <w:r w:rsidRPr="00A85BE8">
              <w:rPr>
                <w:color w:val="000000"/>
                <w:lang w:val="cs-CZ"/>
              </w:rPr>
              <w:t>Euro</w:t>
            </w:r>
          </w:p>
        </w:tc>
        <w:tc>
          <w:tcPr>
            <w:tcW w:w="6868" w:type="dxa"/>
          </w:tcPr>
          <w:p w:rsidR="00D241EC" w:rsidRPr="00A85BE8" w:rsidRDefault="001C5E04" w:rsidP="001C5E04">
            <w:r w:rsidRPr="00A85BE8">
              <w:rPr>
                <w:color w:val="000000"/>
                <w:lang w:val="cs-CZ"/>
              </w:rPr>
              <w:t>Země eurozóny v západní Evropě</w:t>
            </w:r>
          </w:p>
        </w:tc>
      </w:tr>
      <w:tr w:rsidR="00D241EC" w:rsidRPr="00A85BE8" w:rsidTr="000217E6">
        <w:trPr>
          <w:jc w:val="center"/>
        </w:trPr>
        <w:tc>
          <w:tcPr>
            <w:tcW w:w="2161" w:type="dxa"/>
          </w:tcPr>
          <w:p w:rsidR="00D241EC" w:rsidRPr="00A85BE8" w:rsidRDefault="001C5E04" w:rsidP="001C5E04">
            <w:r w:rsidRPr="00A85BE8">
              <w:rPr>
                <w:color w:val="000000"/>
                <w:lang w:val="cs-CZ"/>
              </w:rPr>
              <w:t>Norská koruna</w:t>
            </w:r>
          </w:p>
        </w:tc>
        <w:tc>
          <w:tcPr>
            <w:tcW w:w="6868" w:type="dxa"/>
          </w:tcPr>
          <w:p w:rsidR="00D241EC" w:rsidRPr="00A85BE8" w:rsidRDefault="001C5E04" w:rsidP="001C5E04">
            <w:r w:rsidRPr="00A85BE8">
              <w:rPr>
                <w:color w:val="000000"/>
                <w:lang w:val="cs-CZ"/>
              </w:rPr>
              <w:t>Norsko</w:t>
            </w:r>
          </w:p>
        </w:tc>
      </w:tr>
      <w:tr w:rsidR="00D241EC" w:rsidRPr="00A85BE8" w:rsidTr="000217E6">
        <w:trPr>
          <w:jc w:val="center"/>
        </w:trPr>
        <w:tc>
          <w:tcPr>
            <w:tcW w:w="2161" w:type="dxa"/>
          </w:tcPr>
          <w:p w:rsidR="00D241EC" w:rsidRPr="00A85BE8" w:rsidRDefault="001C5E04" w:rsidP="001C5E04">
            <w:r w:rsidRPr="00A85BE8">
              <w:rPr>
                <w:color w:val="000000"/>
                <w:lang w:val="cs-CZ"/>
              </w:rPr>
              <w:t>Libra šterlinků</w:t>
            </w:r>
          </w:p>
        </w:tc>
        <w:tc>
          <w:tcPr>
            <w:tcW w:w="6868" w:type="dxa"/>
          </w:tcPr>
          <w:p w:rsidR="00D241EC" w:rsidRPr="00A85BE8" w:rsidRDefault="001C5E04" w:rsidP="001C5E04">
            <w:r w:rsidRPr="00A85BE8">
              <w:rPr>
                <w:color w:val="000000"/>
                <w:lang w:val="cs-CZ"/>
              </w:rPr>
              <w:t>Spojené království</w:t>
            </w:r>
          </w:p>
        </w:tc>
      </w:tr>
      <w:tr w:rsidR="00D241EC" w:rsidRPr="00A85BE8" w:rsidTr="000217E6">
        <w:trPr>
          <w:jc w:val="center"/>
        </w:trPr>
        <w:tc>
          <w:tcPr>
            <w:tcW w:w="2161" w:type="dxa"/>
          </w:tcPr>
          <w:p w:rsidR="00D241EC" w:rsidRPr="00A85BE8" w:rsidRDefault="001C5E04" w:rsidP="001C5E04">
            <w:r w:rsidRPr="00A85BE8">
              <w:rPr>
                <w:color w:val="000000"/>
                <w:lang w:val="cs-CZ"/>
              </w:rPr>
              <w:t>Švédská koruna</w:t>
            </w:r>
          </w:p>
        </w:tc>
        <w:tc>
          <w:tcPr>
            <w:tcW w:w="6868" w:type="dxa"/>
          </w:tcPr>
          <w:p w:rsidR="00D241EC" w:rsidRPr="00A85BE8" w:rsidRDefault="001C5E04" w:rsidP="001C5E04">
            <w:r w:rsidRPr="00A85BE8">
              <w:rPr>
                <w:color w:val="000000"/>
                <w:lang w:val="cs-CZ"/>
              </w:rPr>
              <w:t>Švédsko</w:t>
            </w:r>
          </w:p>
        </w:tc>
      </w:tr>
      <w:tr w:rsidR="00D241EC" w:rsidRPr="00A85BE8" w:rsidTr="000217E6">
        <w:trPr>
          <w:jc w:val="center"/>
        </w:trPr>
        <w:tc>
          <w:tcPr>
            <w:tcW w:w="2161" w:type="dxa"/>
          </w:tcPr>
          <w:p w:rsidR="00D241EC" w:rsidRPr="00A85BE8" w:rsidRDefault="001C5E04" w:rsidP="001C5E04">
            <w:r w:rsidRPr="00A85BE8">
              <w:rPr>
                <w:color w:val="000000"/>
                <w:lang w:val="cs-CZ"/>
              </w:rPr>
              <w:t>Švýcarský frank</w:t>
            </w:r>
          </w:p>
        </w:tc>
        <w:tc>
          <w:tcPr>
            <w:tcW w:w="6868" w:type="dxa"/>
          </w:tcPr>
          <w:p w:rsidR="00D241EC" w:rsidRPr="00A85BE8" w:rsidRDefault="001C5E04" w:rsidP="001C5E04">
            <w:r w:rsidRPr="00A85BE8">
              <w:rPr>
                <w:color w:val="000000"/>
                <w:lang w:val="cs-CZ"/>
              </w:rPr>
              <w:t>Švýcarsko</w:t>
            </w:r>
          </w:p>
        </w:tc>
      </w:tr>
    </w:tbl>
    <w:p w:rsidR="00566380" w:rsidRPr="00A85BE8" w:rsidRDefault="001C5E04" w:rsidP="00955D8D">
      <w:pPr>
        <w:keepNext/>
        <w:keepLines/>
        <w:spacing w:before="360" w:after="120"/>
        <w:rPr>
          <w:b/>
          <w:bCs/>
          <w:sz w:val="24"/>
          <w:szCs w:val="24"/>
        </w:rPr>
      </w:pPr>
      <w:r w:rsidRPr="00A85BE8">
        <w:rPr>
          <w:b/>
          <w:color w:val="000000"/>
          <w:sz w:val="24"/>
          <w:lang w:val="cs-CZ"/>
        </w:rPr>
        <w:lastRenderedPageBreak/>
        <w:t>Tabulka měn pro nepřímý prodej v oblasti EU/EFTA:</w:t>
      </w:r>
      <w:r w:rsidR="00566380" w:rsidRPr="00A85BE8">
        <w:rPr>
          <w:b/>
          <w:bCs/>
          <w:sz w:val="24"/>
          <w:szCs w:val="24"/>
        </w:rPr>
        <w:t xml:space="preserve"> </w:t>
      </w:r>
      <w:r w:rsidR="00501182" w:rsidRPr="00A85BE8">
        <w:rPr>
          <w:b/>
          <w:color w:val="000000"/>
          <w:sz w:val="24"/>
          <w:lang w:val="cs-CZ"/>
        </w:rPr>
        <w:t>Smlouvy Enterprise (pouze nepřímý prodej) a Enterprise Subscription (pouze nepřímý prodej)</w:t>
      </w:r>
    </w:p>
    <w:tbl>
      <w:tblPr>
        <w:tblStyle w:val="TableGrid"/>
        <w:tblW w:w="9029" w:type="dxa"/>
        <w:jc w:val="center"/>
        <w:tblLook w:val="04A0" w:firstRow="1" w:lastRow="0" w:firstColumn="1" w:lastColumn="0" w:noHBand="0" w:noVBand="1"/>
      </w:tblPr>
      <w:tblGrid>
        <w:gridCol w:w="2161"/>
        <w:gridCol w:w="6868"/>
      </w:tblGrid>
      <w:tr w:rsidR="00566380" w:rsidRPr="00A85BE8" w:rsidTr="000217E6">
        <w:trPr>
          <w:jc w:val="center"/>
        </w:trPr>
        <w:tc>
          <w:tcPr>
            <w:tcW w:w="2161" w:type="dxa"/>
            <w:shd w:val="clear" w:color="auto" w:fill="000000" w:themeFill="text1"/>
          </w:tcPr>
          <w:p w:rsidR="00566380" w:rsidRPr="00A85BE8" w:rsidRDefault="001C5E04" w:rsidP="001C5E04">
            <w:pPr>
              <w:keepNext/>
              <w:spacing w:before="120" w:after="120"/>
              <w:rPr>
                <w:b/>
                <w:bCs/>
                <w:color w:val="FFFFFF" w:themeColor="background1"/>
              </w:rPr>
            </w:pPr>
            <w:r w:rsidRPr="00A85BE8">
              <w:rPr>
                <w:b/>
                <w:color w:val="FFFFFF"/>
                <w:lang w:val="cs-CZ"/>
              </w:rPr>
              <w:t>Měna</w:t>
            </w:r>
          </w:p>
        </w:tc>
        <w:tc>
          <w:tcPr>
            <w:tcW w:w="6868" w:type="dxa"/>
            <w:shd w:val="clear" w:color="auto" w:fill="000000" w:themeFill="text1"/>
          </w:tcPr>
          <w:p w:rsidR="00566380" w:rsidRPr="00A85BE8" w:rsidRDefault="001C5E04" w:rsidP="001C5E04">
            <w:pPr>
              <w:spacing w:before="120" w:after="120"/>
              <w:rPr>
                <w:b/>
                <w:bCs/>
                <w:color w:val="FFFFFF" w:themeColor="background1"/>
              </w:rPr>
            </w:pPr>
            <w:r w:rsidRPr="00A85BE8">
              <w:rPr>
                <w:b/>
                <w:color w:val="FFFFFF"/>
                <w:lang w:val="cs-CZ"/>
              </w:rPr>
              <w:t>Přijímána v místě</w:t>
            </w:r>
          </w:p>
        </w:tc>
      </w:tr>
      <w:tr w:rsidR="00566380" w:rsidRPr="00A85BE8" w:rsidTr="000217E6">
        <w:trPr>
          <w:jc w:val="center"/>
        </w:trPr>
        <w:tc>
          <w:tcPr>
            <w:tcW w:w="2161" w:type="dxa"/>
          </w:tcPr>
          <w:p w:rsidR="00566380" w:rsidRPr="00A85BE8" w:rsidRDefault="001C5E04" w:rsidP="001C5E04">
            <w:r w:rsidRPr="00A85BE8">
              <w:rPr>
                <w:color w:val="000000"/>
                <w:lang w:val="cs-CZ"/>
              </w:rPr>
              <w:t>Euro</w:t>
            </w:r>
          </w:p>
        </w:tc>
        <w:tc>
          <w:tcPr>
            <w:tcW w:w="6868" w:type="dxa"/>
          </w:tcPr>
          <w:p w:rsidR="00566380" w:rsidRPr="00A85BE8" w:rsidRDefault="00AC0BA3" w:rsidP="001C5E04">
            <w:r w:rsidRPr="00A85BE8">
              <w:rPr>
                <w:color w:val="000000"/>
                <w:lang w:val="cs-CZ"/>
              </w:rPr>
              <w:t xml:space="preserve">Střední a východní Evropa </w:t>
            </w:r>
            <w:r w:rsidRPr="00C003E3">
              <w:rPr>
                <w:color w:val="000000"/>
                <w:lang w:val="cs-CZ"/>
              </w:rPr>
              <w:t>(pouze Bulharsko, Česká republika, Estonsko, Chorvatsko, Kypr, Litva, Lotyšsko, Maďarsko, Malta, Polsko, Rumunsko, Slovensko a Slovinsko)</w:t>
            </w:r>
          </w:p>
        </w:tc>
      </w:tr>
    </w:tbl>
    <w:p w:rsidR="00D241EC" w:rsidRPr="00A85BE8" w:rsidRDefault="00D241EC" w:rsidP="00502F9F"/>
    <w:sectPr w:rsidR="00D241EC" w:rsidRPr="00A85BE8" w:rsidSect="006014E8">
      <w:type w:val="continuous"/>
      <w:pgSz w:w="11907" w:h="16839" w:code="9"/>
      <w:pgMar w:top="1440" w:right="1440" w:bottom="1440" w:left="1440" w:header="576" w:footer="432"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D14FE" w:rsidRDefault="002D14FE" w:rsidP="00F47A3B">
      <w:pPr>
        <w:spacing w:before="0"/>
      </w:pPr>
      <w:r>
        <w:separator/>
      </w:r>
    </w:p>
  </w:endnote>
  <w:endnote w:type="continuationSeparator" w:id="0">
    <w:p w:rsidR="002D14FE" w:rsidRDefault="002D14FE" w:rsidP="00F47A3B">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61002A87" w:usb1="80000000" w:usb2="00000008" w:usb3="00000000" w:csb0="000101FF" w:csb1="00000000"/>
  </w:font>
  <w:font w:name="Courier New">
    <w:panose1 w:val="02070309020205020404"/>
    <w:charset w:val="00"/>
    <w:family w:val="modern"/>
    <w:pitch w:val="fixed"/>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B3289" w:rsidRDefault="00EB328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74"/>
      <w:gridCol w:w="4455"/>
    </w:tblGrid>
    <w:tr w:rsidR="00EB3289" w:rsidRPr="00EB3289" w:rsidTr="006C3FE6">
      <w:trPr>
        <w:jc w:val="center"/>
      </w:trPr>
      <w:tc>
        <w:tcPr>
          <w:tcW w:w="4621" w:type="dxa"/>
          <w:shd w:val="clear" w:color="auto" w:fill="auto"/>
        </w:tcPr>
        <w:p w:rsidR="00EB3289" w:rsidRPr="00EB3289" w:rsidRDefault="00EB3289" w:rsidP="00EB3289">
          <w:pPr>
            <w:pStyle w:val="Footer"/>
            <w:rPr>
              <w:sz w:val="16"/>
              <w:szCs w:val="16"/>
            </w:rPr>
          </w:pPr>
          <w:r w:rsidRPr="00EB3289">
            <w:rPr>
              <w:sz w:val="16"/>
              <w:szCs w:val="16"/>
            </w:rPr>
            <w:t>ProgramCurrencyTable(WW)(CZE)(May2014)</w:t>
          </w:r>
        </w:p>
      </w:tc>
      <w:tc>
        <w:tcPr>
          <w:tcW w:w="4622" w:type="dxa"/>
          <w:shd w:val="clear" w:color="auto" w:fill="auto"/>
        </w:tcPr>
        <w:p w:rsidR="00EB3289" w:rsidRPr="00EB3289" w:rsidRDefault="00EB3289" w:rsidP="00EB3289">
          <w:pPr>
            <w:jc w:val="right"/>
            <w:rPr>
              <w:sz w:val="16"/>
              <w:szCs w:val="16"/>
            </w:rPr>
          </w:pPr>
          <w:r w:rsidRPr="00EB3289">
            <w:rPr>
              <w:sz w:val="16"/>
              <w:szCs w:val="16"/>
            </w:rPr>
            <w:t xml:space="preserve">Page </w:t>
          </w:r>
          <w:r w:rsidRPr="00EB3289">
            <w:rPr>
              <w:sz w:val="16"/>
              <w:szCs w:val="16"/>
            </w:rPr>
            <w:fldChar w:fldCharType="begin"/>
          </w:r>
          <w:r w:rsidRPr="00EB3289">
            <w:rPr>
              <w:sz w:val="16"/>
              <w:szCs w:val="16"/>
            </w:rPr>
            <w:instrText xml:space="preserve"> PAGE  \* MERGEFORMAT </w:instrText>
          </w:r>
          <w:r w:rsidRPr="00EB3289">
            <w:rPr>
              <w:sz w:val="16"/>
              <w:szCs w:val="16"/>
            </w:rPr>
            <w:fldChar w:fldCharType="separate"/>
          </w:r>
          <w:r w:rsidR="003C0154">
            <w:rPr>
              <w:noProof/>
              <w:sz w:val="16"/>
              <w:szCs w:val="16"/>
            </w:rPr>
            <w:t>1</w:t>
          </w:r>
          <w:r w:rsidRPr="00EB3289">
            <w:rPr>
              <w:sz w:val="16"/>
              <w:szCs w:val="16"/>
            </w:rPr>
            <w:fldChar w:fldCharType="end"/>
          </w:r>
          <w:r w:rsidRPr="00EB3289">
            <w:rPr>
              <w:sz w:val="16"/>
              <w:szCs w:val="16"/>
            </w:rPr>
            <w:t xml:space="preserve"> of </w:t>
          </w:r>
          <w:r w:rsidRPr="00EB3289">
            <w:rPr>
              <w:sz w:val="16"/>
              <w:szCs w:val="16"/>
            </w:rPr>
            <w:fldChar w:fldCharType="begin"/>
          </w:r>
          <w:r w:rsidRPr="00EB3289">
            <w:rPr>
              <w:sz w:val="16"/>
              <w:szCs w:val="16"/>
            </w:rPr>
            <w:instrText xml:space="preserve"> NUMPAGES  \* MERGEFORMAT </w:instrText>
          </w:r>
          <w:r w:rsidRPr="00EB3289">
            <w:rPr>
              <w:sz w:val="16"/>
              <w:szCs w:val="16"/>
            </w:rPr>
            <w:fldChar w:fldCharType="separate"/>
          </w:r>
          <w:r w:rsidR="003C0154">
            <w:rPr>
              <w:noProof/>
              <w:sz w:val="16"/>
              <w:szCs w:val="16"/>
            </w:rPr>
            <w:t>2</w:t>
          </w:r>
          <w:r w:rsidRPr="00EB3289">
            <w:rPr>
              <w:sz w:val="16"/>
              <w:szCs w:val="16"/>
            </w:rPr>
            <w:fldChar w:fldCharType="end"/>
          </w:r>
        </w:p>
        <w:p w:rsidR="00EB3289" w:rsidRPr="00EB3289" w:rsidRDefault="00EB3289" w:rsidP="00EB3289">
          <w:pPr>
            <w:jc w:val="right"/>
            <w:rPr>
              <w:sz w:val="16"/>
              <w:szCs w:val="16"/>
            </w:rPr>
          </w:pPr>
        </w:p>
      </w:tc>
    </w:tr>
  </w:tbl>
  <w:p w:rsidR="00EB3289" w:rsidRPr="00EB3289" w:rsidRDefault="00EB3289" w:rsidP="00EB3289">
    <w:pPr>
      <w:pStyle w:val="Footer"/>
      <w:rPr>
        <w:sz w:val="16"/>
      </w:rPr>
    </w:pPr>
  </w:p>
  <w:p w:rsidR="006014E8" w:rsidRPr="00EB3289" w:rsidRDefault="006014E8" w:rsidP="00EB3289">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B3289" w:rsidRDefault="00EB328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D14FE" w:rsidRDefault="002D14FE" w:rsidP="00F47A3B">
      <w:pPr>
        <w:spacing w:before="0"/>
      </w:pPr>
      <w:r>
        <w:separator/>
      </w:r>
    </w:p>
  </w:footnote>
  <w:footnote w:type="continuationSeparator" w:id="0">
    <w:p w:rsidR="002D14FE" w:rsidRDefault="002D14FE" w:rsidP="00F47A3B">
      <w:pPr>
        <w:spacing w:before="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6746" w:rsidRDefault="003C0154">
    <w:pPr>
      <w:pStyle w:val="Header"/>
    </w:pPr>
    <w:r>
      <w:rPr>
        <w:noProof/>
        <w:lang w:val="cs-CZ" w:eastAsia="cs-CZ"/>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761469" o:spid="_x0000_s2049" type="#_x0000_t75" style="position:absolute;left:0;text-align:left;margin-left:0;margin-top:0;width:451.2pt;height:254.35pt;z-index:-251658752;mso-position-horizontal:center;mso-position-horizontal-relative:margin;mso-position-vertical:center;mso-position-vertical-relative:margin" o:allowincell="f">
          <v:imagedata r:id="rId1" o:title=""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14E8" w:rsidRDefault="003C0154" w:rsidP="006014E8">
    <w:pPr>
      <w:pStyle w:val="Header"/>
      <w:jc w:val="right"/>
    </w:pPr>
    <w:r>
      <w:rPr>
        <w:noProof/>
        <w:lang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761470" o:spid="_x0000_s2054" type="#_x0000_t75" style="position:absolute;left:0;text-align:left;margin-left:0;margin-top:0;width:451.2pt;height:254.35pt;z-index:-251655680;mso-position-horizontal:center;mso-position-horizontal-relative:margin;mso-position-vertical:center;mso-position-vertical-relative:margin" o:allowincell="f">
          <v:imagedata r:id="rId1" o:title="Watermark" gain="19661f" blacklevel="22938f"/>
          <w10:wrap anchorx="margin" anchory="margin"/>
        </v:shape>
      </w:pict>
    </w:r>
    <w:r w:rsidR="006014E8">
      <w:rPr>
        <w:noProof/>
        <w:lang w:eastAsia="en-US"/>
      </w:rPr>
      <w:drawing>
        <wp:anchor distT="0" distB="0" distL="114300" distR="114300" simplePos="0" relativeHeight="251661824" behindDoc="0" locked="0" layoutInCell="1" allowOverlap="1" wp14:anchorId="38AC9AF8" wp14:editId="50C1E5C0">
          <wp:simplePos x="0" y="0"/>
          <wp:positionH relativeFrom="margin">
            <wp:align>center</wp:align>
          </wp:positionH>
          <wp:positionV relativeFrom="margin">
            <wp:align>center</wp:align>
          </wp:positionV>
          <wp:extent cx="5667375" cy="3200400"/>
          <wp:effectExtent l="0" t="0" r="0" b="0"/>
          <wp:wrapNone/>
          <wp:docPr id="3"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r w:rsidR="006014E8">
      <w:rPr>
        <w:noProof/>
        <w:lang w:eastAsia="en-US"/>
      </w:rPr>
      <w:drawing>
        <wp:anchor distT="0" distB="0" distL="114300" distR="114300" simplePos="0" relativeHeight="251659776" behindDoc="0" locked="0" layoutInCell="1" allowOverlap="1" wp14:anchorId="3997D66F" wp14:editId="110A3871">
          <wp:simplePos x="0" y="0"/>
          <wp:positionH relativeFrom="margin">
            <wp:align>center</wp:align>
          </wp:positionH>
          <wp:positionV relativeFrom="margin">
            <wp:align>center</wp:align>
          </wp:positionV>
          <wp:extent cx="5667375" cy="3200400"/>
          <wp:effectExtent l="0" t="0" r="0" b="0"/>
          <wp:wrapNone/>
          <wp:docPr id="2"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r w:rsidR="006014E8">
      <w:rPr>
        <w:noProof/>
        <w:lang w:eastAsia="en-US"/>
      </w:rPr>
      <w:drawing>
        <wp:inline distT="0" distB="0" distL="0" distR="0" wp14:anchorId="502411E7" wp14:editId="12CFB65E">
          <wp:extent cx="5732145" cy="565785"/>
          <wp:effectExtent l="0" t="0" r="0" b="0"/>
          <wp:docPr id="1" name="Picture 1" descr="C:\Users\v-elibro\Desktop\Watermark\Banner for Agreements.png"/>
          <wp:cNvGraphicFramePr/>
          <a:graphic xmlns:a="http://schemas.openxmlformats.org/drawingml/2006/main">
            <a:graphicData uri="http://schemas.openxmlformats.org/drawingml/2006/picture">
              <pic:pic xmlns:pic="http://schemas.openxmlformats.org/drawingml/2006/picture">
                <pic:nvPicPr>
                  <pic:cNvPr id="1" name="Picture 1" descr="C:\Users\v-elibro\Desktop\Watermark\Banner for Agreements.png"/>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5732145" cy="565785"/>
                  </a:xfrm>
                  <a:prstGeom prst="rect">
                    <a:avLst/>
                  </a:prstGeom>
                  <a:noFill/>
                  <a:ln>
                    <a:noFill/>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6746" w:rsidRDefault="003C0154">
    <w:pPr>
      <w:pStyle w:val="Header"/>
    </w:pPr>
    <w:r>
      <w:rPr>
        <w:noProof/>
        <w:lang w:val="cs-CZ" w:eastAsia="cs-CZ"/>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761468" o:spid="_x0000_s2053" type="#_x0000_t75" style="position:absolute;left:0;text-align:left;margin-left:0;margin-top:0;width:451.2pt;height:254.35pt;z-index:-251659776;mso-position-horizontal:center;mso-position-horizontal-relative:margin;mso-position-vertical:center;mso-position-vertical-relative:margin" o:allowincell="f">
          <v:imagedata r:id="rId1" o:title="" gain="19661f" blacklevel="22938f"/>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drawingGridHorizontalSpacing w:val="100"/>
  <w:displayHorizontalDrawingGridEvery w:val="2"/>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7A3B"/>
    <w:rsid w:val="000217E6"/>
    <w:rsid w:val="000F3C88"/>
    <w:rsid w:val="00127935"/>
    <w:rsid w:val="0014257B"/>
    <w:rsid w:val="001732AA"/>
    <w:rsid w:val="00173A65"/>
    <w:rsid w:val="001A2430"/>
    <w:rsid w:val="001C5E04"/>
    <w:rsid w:val="00230A15"/>
    <w:rsid w:val="00236B5D"/>
    <w:rsid w:val="00265BCD"/>
    <w:rsid w:val="00276746"/>
    <w:rsid w:val="00295738"/>
    <w:rsid w:val="002D14FE"/>
    <w:rsid w:val="002E7E95"/>
    <w:rsid w:val="00303BB9"/>
    <w:rsid w:val="00353BDB"/>
    <w:rsid w:val="00367ACC"/>
    <w:rsid w:val="003A347B"/>
    <w:rsid w:val="003C0154"/>
    <w:rsid w:val="003C5353"/>
    <w:rsid w:val="003D4F3C"/>
    <w:rsid w:val="003F0EA6"/>
    <w:rsid w:val="0041614F"/>
    <w:rsid w:val="00424178"/>
    <w:rsid w:val="00443661"/>
    <w:rsid w:val="004F38BA"/>
    <w:rsid w:val="00501182"/>
    <w:rsid w:val="00501F3E"/>
    <w:rsid w:val="00502F9F"/>
    <w:rsid w:val="00566380"/>
    <w:rsid w:val="0057356E"/>
    <w:rsid w:val="00575132"/>
    <w:rsid w:val="005B6BDE"/>
    <w:rsid w:val="006014E8"/>
    <w:rsid w:val="00601731"/>
    <w:rsid w:val="006024A3"/>
    <w:rsid w:val="00620BAB"/>
    <w:rsid w:val="00640BBF"/>
    <w:rsid w:val="00696909"/>
    <w:rsid w:val="00696913"/>
    <w:rsid w:val="0074795E"/>
    <w:rsid w:val="0077276E"/>
    <w:rsid w:val="00780C11"/>
    <w:rsid w:val="00782E5A"/>
    <w:rsid w:val="007B550A"/>
    <w:rsid w:val="007C4EF8"/>
    <w:rsid w:val="007F1CFB"/>
    <w:rsid w:val="008176B2"/>
    <w:rsid w:val="00840479"/>
    <w:rsid w:val="00862FE3"/>
    <w:rsid w:val="008757D1"/>
    <w:rsid w:val="00877943"/>
    <w:rsid w:val="008A5BE0"/>
    <w:rsid w:val="009112BE"/>
    <w:rsid w:val="00936303"/>
    <w:rsid w:val="00940CC9"/>
    <w:rsid w:val="00955D8D"/>
    <w:rsid w:val="009715AB"/>
    <w:rsid w:val="009921AA"/>
    <w:rsid w:val="009A2160"/>
    <w:rsid w:val="00A41FB0"/>
    <w:rsid w:val="00A7029D"/>
    <w:rsid w:val="00A76CC3"/>
    <w:rsid w:val="00A85BE8"/>
    <w:rsid w:val="00AC0BA3"/>
    <w:rsid w:val="00AD1AC1"/>
    <w:rsid w:val="00AE72CD"/>
    <w:rsid w:val="00B17A66"/>
    <w:rsid w:val="00B40DDE"/>
    <w:rsid w:val="00B8430A"/>
    <w:rsid w:val="00BA48B1"/>
    <w:rsid w:val="00BA5027"/>
    <w:rsid w:val="00C003E3"/>
    <w:rsid w:val="00C175E3"/>
    <w:rsid w:val="00C926B9"/>
    <w:rsid w:val="00CA2405"/>
    <w:rsid w:val="00CA7FAD"/>
    <w:rsid w:val="00CC7492"/>
    <w:rsid w:val="00CE7C35"/>
    <w:rsid w:val="00D22001"/>
    <w:rsid w:val="00D241EC"/>
    <w:rsid w:val="00D31D4E"/>
    <w:rsid w:val="00D55BF9"/>
    <w:rsid w:val="00DE38F4"/>
    <w:rsid w:val="00E04F25"/>
    <w:rsid w:val="00E8472D"/>
    <w:rsid w:val="00EB3289"/>
    <w:rsid w:val="00F15936"/>
    <w:rsid w:val="00F30882"/>
    <w:rsid w:val="00F46710"/>
    <w:rsid w:val="00F47A3B"/>
    <w:rsid w:val="00F52B50"/>
    <w:rsid w:val="00F87553"/>
    <w:rsid w:val="00FB674C"/>
    <w:rsid w:val="00FD3078"/>
    <w:rsid w:val="00FD4CD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5"/>
    <o:shapelayout v:ext="edit">
      <o:idmap v:ext="edit" data="1"/>
    </o:shapelayout>
  </w:shapeDefaults>
  <w:decimalSymbol w:val="."/>
  <w:listSeparator w:val=","/>
  <w14:defaultImageDpi w14:val="96"/>
  <w15:docId w15:val="{C28D0A3F-FD0A-4718-BDF1-28CA0E3BB5F6}"/>
  <w:documentProtection w:edit="forms" w:enforcement="true" w:cryptProviderType="rsaFull" w:cryptAlgorithmClass="hash" w:cryptAlgorithmType="typeAny" w:cryptAlgorithmSid="4" w:cryptSpinCount="50000" w:hash="Jz/Cy9bzrdek+DS6u0J1lc69k64=" w:salt="/oFyDgIJlBN6oMqfIq4Yk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MS Mincho" w:hAnsi="Arial" w:cs="Times New Roman"/>
        <w:color w:val="000000" w:themeColor="text1"/>
        <w:lang w:val="en-US" w:eastAsia="zh-CN" w:bidi="ar-SA"/>
      </w:rPr>
    </w:rPrDefault>
    <w:pPrDefault>
      <w:pPr>
        <w:spacing w:before="120"/>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85BE8"/>
    <w:rPr>
      <w:rFonts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175E3"/>
    <w:rPr>
      <w:rFonts w:cs="Times New Roman"/>
      <w:color w:val="0000FF" w:themeColor="hyperlink"/>
      <w:u w:val="single" w:color="0000FF"/>
    </w:rPr>
  </w:style>
  <w:style w:type="paragraph" w:styleId="Header">
    <w:name w:val="header"/>
    <w:basedOn w:val="Normal"/>
    <w:link w:val="HeaderChar"/>
    <w:uiPriority w:val="99"/>
    <w:unhideWhenUsed/>
    <w:rsid w:val="00F47A3B"/>
    <w:pPr>
      <w:tabs>
        <w:tab w:val="center" w:pos="4680"/>
        <w:tab w:val="right" w:pos="9360"/>
      </w:tabs>
      <w:spacing w:before="0"/>
    </w:pPr>
  </w:style>
  <w:style w:type="character" w:customStyle="1" w:styleId="HeaderChar">
    <w:name w:val="Header Char"/>
    <w:basedOn w:val="DefaultParagraphFont"/>
    <w:link w:val="Header"/>
    <w:uiPriority w:val="99"/>
    <w:locked/>
    <w:rsid w:val="00F47A3B"/>
    <w:rPr>
      <w:rFonts w:cs="Times New Roman"/>
    </w:rPr>
  </w:style>
  <w:style w:type="paragraph" w:styleId="Footer">
    <w:name w:val="footer"/>
    <w:basedOn w:val="Normal"/>
    <w:link w:val="FooterChar"/>
    <w:uiPriority w:val="99"/>
    <w:unhideWhenUsed/>
    <w:rsid w:val="00F47A3B"/>
    <w:pPr>
      <w:tabs>
        <w:tab w:val="center" w:pos="4680"/>
        <w:tab w:val="right" w:pos="9360"/>
      </w:tabs>
      <w:spacing w:before="0"/>
    </w:pPr>
  </w:style>
  <w:style w:type="character" w:customStyle="1" w:styleId="FooterChar">
    <w:name w:val="Footer Char"/>
    <w:basedOn w:val="DefaultParagraphFont"/>
    <w:link w:val="Footer"/>
    <w:uiPriority w:val="99"/>
    <w:locked/>
    <w:rsid w:val="00F47A3B"/>
    <w:rPr>
      <w:rFonts w:cs="Times New Roman"/>
    </w:rPr>
  </w:style>
  <w:style w:type="table" w:styleId="TableGrid">
    <w:name w:val="Table Grid"/>
    <w:basedOn w:val="TableNormal"/>
    <w:uiPriority w:val="59"/>
    <w:rsid w:val="00F47A3B"/>
    <w:pPr>
      <w:spacing w:before="0"/>
    </w:pPr>
    <w:rPr>
      <w:rFonts w:cs="Ari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D31D4E"/>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D31D4E"/>
    <w:rPr>
      <w:rFonts w:ascii="Tahoma" w:hAnsi="Tahoma" w:cs="Tahoma"/>
      <w:sz w:val="16"/>
      <w:szCs w:val="16"/>
    </w:rPr>
  </w:style>
  <w:style w:type="paragraph" w:styleId="Revision">
    <w:name w:val="Revision"/>
    <w:hidden/>
    <w:uiPriority w:val="99"/>
    <w:semiHidden/>
    <w:rsid w:val="00D241EC"/>
    <w:pPr>
      <w:spacing w:before="0"/>
      <w:jc w:val="left"/>
    </w:pPr>
    <w:rPr>
      <w:rFonts w:cs="Arial"/>
    </w:rPr>
  </w:style>
  <w:style w:type="character" w:customStyle="1" w:styleId="LogoportDoNotTranslate">
    <w:name w:val="LogoportDoNotTranslate"/>
    <w:basedOn w:val="DefaultParagraphFont"/>
    <w:rsid w:val="00F30882"/>
    <w:rPr>
      <w:rFonts w:ascii="Courier New" w:hAnsi="Courier New" w:cs="Courier New"/>
      <w:color w:val="808080"/>
      <w:sz w:val="36"/>
      <w:szCs w:val="36"/>
    </w:rPr>
  </w:style>
  <w:style w:type="character" w:customStyle="1" w:styleId="LogoportMarkup">
    <w:name w:val="LogoportMarkup"/>
    <w:basedOn w:val="DefaultParagraphFont"/>
    <w:rsid w:val="00F30882"/>
    <w:rPr>
      <w:rFonts w:ascii="Courier New" w:hAnsi="Courier New" w:cs="Courier New"/>
      <w:color w:val="FF0000"/>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g"/><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D4606ED501493498C08193A2407831D" ma:contentTypeVersion="0" ma:contentTypeDescription="Create a new document." ma:contentTypeScope="" ma:versionID="8d93504f4203f7526083aee9f441b3e4">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5F226D4-FEB6-46DF-92A2-7AB18537DF1C}">
  <ds:schemaRefs>
    <ds:schemaRef ds:uri="http://schemas.microsoft.com/sharepoint/v3/contenttype/forms"/>
  </ds:schemaRefs>
</ds:datastoreItem>
</file>

<file path=customXml/itemProps2.xml><?xml version="1.0" encoding="utf-8"?>
<ds:datastoreItem xmlns:ds="http://schemas.openxmlformats.org/officeDocument/2006/customXml" ds:itemID="{1B7E319B-78B1-43A6-9961-E31190AA05A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60A5689A-2557-4736-8F88-0D8244805D4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Pages>
  <Words>312</Words>
  <Characters>1779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2087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Alexandra Myles (Inviso)</cp:lastModifiedBy>
  <cp:revision>31</cp:revision>
  <cp:lastPrinted>2014-05-19T08:44:00Z</cp:lastPrinted>
  <dcterms:created xsi:type="dcterms:W3CDTF">2014-05-16T10:43:00Z</dcterms:created>
  <dcterms:modified xsi:type="dcterms:W3CDTF">2014-06-19T22:05:00Z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6e3a9ba9-433d-4911-bbca-8733d4bdded3</vt:lpwstr>
  </property>
  <property fmtid="{D5CDD505-2E9C-101B-9397-08002B2CF9AE}" pid="3" name="ContentTypeId">
    <vt:lpwstr>0x010100BD4606ED501493498C08193A2407831D</vt:lpwstr>
  </property>
</Properties>
</file>