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063859" w:rsidRDefault="00437F6C" w:rsidP="00B36B25">
      <w:pPr>
        <w:spacing w:before="240"/>
        <w:jc w:val="left"/>
        <w:rPr>
          <w:sz w:val="36"/>
          <w:szCs w:val="36"/>
        </w:rPr>
        <w:sectPr w:rsidR="002E7E95" w:rsidRPr="00063859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08"/>
          <w:docGrid w:linePitch="360"/>
        </w:sectPr>
      </w:pPr>
      <w:bookmarkStart w:id="0" w:name="_GoBack"/>
      <w:bookmarkEnd w:id="0"/>
      <w:r w:rsidRPr="005D03B5">
        <w:rPr>
          <w:color w:val="000000"/>
          <w:sz w:val="36"/>
        </w:rPr>
        <w:t>Enterprise ja Enterprise Subscription</w:t>
      </w:r>
    </w:p>
    <w:p w:rsidR="00F47A3B" w:rsidRPr="00063859" w:rsidRDefault="00437F6C" w:rsidP="00276746">
      <w:pPr>
        <w:spacing w:before="0"/>
        <w:rPr>
          <w:sz w:val="36"/>
          <w:szCs w:val="36"/>
        </w:rPr>
      </w:pPr>
      <w:r w:rsidRPr="005D03B5">
        <w:rPr>
          <w:color w:val="000000"/>
          <w:sz w:val="36"/>
        </w:rPr>
        <w:lastRenderedPageBreak/>
        <w:t>Select ja Academic Select</w:t>
      </w:r>
    </w:p>
    <w:p w:rsidR="00F47A3B" w:rsidRPr="00063859" w:rsidRDefault="00437F6C" w:rsidP="00276746">
      <w:pPr>
        <w:spacing w:before="0" w:after="240"/>
        <w:rPr>
          <w:sz w:val="36"/>
          <w:szCs w:val="36"/>
        </w:rPr>
      </w:pPr>
      <w:r w:rsidRPr="005D03B5">
        <w:rPr>
          <w:color w:val="000000"/>
          <w:sz w:val="36"/>
        </w:rPr>
        <w:t>Select Plus ja Academic Select Plus</w:t>
      </w:r>
    </w:p>
    <w:p w:rsidR="00F47A3B" w:rsidRPr="00063859" w:rsidRDefault="00437F6C" w:rsidP="00F47A3B">
      <w:pPr>
        <w:keepNext/>
        <w:spacing w:before="360" w:after="120"/>
        <w:rPr>
          <w:b/>
          <w:bCs/>
          <w:sz w:val="24"/>
          <w:szCs w:val="24"/>
        </w:rPr>
      </w:pPr>
      <w:r w:rsidRPr="00063859">
        <w:rPr>
          <w:b/>
          <w:color w:val="000000"/>
          <w:sz w:val="24"/>
          <w:lang w:val="fi-FI"/>
        </w:rPr>
        <w:t>Valuuttataulukko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063859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Valuutta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Hyväksymispaikka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Australian dollari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Australia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Kanadan dollari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Kanada</w:t>
            </w:r>
          </w:p>
        </w:tc>
      </w:tr>
      <w:tr w:rsidR="00502F9F" w:rsidRPr="00063859" w:rsidTr="00D31D4E">
        <w:trPr>
          <w:jc w:val="center"/>
        </w:trPr>
        <w:tc>
          <w:tcPr>
            <w:tcW w:w="2161" w:type="dxa"/>
          </w:tcPr>
          <w:p w:rsidR="00502F9F" w:rsidRPr="00063859" w:rsidRDefault="00437F6C" w:rsidP="00437F6C">
            <w:r w:rsidRPr="00063859">
              <w:rPr>
                <w:color w:val="000000"/>
                <w:lang w:val="fi-FI"/>
              </w:rPr>
              <w:t>Intian rupia</w:t>
            </w:r>
          </w:p>
        </w:tc>
        <w:tc>
          <w:tcPr>
            <w:tcW w:w="6868" w:type="dxa"/>
          </w:tcPr>
          <w:p w:rsidR="00502F9F" w:rsidRPr="00063859" w:rsidRDefault="00437F6C" w:rsidP="00437F6C">
            <w:r w:rsidRPr="00063859">
              <w:rPr>
                <w:color w:val="000000"/>
                <w:lang w:val="fi-FI"/>
              </w:rPr>
              <w:t>Intia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Japanin jeni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Japani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Korean won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Etelä-Korea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Uuden-Seelannin dollari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Uusi-Seelanti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Yuan renminbi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Kiina</w:t>
            </w:r>
          </w:p>
        </w:tc>
      </w:tr>
      <w:tr w:rsidR="00502F9F" w:rsidRPr="00063859" w:rsidTr="00D31D4E">
        <w:trPr>
          <w:jc w:val="center"/>
        </w:trPr>
        <w:tc>
          <w:tcPr>
            <w:tcW w:w="2161" w:type="dxa"/>
          </w:tcPr>
          <w:p w:rsidR="00502F9F" w:rsidRPr="00063859" w:rsidRDefault="00437F6C" w:rsidP="00437F6C">
            <w:r w:rsidRPr="00063859">
              <w:rPr>
                <w:color w:val="000000"/>
                <w:lang w:val="fi-FI"/>
              </w:rPr>
              <w:t>Venäjän rupla</w:t>
            </w:r>
          </w:p>
        </w:tc>
        <w:tc>
          <w:tcPr>
            <w:tcW w:w="6868" w:type="dxa"/>
          </w:tcPr>
          <w:p w:rsidR="00502F9F" w:rsidRPr="00063859" w:rsidRDefault="00437F6C" w:rsidP="00437F6C">
            <w:r w:rsidRPr="00063859">
              <w:rPr>
                <w:color w:val="000000"/>
                <w:lang w:val="fi-FI"/>
              </w:rPr>
              <w:t>Venäjä</w:t>
            </w:r>
          </w:p>
        </w:tc>
      </w:tr>
      <w:tr w:rsidR="00D241EC" w:rsidRPr="00063859" w:rsidTr="00D31D4E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Intian rupia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Intia</w:t>
            </w:r>
          </w:p>
        </w:tc>
      </w:tr>
      <w:tr w:rsidR="00F47A3B" w:rsidRPr="00063859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Taiwanin dollari</w:t>
            </w:r>
          </w:p>
        </w:tc>
        <w:tc>
          <w:tcPr>
            <w:tcW w:w="6868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Taiwan</w:t>
            </w:r>
          </w:p>
        </w:tc>
      </w:tr>
      <w:tr w:rsidR="00F47A3B" w:rsidRPr="005D03B5" w:rsidTr="00D31D4E">
        <w:trPr>
          <w:jc w:val="center"/>
        </w:trPr>
        <w:tc>
          <w:tcPr>
            <w:tcW w:w="2161" w:type="dxa"/>
          </w:tcPr>
          <w:p w:rsidR="00F47A3B" w:rsidRPr="00063859" w:rsidRDefault="00437F6C" w:rsidP="00437F6C">
            <w:r w:rsidRPr="00063859">
              <w:rPr>
                <w:color w:val="000000"/>
                <w:lang w:val="fi-FI"/>
              </w:rPr>
              <w:t>Yhdysvaltain dollari</w:t>
            </w:r>
          </w:p>
        </w:tc>
        <w:tc>
          <w:tcPr>
            <w:tcW w:w="6868" w:type="dxa"/>
          </w:tcPr>
          <w:p w:rsidR="00F47A3B" w:rsidRPr="005D03B5" w:rsidRDefault="00437F6C" w:rsidP="00437F6C">
            <w:pPr>
              <w:rPr>
                <w:lang w:val="fi-FI"/>
              </w:rPr>
            </w:pPr>
            <w:r w:rsidRPr="00063859">
              <w:rPr>
                <w:color w:val="000000"/>
                <w:lang w:val="fi-FI"/>
              </w:rPr>
              <w:t>Yhdysvallat, Latinalainen Amerikka, Aasia ja Tyynenmeren alue (</w:t>
            </w:r>
            <w:r w:rsidRPr="00063859">
              <w:rPr>
                <w:i/>
                <w:color w:val="000000"/>
                <w:lang w:val="fi-FI"/>
              </w:rPr>
              <w:t xml:space="preserve">lukuun ottamatta Australiaa, Etelä-Koreaa ja Uutta-Seelantia), </w:t>
            </w:r>
            <w:r w:rsidRPr="00063859">
              <w:rPr>
                <w:color w:val="000000"/>
                <w:lang w:val="fi-FI"/>
              </w:rPr>
              <w:t>Suur-Kiina</w:t>
            </w:r>
            <w:r w:rsidRPr="00063859">
              <w:rPr>
                <w:i/>
                <w:color w:val="000000"/>
                <w:lang w:val="fi-FI"/>
              </w:rPr>
              <w:t xml:space="preserve"> (lukuun ottamatta Kiinaa ja Taiwania), </w:t>
            </w:r>
            <w:r w:rsidRPr="00063859">
              <w:rPr>
                <w:color w:val="000000"/>
                <w:lang w:val="fi-FI"/>
              </w:rPr>
              <w:t>Keski- ja Itä-Eurooppa (</w:t>
            </w:r>
            <w:r w:rsidRPr="00063859">
              <w:rPr>
                <w:i/>
                <w:color w:val="000000"/>
                <w:lang w:val="fi-FI"/>
              </w:rPr>
              <w:t>lukuun ottamatta Tšekin tasavaltaa, Kreikkaa, Unkaria, Puolaa, Romaniaa, Bulgariaa, Kyprosta, Maltaa, Viroa, Latviaa, Liettuaa, Slovakiaa, Sloveniaa ja Kroatiaa</w:t>
            </w:r>
            <w:r w:rsidRPr="00063859">
              <w:rPr>
                <w:color w:val="000000"/>
                <w:lang w:val="fi-FI"/>
              </w:rPr>
              <w:t>), Lähi-itä ja Afrikka</w:t>
            </w:r>
          </w:p>
        </w:tc>
      </w:tr>
    </w:tbl>
    <w:p w:rsidR="00BA48B1" w:rsidRPr="005D03B5" w:rsidRDefault="00437F6C" w:rsidP="00F459E9">
      <w:pPr>
        <w:keepNext/>
        <w:spacing w:before="360" w:after="120"/>
        <w:rPr>
          <w:b/>
          <w:bCs/>
          <w:sz w:val="24"/>
          <w:szCs w:val="24"/>
          <w:lang w:val="fi-FI"/>
        </w:rPr>
      </w:pPr>
      <w:r w:rsidRPr="00063859">
        <w:rPr>
          <w:b/>
          <w:color w:val="000000"/>
          <w:sz w:val="24"/>
          <w:lang w:val="fi-FI"/>
        </w:rPr>
        <w:t>Epäsuoran myynnin valuuttataulukko EU:ssa/EFTAssa:</w:t>
      </w:r>
      <w:r w:rsidR="00BA48B1" w:rsidRPr="005D03B5">
        <w:rPr>
          <w:b/>
          <w:bCs/>
          <w:sz w:val="24"/>
          <w:szCs w:val="24"/>
          <w:lang w:val="fi-FI"/>
        </w:rPr>
        <w:t xml:space="preserve"> </w:t>
      </w:r>
      <w:r w:rsidRPr="00063859">
        <w:rPr>
          <w:b/>
          <w:color w:val="000000"/>
          <w:sz w:val="24"/>
          <w:lang w:val="fi-FI"/>
        </w:rPr>
        <w:t>Select ja Academic Select, Select Plus ja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063859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Valuutta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Hyväksymispaikka</w:t>
            </w:r>
          </w:p>
        </w:tc>
      </w:tr>
      <w:tr w:rsidR="00BA48B1" w:rsidRPr="005D03B5" w:rsidTr="007B550A">
        <w:trPr>
          <w:jc w:val="center"/>
        </w:trPr>
        <w:tc>
          <w:tcPr>
            <w:tcW w:w="2161" w:type="dxa"/>
          </w:tcPr>
          <w:p w:rsidR="00BA48B1" w:rsidRPr="005D03B5" w:rsidRDefault="00437F6C" w:rsidP="00437F6C">
            <w:pPr>
              <w:rPr>
                <w:lang w:val="fi-FI"/>
              </w:rPr>
            </w:pPr>
            <w:r w:rsidRPr="00063859">
              <w:rPr>
                <w:color w:val="000000"/>
                <w:lang w:val="fi-FI"/>
              </w:rPr>
              <w:t>Euro, Ison-Britannian punta, Ruotsin kruunu, Tanskan kruunu, Norjan kruunu, Sveitsin frangi</w:t>
            </w:r>
          </w:p>
        </w:tc>
        <w:tc>
          <w:tcPr>
            <w:tcW w:w="6868" w:type="dxa"/>
          </w:tcPr>
          <w:p w:rsidR="00BA48B1" w:rsidRPr="005D03B5" w:rsidRDefault="00437F6C" w:rsidP="00437F6C">
            <w:pPr>
              <w:rPr>
                <w:lang w:val="fi-FI"/>
              </w:rPr>
            </w:pPr>
            <w:r w:rsidRPr="00063859">
              <w:rPr>
                <w:color w:val="000000"/>
                <w:lang w:val="fi-FI"/>
              </w:rPr>
              <w:t xml:space="preserve">Belgia, Saksa, Irlanti, Kreikka, Espanja, Ranska, Italia, Luxemburg, Alankomaat, Itävalta, Portugali, Suomi, Bulgaria, Kypros, Tšekki, Viro, Unkari, Latvia, Liettua, Malta, Puola, Romania, Slovakia, Slovenia, Kroatia, Iso-Britannia, Sveitsi, Islanti, </w:t>
            </w:r>
            <w:r w:rsidR="00564615" w:rsidRPr="00063859">
              <w:rPr>
                <w:color w:val="000000"/>
                <w:lang w:val="fi-FI"/>
              </w:rPr>
              <w:t>Liechtenstein</w:t>
            </w:r>
            <w:r w:rsidRPr="00063859">
              <w:rPr>
                <w:color w:val="000000"/>
                <w:lang w:val="fi-FI"/>
              </w:rPr>
              <w:t xml:space="preserve">, Norja, Ruotsi, Andorra, Monaco, San Marino, Vatikaani, </w:t>
            </w:r>
            <w:r w:rsidR="00564615" w:rsidRPr="00063859">
              <w:rPr>
                <w:color w:val="000000"/>
                <w:lang w:val="fi-FI"/>
              </w:rPr>
              <w:t>Azorit</w:t>
            </w:r>
            <w:r w:rsidRPr="00063859">
              <w:rPr>
                <w:color w:val="000000"/>
                <w:lang w:val="fi-FI"/>
              </w:rPr>
              <w:t>, Kanariasaaret, Ranskan eteläiset ja antarktiset alueet ja Madeira.</w:t>
            </w:r>
          </w:p>
        </w:tc>
      </w:tr>
    </w:tbl>
    <w:p w:rsidR="00D241EC" w:rsidRPr="005D03B5" w:rsidRDefault="00437F6C" w:rsidP="00F459E9">
      <w:pPr>
        <w:keepNext/>
        <w:spacing w:before="360" w:after="120"/>
        <w:rPr>
          <w:lang w:val="fi-FI"/>
        </w:rPr>
      </w:pPr>
      <w:r w:rsidRPr="00063859">
        <w:rPr>
          <w:b/>
          <w:color w:val="000000"/>
          <w:sz w:val="24"/>
          <w:lang w:val="fi-FI"/>
        </w:rPr>
        <w:t>Loppukäyttäjän suoramyynnin valuuttataulukko EU:ssa/EFTAssa:</w:t>
      </w:r>
      <w:r w:rsidR="00D241EC" w:rsidRPr="005D03B5">
        <w:rPr>
          <w:b/>
          <w:bCs/>
          <w:sz w:val="24"/>
          <w:szCs w:val="24"/>
          <w:lang w:val="fi-FI"/>
        </w:rPr>
        <w:t xml:space="preserve"> </w:t>
      </w:r>
      <w:r w:rsidRPr="00063859">
        <w:rPr>
          <w:b/>
          <w:color w:val="000000"/>
          <w:sz w:val="24"/>
          <w:lang w:val="fi-FI"/>
        </w:rPr>
        <w:t>Enterprise (vain suora) ja Enterprise Subscription (vain suora)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063859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Valuutta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Hyväksymispaikka</w:t>
            </w:r>
          </w:p>
        </w:tc>
      </w:tr>
      <w:tr w:rsidR="00D241EC" w:rsidRPr="00063859" w:rsidTr="000217E6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Tanskan kruunu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Tanska</w:t>
            </w:r>
          </w:p>
        </w:tc>
      </w:tr>
      <w:tr w:rsidR="00D241EC" w:rsidRPr="00063859" w:rsidTr="000217E6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Euro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Länsi-Euroopan euroalueen maat</w:t>
            </w:r>
          </w:p>
        </w:tc>
      </w:tr>
      <w:tr w:rsidR="00D241EC" w:rsidRPr="00063859" w:rsidTr="000217E6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Norjan kruunu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Norja</w:t>
            </w:r>
          </w:p>
        </w:tc>
      </w:tr>
      <w:tr w:rsidR="00D241EC" w:rsidRPr="00063859" w:rsidTr="000217E6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Ison-Britannian punta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Iso-Britannia</w:t>
            </w:r>
          </w:p>
        </w:tc>
      </w:tr>
      <w:tr w:rsidR="00D241EC" w:rsidRPr="00063859" w:rsidTr="000217E6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Ruotsin kruunu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Ruotsi</w:t>
            </w:r>
          </w:p>
        </w:tc>
      </w:tr>
      <w:tr w:rsidR="00D241EC" w:rsidRPr="00063859" w:rsidTr="000217E6">
        <w:trPr>
          <w:jc w:val="center"/>
        </w:trPr>
        <w:tc>
          <w:tcPr>
            <w:tcW w:w="2161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Sveitsin frangi</w:t>
            </w:r>
          </w:p>
        </w:tc>
        <w:tc>
          <w:tcPr>
            <w:tcW w:w="6868" w:type="dxa"/>
          </w:tcPr>
          <w:p w:rsidR="00D241EC" w:rsidRPr="00063859" w:rsidRDefault="00437F6C" w:rsidP="00437F6C">
            <w:r w:rsidRPr="00063859">
              <w:rPr>
                <w:color w:val="000000"/>
                <w:lang w:val="fi-FI"/>
              </w:rPr>
              <w:t>Sveitsi</w:t>
            </w:r>
          </w:p>
        </w:tc>
      </w:tr>
    </w:tbl>
    <w:p w:rsidR="00566380" w:rsidRPr="005D03B5" w:rsidRDefault="00437F6C" w:rsidP="005D03B5">
      <w:pPr>
        <w:keepNext/>
        <w:keepLines/>
        <w:spacing w:before="360" w:after="120"/>
        <w:rPr>
          <w:b/>
          <w:bCs/>
          <w:sz w:val="24"/>
          <w:szCs w:val="24"/>
          <w:lang w:val="fi-FI"/>
        </w:rPr>
      </w:pPr>
      <w:r w:rsidRPr="00063859">
        <w:rPr>
          <w:b/>
          <w:color w:val="000000"/>
          <w:sz w:val="24"/>
          <w:lang w:val="fi-FI"/>
        </w:rPr>
        <w:lastRenderedPageBreak/>
        <w:t>Epäsuoran myynnin valuuttataulukko EU:ssa/EFTAssa:</w:t>
      </w:r>
      <w:r w:rsidR="00566380" w:rsidRPr="005D03B5">
        <w:rPr>
          <w:b/>
          <w:bCs/>
          <w:sz w:val="24"/>
          <w:szCs w:val="24"/>
          <w:lang w:val="fi-FI"/>
        </w:rPr>
        <w:t xml:space="preserve"> </w:t>
      </w:r>
      <w:r w:rsidRPr="00063859">
        <w:rPr>
          <w:b/>
          <w:color w:val="000000"/>
          <w:sz w:val="24"/>
          <w:lang w:val="fi-FI"/>
        </w:rPr>
        <w:t>Enterprise (vain</w:t>
      </w:r>
      <w:r w:rsidR="005D03B5">
        <w:rPr>
          <w:b/>
          <w:color w:val="000000"/>
          <w:sz w:val="24"/>
          <w:lang w:val="fi-FI"/>
        </w:rPr>
        <w:t> </w:t>
      </w:r>
      <w:r w:rsidRPr="00063859">
        <w:rPr>
          <w:b/>
          <w:color w:val="000000"/>
          <w:sz w:val="24"/>
          <w:lang w:val="fi-FI"/>
        </w:rPr>
        <w:t>epäsuora) ja Enterprise Subscription (vain epäsuora)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063859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063859" w:rsidRDefault="00437F6C" w:rsidP="00437F6C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Valuutta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063859" w:rsidRDefault="00437F6C" w:rsidP="00437F6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063859">
              <w:rPr>
                <w:b/>
                <w:color w:val="FFFFFF"/>
                <w:lang w:val="fi-FI"/>
              </w:rPr>
              <w:t>Hyväksymispaikka</w:t>
            </w:r>
          </w:p>
        </w:tc>
      </w:tr>
      <w:tr w:rsidR="00566380" w:rsidRPr="005D03B5" w:rsidTr="000217E6">
        <w:trPr>
          <w:jc w:val="center"/>
        </w:trPr>
        <w:tc>
          <w:tcPr>
            <w:tcW w:w="2161" w:type="dxa"/>
          </w:tcPr>
          <w:p w:rsidR="00566380" w:rsidRPr="00063859" w:rsidRDefault="00437F6C" w:rsidP="00437F6C">
            <w:r w:rsidRPr="00063859">
              <w:rPr>
                <w:color w:val="000000"/>
                <w:lang w:val="fi-FI"/>
              </w:rPr>
              <w:t>Euro</w:t>
            </w:r>
          </w:p>
        </w:tc>
        <w:tc>
          <w:tcPr>
            <w:tcW w:w="6868" w:type="dxa"/>
          </w:tcPr>
          <w:p w:rsidR="00566380" w:rsidRPr="005D03B5" w:rsidRDefault="00437F6C" w:rsidP="00437F6C">
            <w:pPr>
              <w:rPr>
                <w:lang w:val="fi-FI"/>
              </w:rPr>
            </w:pPr>
            <w:r w:rsidRPr="00063859">
              <w:rPr>
                <w:color w:val="000000"/>
                <w:lang w:val="fi-FI"/>
              </w:rPr>
              <w:t>Keski- ja Itä-Eurooppa (vain Bulgaria, Kypros, Tšekki, Viro, Unkari, Latvia, Liettua, Malta, Puola, Romania, Slovakia, Slovenia, Kroatia)</w:t>
            </w:r>
          </w:p>
        </w:tc>
      </w:tr>
    </w:tbl>
    <w:p w:rsidR="00D241EC" w:rsidRPr="005D03B5" w:rsidRDefault="00D241EC" w:rsidP="00502F9F">
      <w:pPr>
        <w:rPr>
          <w:lang w:val="fi-FI"/>
        </w:rPr>
      </w:pPr>
    </w:p>
    <w:sectPr w:rsidR="00D241EC" w:rsidRPr="005D03B5" w:rsidSect="00276746">
      <w:type w:val="continuous"/>
      <w:pgSz w:w="11907" w:h="16839" w:code="9"/>
      <w:pgMar w:top="1440" w:right="1440" w:bottom="1440" w:left="1440" w:header="57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84A" w:rsidRDefault="00B5184A" w:rsidP="00F47A3B">
      <w:pPr>
        <w:spacing w:before="0"/>
      </w:pPr>
      <w:r>
        <w:separator/>
      </w:r>
    </w:p>
  </w:endnote>
  <w:endnote w:type="continuationSeparator" w:id="0">
    <w:p w:rsidR="00B5184A" w:rsidRDefault="00B5184A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8B1" w:rsidRDefault="006E78B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2"/>
      <w:gridCol w:w="4457"/>
    </w:tblGrid>
    <w:tr w:rsidR="006E78B1" w:rsidRPr="006E78B1" w:rsidTr="00786AF6">
      <w:trPr>
        <w:jc w:val="center"/>
      </w:trPr>
      <w:tc>
        <w:tcPr>
          <w:tcW w:w="4621" w:type="dxa"/>
          <w:shd w:val="clear" w:color="auto" w:fill="auto"/>
        </w:tcPr>
        <w:p w:rsidR="006E78B1" w:rsidRPr="006E78B1" w:rsidRDefault="006E78B1" w:rsidP="006E78B1">
          <w:pPr>
            <w:pStyle w:val="Footer"/>
            <w:rPr>
              <w:sz w:val="16"/>
              <w:szCs w:val="16"/>
            </w:rPr>
          </w:pPr>
          <w:r w:rsidRPr="006E78B1">
            <w:rPr>
              <w:sz w:val="16"/>
              <w:szCs w:val="16"/>
            </w:rPr>
            <w:t>ProgramCurrencyTable(WW)(FIN)(May2014)</w:t>
          </w:r>
        </w:p>
      </w:tc>
      <w:tc>
        <w:tcPr>
          <w:tcW w:w="4622" w:type="dxa"/>
          <w:shd w:val="clear" w:color="auto" w:fill="auto"/>
        </w:tcPr>
        <w:p w:rsidR="006E78B1" w:rsidRPr="006E78B1" w:rsidRDefault="006E78B1" w:rsidP="006E78B1">
          <w:pPr>
            <w:jc w:val="right"/>
            <w:rPr>
              <w:sz w:val="16"/>
              <w:szCs w:val="16"/>
            </w:rPr>
          </w:pPr>
          <w:r w:rsidRPr="006E78B1">
            <w:rPr>
              <w:sz w:val="16"/>
              <w:szCs w:val="16"/>
            </w:rPr>
            <w:t xml:space="preserve">Page </w:t>
          </w:r>
          <w:r w:rsidRPr="006E78B1">
            <w:rPr>
              <w:sz w:val="16"/>
              <w:szCs w:val="16"/>
            </w:rPr>
            <w:fldChar w:fldCharType="begin"/>
          </w:r>
          <w:r w:rsidRPr="006E78B1">
            <w:rPr>
              <w:sz w:val="16"/>
              <w:szCs w:val="16"/>
            </w:rPr>
            <w:instrText xml:space="preserve"> PAGE  \* MERGEFORMAT </w:instrText>
          </w:r>
          <w:r w:rsidRPr="006E78B1">
            <w:rPr>
              <w:sz w:val="16"/>
              <w:szCs w:val="16"/>
            </w:rPr>
            <w:fldChar w:fldCharType="separate"/>
          </w:r>
          <w:r w:rsidR="002E7C7D">
            <w:rPr>
              <w:noProof/>
              <w:sz w:val="16"/>
              <w:szCs w:val="16"/>
            </w:rPr>
            <w:t>1</w:t>
          </w:r>
          <w:r w:rsidRPr="006E78B1">
            <w:rPr>
              <w:sz w:val="16"/>
              <w:szCs w:val="16"/>
            </w:rPr>
            <w:fldChar w:fldCharType="end"/>
          </w:r>
          <w:r w:rsidRPr="006E78B1">
            <w:rPr>
              <w:sz w:val="16"/>
              <w:szCs w:val="16"/>
            </w:rPr>
            <w:t xml:space="preserve"> of </w:t>
          </w:r>
          <w:r w:rsidRPr="006E78B1">
            <w:rPr>
              <w:sz w:val="16"/>
              <w:szCs w:val="16"/>
            </w:rPr>
            <w:fldChar w:fldCharType="begin"/>
          </w:r>
          <w:r w:rsidRPr="006E78B1">
            <w:rPr>
              <w:sz w:val="16"/>
              <w:szCs w:val="16"/>
            </w:rPr>
            <w:instrText xml:space="preserve"> NUMPAGES  \* MERGEFORMAT </w:instrText>
          </w:r>
          <w:r w:rsidRPr="006E78B1">
            <w:rPr>
              <w:sz w:val="16"/>
              <w:szCs w:val="16"/>
            </w:rPr>
            <w:fldChar w:fldCharType="separate"/>
          </w:r>
          <w:r w:rsidR="002E7C7D">
            <w:rPr>
              <w:noProof/>
              <w:sz w:val="16"/>
              <w:szCs w:val="16"/>
            </w:rPr>
            <w:t>2</w:t>
          </w:r>
          <w:r w:rsidRPr="006E78B1">
            <w:rPr>
              <w:sz w:val="16"/>
              <w:szCs w:val="16"/>
            </w:rPr>
            <w:fldChar w:fldCharType="end"/>
          </w:r>
        </w:p>
        <w:p w:rsidR="006E78B1" w:rsidRPr="006E78B1" w:rsidRDefault="006E78B1" w:rsidP="006E78B1">
          <w:pPr>
            <w:jc w:val="right"/>
            <w:rPr>
              <w:sz w:val="16"/>
              <w:szCs w:val="16"/>
            </w:rPr>
          </w:pPr>
        </w:p>
      </w:tc>
    </w:tr>
  </w:tbl>
  <w:p w:rsidR="006E78B1" w:rsidRPr="006E78B1" w:rsidRDefault="006E78B1" w:rsidP="006E78B1">
    <w:pPr>
      <w:pStyle w:val="Footer"/>
      <w:rPr>
        <w:sz w:val="16"/>
      </w:rPr>
    </w:pPr>
  </w:p>
  <w:p w:rsidR="00F459E9" w:rsidRPr="006E78B1" w:rsidRDefault="00F459E9" w:rsidP="006E78B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8B1" w:rsidRDefault="006E78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84A" w:rsidRDefault="00B5184A" w:rsidP="00F47A3B">
      <w:pPr>
        <w:spacing w:before="0"/>
      </w:pPr>
      <w:r>
        <w:separator/>
      </w:r>
    </w:p>
  </w:footnote>
  <w:footnote w:type="continuationSeparator" w:id="0">
    <w:p w:rsidR="00B5184A" w:rsidRDefault="00B5184A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2E7C7D">
    <w:pPr>
      <w:pStyle w:val="Header"/>
    </w:pPr>
    <w:r>
      <w:rPr>
        <w:noProof/>
        <w:lang w:val="fi-FI" w:eastAsia="fi-FI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0CBE" w:rsidRDefault="002E7C7D" w:rsidP="00D60CBE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D60CBE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53C1D016" wp14:editId="4D58BF5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0CBE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60B18DA0" wp14:editId="16931A3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0CBE">
      <w:rPr>
        <w:noProof/>
        <w:lang w:eastAsia="en-US"/>
      </w:rPr>
      <w:drawing>
        <wp:inline distT="0" distB="0" distL="0" distR="0" wp14:anchorId="2461FA83" wp14:editId="5DD44C74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2E7C7D">
    <w:pPr>
      <w:pStyle w:val="Header"/>
    </w:pPr>
    <w:r>
      <w:rPr>
        <w:noProof/>
        <w:lang w:val="fi-FI" w:eastAsia="fi-FI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538F9"/>
    <w:rsid w:val="00063859"/>
    <w:rsid w:val="000F3C88"/>
    <w:rsid w:val="00127935"/>
    <w:rsid w:val="001732AA"/>
    <w:rsid w:val="00173A65"/>
    <w:rsid w:val="001A2430"/>
    <w:rsid w:val="00230A15"/>
    <w:rsid w:val="00236B5D"/>
    <w:rsid w:val="00265BCD"/>
    <w:rsid w:val="00276746"/>
    <w:rsid w:val="00295738"/>
    <w:rsid w:val="002E7C7D"/>
    <w:rsid w:val="002E7E95"/>
    <w:rsid w:val="00301744"/>
    <w:rsid w:val="00303BB9"/>
    <w:rsid w:val="00353BDB"/>
    <w:rsid w:val="00367ACC"/>
    <w:rsid w:val="003A347B"/>
    <w:rsid w:val="003B7246"/>
    <w:rsid w:val="003C5353"/>
    <w:rsid w:val="003D4F3C"/>
    <w:rsid w:val="003F0EA6"/>
    <w:rsid w:val="0041614F"/>
    <w:rsid w:val="00424178"/>
    <w:rsid w:val="00437F6C"/>
    <w:rsid w:val="00443661"/>
    <w:rsid w:val="00501F3E"/>
    <w:rsid w:val="00502F9F"/>
    <w:rsid w:val="005426B9"/>
    <w:rsid w:val="00564615"/>
    <w:rsid w:val="00566380"/>
    <w:rsid w:val="0056768F"/>
    <w:rsid w:val="0057356E"/>
    <w:rsid w:val="00575132"/>
    <w:rsid w:val="005B6BDE"/>
    <w:rsid w:val="005D03B5"/>
    <w:rsid w:val="00601731"/>
    <w:rsid w:val="006024A3"/>
    <w:rsid w:val="00620BAB"/>
    <w:rsid w:val="00640BBF"/>
    <w:rsid w:val="006956AA"/>
    <w:rsid w:val="00696909"/>
    <w:rsid w:val="00696913"/>
    <w:rsid w:val="00697F95"/>
    <w:rsid w:val="006E78B1"/>
    <w:rsid w:val="0074795E"/>
    <w:rsid w:val="00780C11"/>
    <w:rsid w:val="00782E5A"/>
    <w:rsid w:val="007B550A"/>
    <w:rsid w:val="007B5EB7"/>
    <w:rsid w:val="007C4EF8"/>
    <w:rsid w:val="00840479"/>
    <w:rsid w:val="00862FE3"/>
    <w:rsid w:val="008757D1"/>
    <w:rsid w:val="008A5BE0"/>
    <w:rsid w:val="008A66A2"/>
    <w:rsid w:val="00940CC9"/>
    <w:rsid w:val="009715AB"/>
    <w:rsid w:val="009921AA"/>
    <w:rsid w:val="009A44D7"/>
    <w:rsid w:val="00A71BD6"/>
    <w:rsid w:val="00A76CC3"/>
    <w:rsid w:val="00B17A66"/>
    <w:rsid w:val="00B36B25"/>
    <w:rsid w:val="00B40DDE"/>
    <w:rsid w:val="00B5184A"/>
    <w:rsid w:val="00B8430A"/>
    <w:rsid w:val="00B960DA"/>
    <w:rsid w:val="00BA262E"/>
    <w:rsid w:val="00BA48B1"/>
    <w:rsid w:val="00BD41A1"/>
    <w:rsid w:val="00C175E3"/>
    <w:rsid w:val="00C653A3"/>
    <w:rsid w:val="00C926B9"/>
    <w:rsid w:val="00CA2405"/>
    <w:rsid w:val="00CC7492"/>
    <w:rsid w:val="00CE7C35"/>
    <w:rsid w:val="00D22001"/>
    <w:rsid w:val="00D241EC"/>
    <w:rsid w:val="00D31D4E"/>
    <w:rsid w:val="00D55BF9"/>
    <w:rsid w:val="00D60CBE"/>
    <w:rsid w:val="00DE38F4"/>
    <w:rsid w:val="00E8472D"/>
    <w:rsid w:val="00F15936"/>
    <w:rsid w:val="00F30882"/>
    <w:rsid w:val="00F459E9"/>
    <w:rsid w:val="00F46710"/>
    <w:rsid w:val="00F47A3B"/>
    <w:rsid w:val="00F52B50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ABA547E9-D277-430D-9224-FCE1862A3857}"/>
  <w:documentProtection w:edit="forms" w:enforcement="true" w:cryptProviderType="rsaFull" w:cryptAlgorithmClass="hash" w:cryptAlgorithmType="typeAny" w:cryptAlgorithmSid="4" w:cryptSpinCount="50000" w:hash="bIPNoXnEW2JAy/a3y3Ik00Yq1Sk=" w:salt="NsDIBDHIheoUNz0HWk370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3EFB3C1155DF4EA528736D0B560072" ma:contentTypeVersion="0" ma:contentTypeDescription="Create a new document." ma:contentTypeScope="" ma:versionID="3262e0c37dca32fda71f405aebe7a4c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58DC73-7991-4123-A99B-B03508412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27</cp:revision>
  <cp:lastPrinted>2014-05-17T01:55:00Z</cp:lastPrinted>
  <dcterms:created xsi:type="dcterms:W3CDTF">2014-05-16T08:43:00Z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0x010100593EFB3C1155DF4EA528736D0B560072</vt:lpwstr>
  </property>
</Properties>
</file>