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95" w:rsidRDefault="00BF75E7" w:rsidP="00276746">
      <w:pPr>
        <w:spacing w:before="240"/>
        <w:jc w:val="left"/>
        <w:rPr>
          <w:sz w:val="36"/>
          <w:szCs w:val="36"/>
        </w:rPr>
        <w:sectPr w:rsidR="002E7E95" w:rsidSect="0041614F">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1296"/>
          <w:docGrid w:linePitch="360"/>
        </w:sectPr>
      </w:pPr>
      <w:bookmarkStart w:id="0" w:name="_GoBack"/>
      <w:bookmarkEnd w:id="0"/>
      <w:r>
        <w:rPr>
          <w:color w:val="000000"/>
          <w:sz w:val="36"/>
          <w:lang w:val="lv-LV"/>
        </w:rPr>
        <w:t>Enterprise un Enterprise Subscription</w:t>
      </w:r>
    </w:p>
    <w:p w:rsidR="00F47A3B" w:rsidRPr="00F47A3B" w:rsidRDefault="00BF75E7" w:rsidP="00276746">
      <w:pPr>
        <w:spacing w:before="0"/>
        <w:rPr>
          <w:sz w:val="36"/>
          <w:szCs w:val="36"/>
        </w:rPr>
      </w:pPr>
      <w:r>
        <w:rPr>
          <w:color w:val="000000"/>
          <w:sz w:val="36"/>
          <w:lang w:val="lv-LV"/>
        </w:rPr>
        <w:lastRenderedPageBreak/>
        <w:t>Select un Academic Select</w:t>
      </w:r>
    </w:p>
    <w:p w:rsidR="00F47A3B" w:rsidRPr="00F47A3B" w:rsidRDefault="00BF75E7" w:rsidP="00276746">
      <w:pPr>
        <w:spacing w:before="0" w:after="240"/>
        <w:rPr>
          <w:sz w:val="36"/>
          <w:szCs w:val="36"/>
        </w:rPr>
      </w:pPr>
      <w:r>
        <w:rPr>
          <w:color w:val="000000"/>
          <w:sz w:val="36"/>
          <w:lang w:val="lv-LV"/>
        </w:rPr>
        <w:t>Select Plus un Academic Select Plus</w:t>
      </w:r>
    </w:p>
    <w:p w:rsidR="00F47A3B" w:rsidRPr="00F47A3B" w:rsidRDefault="00BF75E7" w:rsidP="00F47A3B">
      <w:pPr>
        <w:keepNext/>
        <w:spacing w:before="360" w:after="120"/>
        <w:rPr>
          <w:b/>
          <w:bCs/>
          <w:sz w:val="24"/>
          <w:szCs w:val="24"/>
        </w:rPr>
      </w:pPr>
      <w:r>
        <w:rPr>
          <w:b/>
          <w:color w:val="000000"/>
          <w:sz w:val="24"/>
          <w:lang w:val="lv-LV"/>
        </w:rPr>
        <w:t>Valūtas tabula</w:t>
      </w:r>
    </w:p>
    <w:tbl>
      <w:tblPr>
        <w:tblStyle w:val="TableGrid"/>
        <w:tblW w:w="9029" w:type="dxa"/>
        <w:jc w:val="center"/>
        <w:tblLook w:val="04A0" w:firstRow="1" w:lastRow="0" w:firstColumn="1" w:lastColumn="0" w:noHBand="0" w:noVBand="1"/>
      </w:tblPr>
      <w:tblGrid>
        <w:gridCol w:w="2161"/>
        <w:gridCol w:w="6868"/>
      </w:tblGrid>
      <w:tr w:rsidR="00F47A3B" w:rsidRPr="00F47A3B" w:rsidTr="00D31D4E">
        <w:trPr>
          <w:jc w:val="center"/>
        </w:trPr>
        <w:tc>
          <w:tcPr>
            <w:tcW w:w="2161" w:type="dxa"/>
            <w:shd w:val="clear" w:color="auto" w:fill="000000" w:themeFill="text1"/>
          </w:tcPr>
          <w:p w:rsidR="00F47A3B" w:rsidRPr="00F47A3B" w:rsidRDefault="00BF75E7" w:rsidP="00BF75E7">
            <w:pPr>
              <w:spacing w:before="120" w:after="120"/>
              <w:rPr>
                <w:b/>
                <w:bCs/>
                <w:color w:val="FFFFFF" w:themeColor="background1"/>
              </w:rPr>
            </w:pPr>
            <w:r>
              <w:rPr>
                <w:b/>
                <w:color w:val="FFFFFF"/>
                <w:lang w:val="lv-LV"/>
              </w:rPr>
              <w:t>Valūta</w:t>
            </w:r>
          </w:p>
        </w:tc>
        <w:tc>
          <w:tcPr>
            <w:tcW w:w="6868" w:type="dxa"/>
            <w:shd w:val="clear" w:color="auto" w:fill="000000" w:themeFill="text1"/>
          </w:tcPr>
          <w:p w:rsidR="00F47A3B" w:rsidRPr="00F47A3B" w:rsidRDefault="00BF75E7" w:rsidP="00BF75E7">
            <w:pPr>
              <w:spacing w:before="120" w:after="120"/>
              <w:rPr>
                <w:b/>
                <w:bCs/>
                <w:color w:val="FFFFFF" w:themeColor="background1"/>
              </w:rPr>
            </w:pPr>
            <w:r>
              <w:rPr>
                <w:b/>
                <w:color w:val="FFFFFF"/>
                <w:lang w:val="lv-LV"/>
              </w:rPr>
              <w:t>Pieņemami darbības vietā</w:t>
            </w:r>
          </w:p>
        </w:tc>
      </w:tr>
      <w:tr w:rsidR="00F47A3B" w:rsidTr="00D31D4E">
        <w:trPr>
          <w:jc w:val="center"/>
        </w:trPr>
        <w:tc>
          <w:tcPr>
            <w:tcW w:w="2161" w:type="dxa"/>
          </w:tcPr>
          <w:p w:rsidR="00F47A3B" w:rsidRDefault="00BF75E7" w:rsidP="00BF75E7">
            <w:r>
              <w:rPr>
                <w:color w:val="000000"/>
                <w:lang w:val="lv-LV"/>
              </w:rPr>
              <w:t>Austrālijas dolāri</w:t>
            </w:r>
          </w:p>
        </w:tc>
        <w:tc>
          <w:tcPr>
            <w:tcW w:w="6868" w:type="dxa"/>
          </w:tcPr>
          <w:p w:rsidR="00F47A3B" w:rsidRDefault="00BF75E7" w:rsidP="00BF75E7">
            <w:r>
              <w:rPr>
                <w:color w:val="000000"/>
                <w:lang w:val="lv-LV"/>
              </w:rPr>
              <w:t>Austrālija</w:t>
            </w:r>
          </w:p>
        </w:tc>
      </w:tr>
      <w:tr w:rsidR="00F47A3B" w:rsidTr="00D31D4E">
        <w:trPr>
          <w:jc w:val="center"/>
        </w:trPr>
        <w:tc>
          <w:tcPr>
            <w:tcW w:w="2161" w:type="dxa"/>
          </w:tcPr>
          <w:p w:rsidR="00F47A3B" w:rsidRDefault="00BF75E7" w:rsidP="00BF75E7">
            <w:r>
              <w:rPr>
                <w:color w:val="000000"/>
                <w:lang w:val="lv-LV"/>
              </w:rPr>
              <w:t>Kanādas dolāri</w:t>
            </w:r>
          </w:p>
        </w:tc>
        <w:tc>
          <w:tcPr>
            <w:tcW w:w="6868" w:type="dxa"/>
          </w:tcPr>
          <w:p w:rsidR="00F47A3B" w:rsidRDefault="00BF75E7" w:rsidP="00BF75E7">
            <w:r>
              <w:rPr>
                <w:color w:val="000000"/>
                <w:lang w:val="lv-LV"/>
              </w:rPr>
              <w:t>Kanāda</w:t>
            </w:r>
          </w:p>
        </w:tc>
      </w:tr>
      <w:tr w:rsidR="00502F9F" w:rsidTr="00D31D4E">
        <w:trPr>
          <w:jc w:val="center"/>
        </w:trPr>
        <w:tc>
          <w:tcPr>
            <w:tcW w:w="2161" w:type="dxa"/>
          </w:tcPr>
          <w:p w:rsidR="00502F9F" w:rsidRDefault="00BF75E7" w:rsidP="00BF75E7">
            <w:r>
              <w:rPr>
                <w:color w:val="000000"/>
                <w:lang w:val="lv-LV"/>
              </w:rPr>
              <w:t>Indijas rūpijas</w:t>
            </w:r>
          </w:p>
        </w:tc>
        <w:tc>
          <w:tcPr>
            <w:tcW w:w="6868" w:type="dxa"/>
          </w:tcPr>
          <w:p w:rsidR="00502F9F" w:rsidRDefault="00BF75E7" w:rsidP="00BF75E7">
            <w:r>
              <w:rPr>
                <w:color w:val="000000"/>
                <w:lang w:val="lv-LV"/>
              </w:rPr>
              <w:t>Indija</w:t>
            </w:r>
          </w:p>
        </w:tc>
      </w:tr>
      <w:tr w:rsidR="00F47A3B" w:rsidTr="00D31D4E">
        <w:trPr>
          <w:jc w:val="center"/>
        </w:trPr>
        <w:tc>
          <w:tcPr>
            <w:tcW w:w="2161" w:type="dxa"/>
          </w:tcPr>
          <w:p w:rsidR="00F47A3B" w:rsidRDefault="00BF75E7" w:rsidP="00BF75E7">
            <w:r>
              <w:rPr>
                <w:color w:val="000000"/>
                <w:lang w:val="lv-LV"/>
              </w:rPr>
              <w:t>Japānas jenas</w:t>
            </w:r>
          </w:p>
        </w:tc>
        <w:tc>
          <w:tcPr>
            <w:tcW w:w="6868" w:type="dxa"/>
          </w:tcPr>
          <w:p w:rsidR="00F47A3B" w:rsidRDefault="00BF75E7" w:rsidP="00BF75E7">
            <w:r>
              <w:rPr>
                <w:color w:val="000000"/>
                <w:lang w:val="lv-LV"/>
              </w:rPr>
              <w:t>Japāna</w:t>
            </w:r>
          </w:p>
        </w:tc>
      </w:tr>
      <w:tr w:rsidR="00F47A3B" w:rsidTr="00D31D4E">
        <w:trPr>
          <w:jc w:val="center"/>
        </w:trPr>
        <w:tc>
          <w:tcPr>
            <w:tcW w:w="2161" w:type="dxa"/>
          </w:tcPr>
          <w:p w:rsidR="00F47A3B" w:rsidRDefault="00BF75E7" w:rsidP="00BF75E7">
            <w:r>
              <w:rPr>
                <w:color w:val="000000"/>
                <w:lang w:val="lv-LV"/>
              </w:rPr>
              <w:t>Korejas voni</w:t>
            </w:r>
          </w:p>
        </w:tc>
        <w:tc>
          <w:tcPr>
            <w:tcW w:w="6868" w:type="dxa"/>
          </w:tcPr>
          <w:p w:rsidR="00F47A3B" w:rsidRDefault="00BF75E7" w:rsidP="00BF75E7">
            <w:r>
              <w:rPr>
                <w:color w:val="000000"/>
                <w:lang w:val="lv-LV"/>
              </w:rPr>
              <w:t>Dienvidkoreja</w:t>
            </w:r>
          </w:p>
        </w:tc>
      </w:tr>
      <w:tr w:rsidR="00F47A3B" w:rsidTr="00D31D4E">
        <w:trPr>
          <w:jc w:val="center"/>
        </w:trPr>
        <w:tc>
          <w:tcPr>
            <w:tcW w:w="2161" w:type="dxa"/>
          </w:tcPr>
          <w:p w:rsidR="00F47A3B" w:rsidRDefault="00BF75E7" w:rsidP="00BF75E7">
            <w:r>
              <w:rPr>
                <w:color w:val="000000"/>
                <w:lang w:val="lv-LV"/>
              </w:rPr>
              <w:t>Jaunzēlandes dolāri</w:t>
            </w:r>
          </w:p>
        </w:tc>
        <w:tc>
          <w:tcPr>
            <w:tcW w:w="6868" w:type="dxa"/>
          </w:tcPr>
          <w:p w:rsidR="00F47A3B" w:rsidRDefault="00BF75E7" w:rsidP="00BF75E7">
            <w:r>
              <w:rPr>
                <w:color w:val="000000"/>
                <w:lang w:val="lv-LV"/>
              </w:rPr>
              <w:t>Jaunzēlande</w:t>
            </w:r>
          </w:p>
        </w:tc>
      </w:tr>
      <w:tr w:rsidR="00F47A3B" w:rsidTr="00D31D4E">
        <w:trPr>
          <w:jc w:val="center"/>
        </w:trPr>
        <w:tc>
          <w:tcPr>
            <w:tcW w:w="2161" w:type="dxa"/>
          </w:tcPr>
          <w:p w:rsidR="00F47A3B" w:rsidRDefault="00BF75E7" w:rsidP="00BF75E7">
            <w:r>
              <w:rPr>
                <w:color w:val="000000"/>
                <w:lang w:val="lv-LV"/>
              </w:rPr>
              <w:t>ĶTR juaņas</w:t>
            </w:r>
          </w:p>
        </w:tc>
        <w:tc>
          <w:tcPr>
            <w:tcW w:w="6868" w:type="dxa"/>
          </w:tcPr>
          <w:p w:rsidR="00F47A3B" w:rsidRDefault="00BF75E7" w:rsidP="00BF75E7">
            <w:r>
              <w:rPr>
                <w:color w:val="000000"/>
                <w:lang w:val="lv-LV"/>
              </w:rPr>
              <w:t>Ķīna</w:t>
            </w:r>
          </w:p>
        </w:tc>
      </w:tr>
      <w:tr w:rsidR="00502F9F" w:rsidTr="00D31D4E">
        <w:trPr>
          <w:jc w:val="center"/>
        </w:trPr>
        <w:tc>
          <w:tcPr>
            <w:tcW w:w="2161" w:type="dxa"/>
          </w:tcPr>
          <w:p w:rsidR="00502F9F" w:rsidRDefault="00BF75E7" w:rsidP="00BF75E7">
            <w:r>
              <w:rPr>
                <w:color w:val="000000"/>
                <w:lang w:val="lv-LV"/>
              </w:rPr>
              <w:t>Krievijas rublis</w:t>
            </w:r>
          </w:p>
        </w:tc>
        <w:tc>
          <w:tcPr>
            <w:tcW w:w="6868" w:type="dxa"/>
          </w:tcPr>
          <w:p w:rsidR="00502F9F" w:rsidRDefault="00BF75E7" w:rsidP="00BF75E7">
            <w:r>
              <w:rPr>
                <w:color w:val="000000"/>
                <w:lang w:val="lv-LV"/>
              </w:rPr>
              <w:t>Krievija</w:t>
            </w:r>
          </w:p>
        </w:tc>
      </w:tr>
      <w:tr w:rsidR="00D241EC" w:rsidTr="00D31D4E">
        <w:trPr>
          <w:jc w:val="center"/>
        </w:trPr>
        <w:tc>
          <w:tcPr>
            <w:tcW w:w="2161" w:type="dxa"/>
          </w:tcPr>
          <w:p w:rsidR="00D241EC" w:rsidRDefault="00BF75E7" w:rsidP="00BF75E7">
            <w:r>
              <w:rPr>
                <w:color w:val="000000"/>
                <w:lang w:val="lv-LV"/>
              </w:rPr>
              <w:t>Indijas rūpijas</w:t>
            </w:r>
          </w:p>
        </w:tc>
        <w:tc>
          <w:tcPr>
            <w:tcW w:w="6868" w:type="dxa"/>
          </w:tcPr>
          <w:p w:rsidR="00D241EC" w:rsidRDefault="00BF75E7" w:rsidP="00BF75E7">
            <w:r>
              <w:rPr>
                <w:color w:val="000000"/>
                <w:lang w:val="lv-LV"/>
              </w:rPr>
              <w:t>Indija</w:t>
            </w:r>
          </w:p>
        </w:tc>
      </w:tr>
      <w:tr w:rsidR="00F47A3B" w:rsidTr="00D31D4E">
        <w:trPr>
          <w:jc w:val="center"/>
        </w:trPr>
        <w:tc>
          <w:tcPr>
            <w:tcW w:w="2161" w:type="dxa"/>
          </w:tcPr>
          <w:p w:rsidR="00F47A3B" w:rsidRDefault="00BF75E7" w:rsidP="00BF75E7">
            <w:r>
              <w:rPr>
                <w:color w:val="000000"/>
                <w:lang w:val="lv-LV"/>
              </w:rPr>
              <w:t>Taivānas dolāri</w:t>
            </w:r>
          </w:p>
        </w:tc>
        <w:tc>
          <w:tcPr>
            <w:tcW w:w="6868" w:type="dxa"/>
          </w:tcPr>
          <w:p w:rsidR="00F47A3B" w:rsidRDefault="00BF75E7" w:rsidP="00BF75E7">
            <w:r>
              <w:rPr>
                <w:color w:val="000000"/>
                <w:lang w:val="lv-LV"/>
              </w:rPr>
              <w:t>Taivāna</w:t>
            </w:r>
          </w:p>
        </w:tc>
      </w:tr>
      <w:tr w:rsidR="00F47A3B" w:rsidTr="00D31D4E">
        <w:trPr>
          <w:jc w:val="center"/>
        </w:trPr>
        <w:tc>
          <w:tcPr>
            <w:tcW w:w="2161" w:type="dxa"/>
          </w:tcPr>
          <w:p w:rsidR="00F47A3B" w:rsidRDefault="00BF75E7" w:rsidP="00BF75E7">
            <w:r>
              <w:rPr>
                <w:color w:val="000000"/>
                <w:lang w:val="lv-LV"/>
              </w:rPr>
              <w:t>ASV dolāri</w:t>
            </w:r>
          </w:p>
        </w:tc>
        <w:tc>
          <w:tcPr>
            <w:tcW w:w="6868" w:type="dxa"/>
          </w:tcPr>
          <w:p w:rsidR="00F47A3B" w:rsidRDefault="00935CAE" w:rsidP="00BF75E7">
            <w:r>
              <w:rPr>
                <w:color w:val="000000"/>
                <w:lang w:val="lv-LV"/>
              </w:rPr>
              <w:t>Amerikas Savienotās Valstis, Latīņamerika, Āzijas un Klusā okeāna valstis (</w:t>
            </w:r>
            <w:r>
              <w:rPr>
                <w:i/>
                <w:color w:val="000000"/>
                <w:lang w:val="lv-LV"/>
              </w:rPr>
              <w:t>izņemot Austrāliju, Koreju, Jaunzēlandi</w:t>
            </w:r>
            <w:r>
              <w:rPr>
                <w:color w:val="000000"/>
                <w:lang w:val="lv-LV"/>
              </w:rPr>
              <w:t>), Lielķīnas reģions</w:t>
            </w:r>
            <w:r>
              <w:rPr>
                <w:i/>
                <w:color w:val="000000"/>
                <w:lang w:val="lv-LV"/>
              </w:rPr>
              <w:t xml:space="preserve"> (izņemot Ķīnu un Taivānu),</w:t>
            </w:r>
            <w:r>
              <w:rPr>
                <w:color w:val="000000"/>
                <w:lang w:val="lv-LV"/>
              </w:rPr>
              <w:t xml:space="preserve"> Centrāleiropa un Austrumeiropa</w:t>
            </w:r>
            <w:r>
              <w:rPr>
                <w:i/>
                <w:color w:val="000000"/>
                <w:lang w:val="lv-LV"/>
              </w:rPr>
              <w:t xml:space="preserve"> (izņemot Čehijas Republiku, Grieķiju, Ungāriju, Poliju, Rumāniju, Bulgāriju, Kipru, Maltu, Igauniju, Latviju, Lietuvu, Slovākiju, Slovēniju, Horvātiju)</w:t>
            </w:r>
            <w:r>
              <w:rPr>
                <w:color w:val="000000"/>
                <w:lang w:val="lv-LV"/>
              </w:rPr>
              <w:t>, Tuvo Austrumu un Āfrikas valstis</w:t>
            </w:r>
          </w:p>
        </w:tc>
      </w:tr>
    </w:tbl>
    <w:p w:rsidR="00BA48B1" w:rsidRPr="00F47A3B" w:rsidRDefault="00935CAE" w:rsidP="00932C1A">
      <w:pPr>
        <w:keepNext/>
        <w:spacing w:before="360" w:after="120"/>
        <w:rPr>
          <w:b/>
          <w:bCs/>
          <w:sz w:val="24"/>
          <w:szCs w:val="24"/>
        </w:rPr>
      </w:pPr>
      <w:r>
        <w:rPr>
          <w:b/>
          <w:color w:val="000000"/>
          <w:sz w:val="24"/>
          <w:lang w:val="lv-LV"/>
        </w:rPr>
        <w:t>Netiešās pārdošanas valūtas tabula ES/EBTA dalībvalstīs:</w:t>
      </w:r>
      <w:r w:rsidR="00BA48B1">
        <w:rPr>
          <w:b/>
          <w:bCs/>
          <w:sz w:val="24"/>
          <w:szCs w:val="24"/>
        </w:rPr>
        <w:t xml:space="preserve"> </w:t>
      </w:r>
      <w:r>
        <w:rPr>
          <w:b/>
          <w:color w:val="000000"/>
          <w:sz w:val="24"/>
          <w:lang w:val="lv-LV"/>
        </w:rPr>
        <w:t>Select un Academic Select, Select Plus un Academic Select Plus</w:t>
      </w:r>
    </w:p>
    <w:tbl>
      <w:tblPr>
        <w:tblStyle w:val="TableGrid"/>
        <w:tblW w:w="9029" w:type="dxa"/>
        <w:jc w:val="center"/>
        <w:tblLook w:val="04A0" w:firstRow="1" w:lastRow="0" w:firstColumn="1" w:lastColumn="0" w:noHBand="0" w:noVBand="1"/>
      </w:tblPr>
      <w:tblGrid>
        <w:gridCol w:w="2161"/>
        <w:gridCol w:w="6868"/>
      </w:tblGrid>
      <w:tr w:rsidR="00BA48B1" w:rsidRPr="00F47A3B" w:rsidTr="007B550A">
        <w:trPr>
          <w:jc w:val="center"/>
        </w:trPr>
        <w:tc>
          <w:tcPr>
            <w:tcW w:w="2161" w:type="dxa"/>
            <w:shd w:val="clear" w:color="auto" w:fill="000000" w:themeFill="text1"/>
          </w:tcPr>
          <w:p w:rsidR="00BA48B1" w:rsidRPr="00F47A3B" w:rsidRDefault="00935CAE" w:rsidP="00935CAE">
            <w:pPr>
              <w:spacing w:before="120" w:after="120"/>
              <w:rPr>
                <w:b/>
                <w:bCs/>
                <w:color w:val="FFFFFF" w:themeColor="background1"/>
              </w:rPr>
            </w:pPr>
            <w:r>
              <w:rPr>
                <w:b/>
                <w:color w:val="FFFFFF"/>
                <w:lang w:val="lv-LV"/>
              </w:rPr>
              <w:t>Valūta</w:t>
            </w:r>
          </w:p>
        </w:tc>
        <w:tc>
          <w:tcPr>
            <w:tcW w:w="6868" w:type="dxa"/>
            <w:shd w:val="clear" w:color="auto" w:fill="000000" w:themeFill="text1"/>
          </w:tcPr>
          <w:p w:rsidR="00BA48B1" w:rsidRPr="00F47A3B" w:rsidRDefault="00935CAE" w:rsidP="00935CAE">
            <w:pPr>
              <w:spacing w:before="120" w:after="120"/>
              <w:rPr>
                <w:b/>
                <w:bCs/>
                <w:color w:val="FFFFFF" w:themeColor="background1"/>
              </w:rPr>
            </w:pPr>
            <w:r>
              <w:rPr>
                <w:b/>
                <w:color w:val="FFFFFF"/>
                <w:lang w:val="lv-LV"/>
              </w:rPr>
              <w:t>Pieņemami darbības vietā</w:t>
            </w:r>
          </w:p>
        </w:tc>
      </w:tr>
      <w:tr w:rsidR="00BA48B1" w:rsidTr="007B550A">
        <w:trPr>
          <w:jc w:val="center"/>
        </w:trPr>
        <w:tc>
          <w:tcPr>
            <w:tcW w:w="2161" w:type="dxa"/>
          </w:tcPr>
          <w:p w:rsidR="00BA48B1" w:rsidRDefault="00D53EA3" w:rsidP="00935CAE">
            <w:r>
              <w:rPr>
                <w:color w:val="000000"/>
                <w:lang w:val="lv-LV"/>
              </w:rPr>
              <w:t>Eiro, sterliņu mārciņas, Zviedrijas kronas, Dānijas kronas, Norvēģijas kronas, Šveices franki</w:t>
            </w:r>
          </w:p>
        </w:tc>
        <w:tc>
          <w:tcPr>
            <w:tcW w:w="6868" w:type="dxa"/>
          </w:tcPr>
          <w:p w:rsidR="00BA48B1" w:rsidRDefault="00942149" w:rsidP="00942149">
            <w:r>
              <w:rPr>
                <w:color w:val="000000"/>
                <w:lang w:val="lv-LV"/>
              </w:rPr>
              <w:t>Andora, Apvienotā Karaliste, Austrija, Azoru salas, Beļģija, Bulgārija, Čehijas Republika, Francija, Francijas Dienvidjūru un Antarktikas zemes, Grieķija, Horvātija, Igaunija, Īrija, Islande, Itālija, Kanāriju salas, Kipra, Latvija, Lietuva, Luksemburga, Madeira, Monako, Nīderlande, Norvēģija, Malta, Polija, Portugāle, Rumānija, Sanmarīno, Slovākija, Slovēnija, Somija, Spānija, Šveice, Ungārija, Vācija, Vatikāns un Zviedrija.</w:t>
            </w:r>
          </w:p>
        </w:tc>
      </w:tr>
    </w:tbl>
    <w:p w:rsidR="00D241EC" w:rsidRDefault="005E2663" w:rsidP="00932C1A">
      <w:pPr>
        <w:keepNext/>
        <w:spacing w:before="360" w:after="120"/>
      </w:pPr>
      <w:r>
        <w:rPr>
          <w:b/>
          <w:color w:val="000000"/>
          <w:sz w:val="24"/>
          <w:lang w:val="lv-LV"/>
        </w:rPr>
        <w:t>Tiešās pārdošanas gala klientam valūtas tabula ES/EBTA dalībvalstīs:</w:t>
      </w:r>
      <w:r w:rsidR="00D241EC">
        <w:rPr>
          <w:b/>
          <w:bCs/>
          <w:sz w:val="24"/>
          <w:szCs w:val="24"/>
        </w:rPr>
        <w:t xml:space="preserve"> </w:t>
      </w:r>
      <w:r w:rsidR="004E0F7B">
        <w:rPr>
          <w:b/>
          <w:color w:val="000000"/>
          <w:sz w:val="24"/>
          <w:lang w:val="lv-LV"/>
        </w:rPr>
        <w:t>Enterprise (tikai tiešā) un Enterprise Subscription (tikai tiešā)</w:t>
      </w:r>
    </w:p>
    <w:tbl>
      <w:tblPr>
        <w:tblStyle w:val="TableGrid"/>
        <w:tblW w:w="9029" w:type="dxa"/>
        <w:jc w:val="center"/>
        <w:tblLook w:val="04A0" w:firstRow="1" w:lastRow="0" w:firstColumn="1" w:lastColumn="0" w:noHBand="0" w:noVBand="1"/>
      </w:tblPr>
      <w:tblGrid>
        <w:gridCol w:w="2161"/>
        <w:gridCol w:w="6868"/>
      </w:tblGrid>
      <w:tr w:rsidR="00D241EC" w:rsidRPr="00F47A3B" w:rsidTr="000217E6">
        <w:trPr>
          <w:jc w:val="center"/>
        </w:trPr>
        <w:tc>
          <w:tcPr>
            <w:tcW w:w="2161" w:type="dxa"/>
            <w:shd w:val="clear" w:color="auto" w:fill="000000" w:themeFill="text1"/>
          </w:tcPr>
          <w:p w:rsidR="00D241EC" w:rsidRPr="00F47A3B" w:rsidRDefault="003254EF" w:rsidP="005E2663">
            <w:pPr>
              <w:spacing w:before="120" w:after="120"/>
              <w:rPr>
                <w:b/>
                <w:bCs/>
                <w:color w:val="FFFFFF" w:themeColor="background1"/>
              </w:rPr>
            </w:pPr>
            <w:r>
              <w:rPr>
                <w:b/>
                <w:color w:val="FFFFFF"/>
                <w:lang w:val="lv-LV"/>
              </w:rPr>
              <w:t>Valūta</w:t>
            </w:r>
          </w:p>
        </w:tc>
        <w:tc>
          <w:tcPr>
            <w:tcW w:w="6868" w:type="dxa"/>
            <w:shd w:val="clear" w:color="auto" w:fill="000000" w:themeFill="text1"/>
          </w:tcPr>
          <w:p w:rsidR="00D241EC" w:rsidRPr="00F47A3B" w:rsidRDefault="003254EF" w:rsidP="003254EF">
            <w:pPr>
              <w:spacing w:before="120" w:after="120"/>
              <w:rPr>
                <w:b/>
                <w:bCs/>
                <w:color w:val="FFFFFF" w:themeColor="background1"/>
              </w:rPr>
            </w:pPr>
            <w:r>
              <w:rPr>
                <w:b/>
                <w:color w:val="FFFFFF"/>
                <w:lang w:val="lv-LV"/>
              </w:rPr>
              <w:t>Pieņemami darbības vietā</w:t>
            </w:r>
          </w:p>
        </w:tc>
      </w:tr>
      <w:tr w:rsidR="00D241EC" w:rsidTr="000217E6">
        <w:trPr>
          <w:jc w:val="center"/>
        </w:trPr>
        <w:tc>
          <w:tcPr>
            <w:tcW w:w="2161" w:type="dxa"/>
          </w:tcPr>
          <w:p w:rsidR="00D241EC" w:rsidRDefault="003254EF" w:rsidP="003254EF">
            <w:r>
              <w:rPr>
                <w:color w:val="000000"/>
                <w:lang w:val="lv-LV"/>
              </w:rPr>
              <w:t>Dānijas kronas</w:t>
            </w:r>
          </w:p>
        </w:tc>
        <w:tc>
          <w:tcPr>
            <w:tcW w:w="6868" w:type="dxa"/>
          </w:tcPr>
          <w:p w:rsidR="00D241EC" w:rsidRDefault="003254EF" w:rsidP="003254EF">
            <w:r>
              <w:rPr>
                <w:color w:val="000000"/>
                <w:lang w:val="lv-LV"/>
              </w:rPr>
              <w:t>Dānija</w:t>
            </w:r>
          </w:p>
        </w:tc>
      </w:tr>
      <w:tr w:rsidR="00D241EC" w:rsidTr="000217E6">
        <w:trPr>
          <w:jc w:val="center"/>
        </w:trPr>
        <w:tc>
          <w:tcPr>
            <w:tcW w:w="2161" w:type="dxa"/>
          </w:tcPr>
          <w:p w:rsidR="00D241EC" w:rsidRDefault="003254EF" w:rsidP="003254EF">
            <w:r>
              <w:rPr>
                <w:color w:val="000000"/>
                <w:lang w:val="lv-LV"/>
              </w:rPr>
              <w:t>EIRO</w:t>
            </w:r>
          </w:p>
        </w:tc>
        <w:tc>
          <w:tcPr>
            <w:tcW w:w="6868" w:type="dxa"/>
          </w:tcPr>
          <w:p w:rsidR="00D241EC" w:rsidRDefault="003254EF" w:rsidP="003254EF">
            <w:r>
              <w:rPr>
                <w:color w:val="000000"/>
                <w:lang w:val="lv-LV"/>
              </w:rPr>
              <w:t>Eirozonas valstis Rietumeiropā</w:t>
            </w:r>
          </w:p>
        </w:tc>
      </w:tr>
      <w:tr w:rsidR="00D241EC" w:rsidTr="000217E6">
        <w:trPr>
          <w:jc w:val="center"/>
        </w:trPr>
        <w:tc>
          <w:tcPr>
            <w:tcW w:w="2161" w:type="dxa"/>
          </w:tcPr>
          <w:p w:rsidR="00D241EC" w:rsidRDefault="003254EF" w:rsidP="003254EF">
            <w:r>
              <w:rPr>
                <w:color w:val="000000"/>
                <w:lang w:val="lv-LV"/>
              </w:rPr>
              <w:t>Norvēģijas kronas</w:t>
            </w:r>
          </w:p>
        </w:tc>
        <w:tc>
          <w:tcPr>
            <w:tcW w:w="6868" w:type="dxa"/>
          </w:tcPr>
          <w:p w:rsidR="00D241EC" w:rsidRDefault="003254EF" w:rsidP="00706814">
            <w:r>
              <w:rPr>
                <w:color w:val="000000"/>
                <w:lang w:val="lv-LV"/>
              </w:rPr>
              <w:t>Norvēģija</w:t>
            </w:r>
          </w:p>
        </w:tc>
      </w:tr>
      <w:tr w:rsidR="00D241EC" w:rsidTr="000217E6">
        <w:trPr>
          <w:jc w:val="center"/>
        </w:trPr>
        <w:tc>
          <w:tcPr>
            <w:tcW w:w="2161" w:type="dxa"/>
          </w:tcPr>
          <w:p w:rsidR="00D241EC" w:rsidRDefault="003254EF" w:rsidP="003254EF">
            <w:r>
              <w:rPr>
                <w:color w:val="000000"/>
                <w:lang w:val="lv-LV"/>
              </w:rPr>
              <w:t>Sterliņu mārciņas</w:t>
            </w:r>
          </w:p>
        </w:tc>
        <w:tc>
          <w:tcPr>
            <w:tcW w:w="6868" w:type="dxa"/>
          </w:tcPr>
          <w:p w:rsidR="00D241EC" w:rsidRDefault="003254EF" w:rsidP="003254EF">
            <w:r>
              <w:rPr>
                <w:color w:val="000000"/>
                <w:lang w:val="lv-LV"/>
              </w:rPr>
              <w:t>Apvienotā Karaliste</w:t>
            </w:r>
          </w:p>
        </w:tc>
      </w:tr>
      <w:tr w:rsidR="00D241EC" w:rsidTr="000217E6">
        <w:trPr>
          <w:jc w:val="center"/>
        </w:trPr>
        <w:tc>
          <w:tcPr>
            <w:tcW w:w="2161" w:type="dxa"/>
          </w:tcPr>
          <w:p w:rsidR="00D241EC" w:rsidRDefault="003254EF" w:rsidP="003254EF">
            <w:r>
              <w:rPr>
                <w:color w:val="000000"/>
                <w:lang w:val="lv-LV"/>
              </w:rPr>
              <w:t>Zviedrijas krona</w:t>
            </w:r>
          </w:p>
        </w:tc>
        <w:tc>
          <w:tcPr>
            <w:tcW w:w="6868" w:type="dxa"/>
          </w:tcPr>
          <w:p w:rsidR="00D241EC" w:rsidRDefault="003254EF" w:rsidP="003254EF">
            <w:r>
              <w:rPr>
                <w:color w:val="000000"/>
                <w:lang w:val="lv-LV"/>
              </w:rPr>
              <w:t>Zviedrija</w:t>
            </w:r>
          </w:p>
        </w:tc>
      </w:tr>
      <w:tr w:rsidR="00D241EC" w:rsidTr="000217E6">
        <w:trPr>
          <w:jc w:val="center"/>
        </w:trPr>
        <w:tc>
          <w:tcPr>
            <w:tcW w:w="2161" w:type="dxa"/>
          </w:tcPr>
          <w:p w:rsidR="00D241EC" w:rsidRDefault="003254EF" w:rsidP="003254EF">
            <w:r>
              <w:rPr>
                <w:color w:val="000000"/>
                <w:lang w:val="lv-LV"/>
              </w:rPr>
              <w:t>Šveices franki</w:t>
            </w:r>
          </w:p>
        </w:tc>
        <w:tc>
          <w:tcPr>
            <w:tcW w:w="6868" w:type="dxa"/>
          </w:tcPr>
          <w:p w:rsidR="00D241EC" w:rsidRDefault="003254EF" w:rsidP="003254EF">
            <w:r>
              <w:rPr>
                <w:color w:val="000000"/>
                <w:lang w:val="lv-LV"/>
              </w:rPr>
              <w:t>Šveice</w:t>
            </w:r>
          </w:p>
        </w:tc>
      </w:tr>
    </w:tbl>
    <w:p w:rsidR="00566380" w:rsidRPr="00F47A3B" w:rsidRDefault="0099691F" w:rsidP="00DA584A">
      <w:pPr>
        <w:keepNext/>
        <w:keepLines/>
        <w:spacing w:before="360" w:after="120"/>
        <w:rPr>
          <w:b/>
          <w:bCs/>
          <w:sz w:val="24"/>
          <w:szCs w:val="24"/>
        </w:rPr>
      </w:pPr>
      <w:r>
        <w:rPr>
          <w:b/>
          <w:color w:val="000000"/>
          <w:sz w:val="24"/>
          <w:lang w:val="lv-LV"/>
        </w:rPr>
        <w:lastRenderedPageBreak/>
        <w:t>Netiešās pārdošanas valūtas tabula ES/EBTA dalībvalstīs:</w:t>
      </w:r>
      <w:r w:rsidR="00566380">
        <w:rPr>
          <w:b/>
          <w:bCs/>
          <w:sz w:val="24"/>
          <w:szCs w:val="24"/>
        </w:rPr>
        <w:t xml:space="preserve"> </w:t>
      </w:r>
      <w:r>
        <w:rPr>
          <w:b/>
          <w:color w:val="000000"/>
          <w:sz w:val="24"/>
          <w:lang w:val="lv-LV"/>
        </w:rPr>
        <w:t>Enterprise (tikai</w:t>
      </w:r>
      <w:r w:rsidR="00DA584A">
        <w:rPr>
          <w:b/>
          <w:color w:val="000000"/>
          <w:sz w:val="24"/>
          <w:lang w:val="lv-LV"/>
        </w:rPr>
        <w:t> </w:t>
      </w:r>
      <w:r>
        <w:rPr>
          <w:b/>
          <w:color w:val="000000"/>
          <w:sz w:val="24"/>
          <w:lang w:val="lv-LV"/>
        </w:rPr>
        <w:t>netiešā) un Enterprise Subscription (tikai netiešā)</w:t>
      </w:r>
    </w:p>
    <w:tbl>
      <w:tblPr>
        <w:tblStyle w:val="TableGrid"/>
        <w:tblW w:w="9029" w:type="dxa"/>
        <w:jc w:val="center"/>
        <w:tblLook w:val="04A0" w:firstRow="1" w:lastRow="0" w:firstColumn="1" w:lastColumn="0" w:noHBand="0" w:noVBand="1"/>
      </w:tblPr>
      <w:tblGrid>
        <w:gridCol w:w="2161"/>
        <w:gridCol w:w="6868"/>
      </w:tblGrid>
      <w:tr w:rsidR="00566380" w:rsidRPr="00F47A3B" w:rsidTr="000217E6">
        <w:trPr>
          <w:jc w:val="center"/>
        </w:trPr>
        <w:tc>
          <w:tcPr>
            <w:tcW w:w="2161" w:type="dxa"/>
            <w:shd w:val="clear" w:color="auto" w:fill="000000" w:themeFill="text1"/>
          </w:tcPr>
          <w:p w:rsidR="0099691F" w:rsidRDefault="0099691F" w:rsidP="0099691F">
            <w:pPr>
              <w:keepNext/>
              <w:spacing w:before="120" w:after="120"/>
              <w:rPr>
                <w:b/>
                <w:bCs/>
                <w:color w:val="FFFFFF" w:themeColor="background1"/>
              </w:rPr>
            </w:pPr>
            <w:r>
              <w:rPr>
                <w:b/>
                <w:color w:val="FFFFFF"/>
                <w:lang w:val="lv-LV"/>
              </w:rPr>
              <w:t>Valūta</w:t>
            </w:r>
          </w:p>
          <w:p w:rsidR="00566380" w:rsidRPr="00F47A3B" w:rsidRDefault="00566380" w:rsidP="0099691F">
            <w:pPr>
              <w:keepNext/>
              <w:spacing w:before="120" w:after="120"/>
              <w:rPr>
                <w:b/>
                <w:bCs/>
                <w:color w:val="FFFFFF" w:themeColor="background1"/>
              </w:rPr>
            </w:pPr>
          </w:p>
        </w:tc>
        <w:tc>
          <w:tcPr>
            <w:tcW w:w="6868" w:type="dxa"/>
            <w:shd w:val="clear" w:color="auto" w:fill="000000" w:themeFill="text1"/>
          </w:tcPr>
          <w:p w:rsidR="00566380" w:rsidRPr="00F47A3B" w:rsidRDefault="004E0F7B" w:rsidP="0099691F">
            <w:pPr>
              <w:spacing w:before="120" w:after="120"/>
              <w:rPr>
                <w:b/>
                <w:bCs/>
                <w:color w:val="FFFFFF" w:themeColor="background1"/>
              </w:rPr>
            </w:pPr>
            <w:r>
              <w:rPr>
                <w:b/>
                <w:color w:val="FFFFFF"/>
                <w:lang w:val="lv-LV"/>
              </w:rPr>
              <w:t>Pieņemami darbības vietā</w:t>
            </w:r>
          </w:p>
        </w:tc>
      </w:tr>
      <w:tr w:rsidR="00566380" w:rsidTr="000217E6">
        <w:trPr>
          <w:jc w:val="center"/>
        </w:trPr>
        <w:tc>
          <w:tcPr>
            <w:tcW w:w="2161" w:type="dxa"/>
          </w:tcPr>
          <w:p w:rsidR="00566380" w:rsidRDefault="004E0F7B" w:rsidP="004E0F7B">
            <w:r>
              <w:rPr>
                <w:color w:val="000000"/>
                <w:lang w:val="lv-LV"/>
              </w:rPr>
              <w:t>Eiro</w:t>
            </w:r>
          </w:p>
        </w:tc>
        <w:tc>
          <w:tcPr>
            <w:tcW w:w="6868" w:type="dxa"/>
          </w:tcPr>
          <w:p w:rsidR="00566380" w:rsidRDefault="004E0F7B" w:rsidP="004E0F7B">
            <w:r>
              <w:rPr>
                <w:color w:val="000000"/>
                <w:lang w:val="lv-LV"/>
              </w:rPr>
              <w:t>Centrāleiropa un Austrumeiropa (tikai Bulgārijā, Čehijas Republikā, Horvātijā, Igaunijā, Kiprā, Latvijā, Lietuvā, Maltā, Polijā, Rumānijā, Slovākijā, Slovēnijā un Ungārijā)</w:t>
            </w:r>
          </w:p>
        </w:tc>
      </w:tr>
    </w:tbl>
    <w:p w:rsidR="00D241EC" w:rsidRDefault="00D241EC" w:rsidP="00502F9F"/>
    <w:sectPr w:rsidR="00D241EC" w:rsidSect="00276746">
      <w:type w:val="continuous"/>
      <w:pgSz w:w="11907" w:h="16839" w:code="9"/>
      <w:pgMar w:top="1440" w:right="1440" w:bottom="1440" w:left="1440" w:header="576" w:footer="432"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B34" w:rsidRDefault="00BC5B34" w:rsidP="00F47A3B">
      <w:pPr>
        <w:spacing w:before="0"/>
      </w:pPr>
      <w:r>
        <w:separator/>
      </w:r>
    </w:p>
  </w:endnote>
  <w:endnote w:type="continuationSeparator" w:id="0">
    <w:p w:rsidR="00BC5B34" w:rsidRDefault="00BC5B34" w:rsidP="00F47A3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61002A87" w:usb1="80000000" w:usb2="00000008"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FBA" w:rsidRDefault="00B54FB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3"/>
      <w:gridCol w:w="4456"/>
    </w:tblGrid>
    <w:tr w:rsidR="00B54FBA" w:rsidRPr="00B54FBA" w:rsidTr="00183892">
      <w:trPr>
        <w:jc w:val="center"/>
      </w:trPr>
      <w:tc>
        <w:tcPr>
          <w:tcW w:w="4621" w:type="dxa"/>
          <w:shd w:val="clear" w:color="auto" w:fill="auto"/>
        </w:tcPr>
        <w:p w:rsidR="00B54FBA" w:rsidRPr="00B54FBA" w:rsidRDefault="00B54FBA" w:rsidP="00B54FBA">
          <w:pPr>
            <w:pStyle w:val="Footer"/>
            <w:rPr>
              <w:sz w:val="16"/>
              <w:szCs w:val="16"/>
            </w:rPr>
          </w:pPr>
          <w:r w:rsidRPr="00B54FBA">
            <w:rPr>
              <w:sz w:val="16"/>
              <w:szCs w:val="16"/>
            </w:rPr>
            <w:t>ProgramCurrencyTable(WW)(LAV)(May2014)</w:t>
          </w:r>
        </w:p>
      </w:tc>
      <w:tc>
        <w:tcPr>
          <w:tcW w:w="4622" w:type="dxa"/>
          <w:shd w:val="clear" w:color="auto" w:fill="auto"/>
        </w:tcPr>
        <w:p w:rsidR="00B54FBA" w:rsidRPr="00B54FBA" w:rsidRDefault="00B54FBA" w:rsidP="00B54FBA">
          <w:pPr>
            <w:jc w:val="right"/>
            <w:rPr>
              <w:sz w:val="16"/>
              <w:szCs w:val="16"/>
            </w:rPr>
          </w:pPr>
          <w:r w:rsidRPr="00B54FBA">
            <w:rPr>
              <w:sz w:val="16"/>
              <w:szCs w:val="16"/>
            </w:rPr>
            <w:t xml:space="preserve">Page </w:t>
          </w:r>
          <w:r w:rsidRPr="00B54FBA">
            <w:rPr>
              <w:sz w:val="16"/>
              <w:szCs w:val="16"/>
            </w:rPr>
            <w:fldChar w:fldCharType="begin"/>
          </w:r>
          <w:r w:rsidRPr="00B54FBA">
            <w:rPr>
              <w:sz w:val="16"/>
              <w:szCs w:val="16"/>
            </w:rPr>
            <w:instrText xml:space="preserve"> PAGE  \* MERGEFORMAT </w:instrText>
          </w:r>
          <w:r w:rsidRPr="00B54FBA">
            <w:rPr>
              <w:sz w:val="16"/>
              <w:szCs w:val="16"/>
            </w:rPr>
            <w:fldChar w:fldCharType="separate"/>
          </w:r>
          <w:r w:rsidR="0025096B">
            <w:rPr>
              <w:noProof/>
              <w:sz w:val="16"/>
              <w:szCs w:val="16"/>
            </w:rPr>
            <w:t>1</w:t>
          </w:r>
          <w:r w:rsidRPr="00B54FBA">
            <w:rPr>
              <w:sz w:val="16"/>
              <w:szCs w:val="16"/>
            </w:rPr>
            <w:fldChar w:fldCharType="end"/>
          </w:r>
          <w:r w:rsidRPr="00B54FBA">
            <w:rPr>
              <w:sz w:val="16"/>
              <w:szCs w:val="16"/>
            </w:rPr>
            <w:t xml:space="preserve"> of </w:t>
          </w:r>
          <w:r w:rsidRPr="00B54FBA">
            <w:rPr>
              <w:sz w:val="16"/>
              <w:szCs w:val="16"/>
            </w:rPr>
            <w:fldChar w:fldCharType="begin"/>
          </w:r>
          <w:r w:rsidRPr="00B54FBA">
            <w:rPr>
              <w:sz w:val="16"/>
              <w:szCs w:val="16"/>
            </w:rPr>
            <w:instrText xml:space="preserve"> NUMPAGES  \* MERGEFORMAT </w:instrText>
          </w:r>
          <w:r w:rsidRPr="00B54FBA">
            <w:rPr>
              <w:sz w:val="16"/>
              <w:szCs w:val="16"/>
            </w:rPr>
            <w:fldChar w:fldCharType="separate"/>
          </w:r>
          <w:r w:rsidR="0025096B">
            <w:rPr>
              <w:noProof/>
              <w:sz w:val="16"/>
              <w:szCs w:val="16"/>
            </w:rPr>
            <w:t>2</w:t>
          </w:r>
          <w:r w:rsidRPr="00B54FBA">
            <w:rPr>
              <w:sz w:val="16"/>
              <w:szCs w:val="16"/>
            </w:rPr>
            <w:fldChar w:fldCharType="end"/>
          </w:r>
        </w:p>
        <w:p w:rsidR="00B54FBA" w:rsidRPr="00B54FBA" w:rsidRDefault="00B54FBA" w:rsidP="00B54FBA">
          <w:pPr>
            <w:jc w:val="right"/>
            <w:rPr>
              <w:sz w:val="16"/>
              <w:szCs w:val="16"/>
            </w:rPr>
          </w:pPr>
        </w:p>
      </w:tc>
    </w:tr>
  </w:tbl>
  <w:p w:rsidR="00B54FBA" w:rsidRPr="00B54FBA" w:rsidRDefault="00B54FBA" w:rsidP="00B54FBA">
    <w:pPr>
      <w:pStyle w:val="Footer"/>
      <w:rPr>
        <w:sz w:val="16"/>
      </w:rPr>
    </w:pPr>
  </w:p>
  <w:p w:rsidR="00932C1A" w:rsidRPr="00B54FBA" w:rsidRDefault="00932C1A" w:rsidP="00B54FB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4FBA" w:rsidRDefault="00B54F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B34" w:rsidRDefault="00BC5B34" w:rsidP="00F47A3B">
      <w:pPr>
        <w:spacing w:before="0"/>
      </w:pPr>
      <w:r>
        <w:separator/>
      </w:r>
    </w:p>
  </w:footnote>
  <w:footnote w:type="continuationSeparator" w:id="0">
    <w:p w:rsidR="00BC5B34" w:rsidRDefault="00BC5B34" w:rsidP="00F47A3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25096B">
    <w:pPr>
      <w:pStyle w:val="Header"/>
    </w:pPr>
    <w:r>
      <w:rPr>
        <w:noProof/>
        <w:lang w:val="lt-LT" w:eastAsia="lt-L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9" o:spid="_x0000_s2049" type="#_x0000_t75" style="position:absolute;left:0;text-align:left;margin-left:0;margin-top:0;width:451.2pt;height:254.35pt;z-index:-251657728;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6814" w:rsidRDefault="0025096B" w:rsidP="00706814">
    <w:pPr>
      <w:pStyle w:val="Header"/>
      <w:jc w:val="right"/>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70" o:spid="_x0000_s2057" type="#_x0000_t75" style="position:absolute;left:0;text-align:left;margin-left:0;margin-top:0;width:451.2pt;height:254.35pt;z-index:-251654656;mso-position-horizontal:center;mso-position-horizontal-relative:margin;mso-position-vertical:center;mso-position-vertical-relative:margin" o:allowincell="f">
          <v:imagedata r:id="rId1" o:title="Watermark" gain="19661f" blacklevel="22938f"/>
          <w10:wrap anchorx="margin" anchory="margin"/>
        </v:shape>
      </w:pict>
    </w:r>
    <w:r w:rsidR="00706814">
      <w:rPr>
        <w:noProof/>
        <w:lang w:eastAsia="en-US"/>
      </w:rPr>
      <w:drawing>
        <wp:anchor distT="0" distB="0" distL="114300" distR="114300" simplePos="0" relativeHeight="251662848" behindDoc="0" locked="0" layoutInCell="1" allowOverlap="1" wp14:anchorId="7574644B" wp14:editId="0D389546">
          <wp:simplePos x="0" y="0"/>
          <wp:positionH relativeFrom="margin">
            <wp:align>center</wp:align>
          </wp:positionH>
          <wp:positionV relativeFrom="margin">
            <wp:align>center</wp:align>
          </wp:positionV>
          <wp:extent cx="5667375" cy="3200400"/>
          <wp:effectExtent l="0" t="0" r="0"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sidR="00706814">
      <w:rPr>
        <w:noProof/>
        <w:lang w:eastAsia="en-US"/>
      </w:rPr>
      <w:drawing>
        <wp:anchor distT="0" distB="0" distL="114300" distR="114300" simplePos="0" relativeHeight="251660800" behindDoc="0" locked="0" layoutInCell="1" allowOverlap="1" wp14:anchorId="4EC35F64" wp14:editId="382F6BAD">
          <wp:simplePos x="0" y="0"/>
          <wp:positionH relativeFrom="margin">
            <wp:align>center</wp:align>
          </wp:positionH>
          <wp:positionV relativeFrom="margin">
            <wp:align>center</wp:align>
          </wp:positionV>
          <wp:extent cx="5667375" cy="3200400"/>
          <wp:effectExtent l="0" t="0" r="0" b="0"/>
          <wp:wrapNone/>
          <wp:docPr id="2"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sidR="00706814">
      <w:rPr>
        <w:noProof/>
        <w:lang w:eastAsia="en-US"/>
      </w:rPr>
      <w:drawing>
        <wp:inline distT="0" distB="0" distL="0" distR="0" wp14:anchorId="0E42985A" wp14:editId="2BDB79A2">
          <wp:extent cx="5732145" cy="565785"/>
          <wp:effectExtent l="0" t="0" r="0" b="0"/>
          <wp:docPr id="1" name="Picture 1" descr="C:\Users\v-elibro\Desktop\Watermark\Banner for Agreements.png"/>
          <wp:cNvGraphicFramePr/>
          <a:graphic xmlns:a="http://schemas.openxmlformats.org/drawingml/2006/main">
            <a:graphicData uri="http://schemas.openxmlformats.org/drawingml/2006/picture">
              <pic:pic xmlns:pic="http://schemas.openxmlformats.org/drawingml/2006/picture">
                <pic:nvPicPr>
                  <pic:cNvPr id="1" name="Picture 1" descr="C:\Users\v-elibro\Desktop\Watermark\Banner for Agreements.png"/>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2145" cy="56578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25096B">
    <w:pPr>
      <w:pStyle w:val="Header"/>
    </w:pPr>
    <w:r>
      <w:rPr>
        <w:noProof/>
        <w:lang w:val="lt-LT" w:eastAsia="lt-L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8" o:spid="_x0000_s2053"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396"/>
  <w:drawingGridHorizontalSpacing w:val="100"/>
  <w:displayHorizontalDrawingGridEvery w:val="2"/>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A3B"/>
    <w:rsid w:val="000217E6"/>
    <w:rsid w:val="00034B42"/>
    <w:rsid w:val="000F3C88"/>
    <w:rsid w:val="00127935"/>
    <w:rsid w:val="001732AA"/>
    <w:rsid w:val="00173A65"/>
    <w:rsid w:val="001A2430"/>
    <w:rsid w:val="002245C3"/>
    <w:rsid w:val="00230A15"/>
    <w:rsid w:val="00236B5D"/>
    <w:rsid w:val="0025096B"/>
    <w:rsid w:val="00265BCD"/>
    <w:rsid w:val="00276746"/>
    <w:rsid w:val="00295738"/>
    <w:rsid w:val="002E7E95"/>
    <w:rsid w:val="00303BB9"/>
    <w:rsid w:val="003254EF"/>
    <w:rsid w:val="00353BDB"/>
    <w:rsid w:val="00367ACC"/>
    <w:rsid w:val="003A347B"/>
    <w:rsid w:val="003C5353"/>
    <w:rsid w:val="003D4F3C"/>
    <w:rsid w:val="003F0EA6"/>
    <w:rsid w:val="003F2153"/>
    <w:rsid w:val="0041614F"/>
    <w:rsid w:val="00424178"/>
    <w:rsid w:val="00443661"/>
    <w:rsid w:val="00450CF7"/>
    <w:rsid w:val="00476EFD"/>
    <w:rsid w:val="004E0F7B"/>
    <w:rsid w:val="00501F3E"/>
    <w:rsid w:val="00502F9F"/>
    <w:rsid w:val="00530667"/>
    <w:rsid w:val="00566380"/>
    <w:rsid w:val="0057356E"/>
    <w:rsid w:val="00575132"/>
    <w:rsid w:val="005B6BDE"/>
    <w:rsid w:val="005E2663"/>
    <w:rsid w:val="00601731"/>
    <w:rsid w:val="006024A3"/>
    <w:rsid w:val="00620BAB"/>
    <w:rsid w:val="00640BBF"/>
    <w:rsid w:val="00666C7C"/>
    <w:rsid w:val="00696909"/>
    <w:rsid w:val="00696913"/>
    <w:rsid w:val="006B0175"/>
    <w:rsid w:val="00706814"/>
    <w:rsid w:val="0074795E"/>
    <w:rsid w:val="00780C11"/>
    <w:rsid w:val="00782E5A"/>
    <w:rsid w:val="007B550A"/>
    <w:rsid w:val="007C4EF8"/>
    <w:rsid w:val="00840479"/>
    <w:rsid w:val="00862FE3"/>
    <w:rsid w:val="008757D1"/>
    <w:rsid w:val="008A5BE0"/>
    <w:rsid w:val="00922127"/>
    <w:rsid w:val="00932C1A"/>
    <w:rsid w:val="00935CAE"/>
    <w:rsid w:val="00940CC9"/>
    <w:rsid w:val="00942149"/>
    <w:rsid w:val="009715AB"/>
    <w:rsid w:val="009921AA"/>
    <w:rsid w:val="0099691F"/>
    <w:rsid w:val="00A01192"/>
    <w:rsid w:val="00A76CC3"/>
    <w:rsid w:val="00B17A66"/>
    <w:rsid w:val="00B40DDE"/>
    <w:rsid w:val="00B54FBA"/>
    <w:rsid w:val="00B8430A"/>
    <w:rsid w:val="00BA48B1"/>
    <w:rsid w:val="00BC1580"/>
    <w:rsid w:val="00BC5B34"/>
    <w:rsid w:val="00BF75E7"/>
    <w:rsid w:val="00C175E3"/>
    <w:rsid w:val="00C7070A"/>
    <w:rsid w:val="00C74970"/>
    <w:rsid w:val="00C926B9"/>
    <w:rsid w:val="00CA2405"/>
    <w:rsid w:val="00CC7492"/>
    <w:rsid w:val="00CE7C35"/>
    <w:rsid w:val="00D115BD"/>
    <w:rsid w:val="00D22001"/>
    <w:rsid w:val="00D241EC"/>
    <w:rsid w:val="00D31D4E"/>
    <w:rsid w:val="00D53EA3"/>
    <w:rsid w:val="00D55BF9"/>
    <w:rsid w:val="00DA43F5"/>
    <w:rsid w:val="00DA584A"/>
    <w:rsid w:val="00DE38F4"/>
    <w:rsid w:val="00E8472D"/>
    <w:rsid w:val="00F15936"/>
    <w:rsid w:val="00F30882"/>
    <w:rsid w:val="00F46710"/>
    <w:rsid w:val="00F47A3B"/>
    <w:rsid w:val="00F52B50"/>
    <w:rsid w:val="00FB674C"/>
    <w:rsid w:val="00FD4CD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8"/>
    <o:shapelayout v:ext="edit">
      <o:idmap v:ext="edit" data="1"/>
    </o:shapelayout>
  </w:shapeDefaults>
  <w:decimalSymbol w:val="."/>
  <w:listSeparator w:val=","/>
  <w14:defaultImageDpi w14:val="96"/>
  <w15:docId w15:val="{A91E484F-CE9A-4AD2-A5F4-F9980673AB50}"/>
  <w:documentProtection w:edit="forms" w:enforcement="true" w:cryptProviderType="rsaFull" w:cryptAlgorithmClass="hash" w:cryptAlgorithmType="typeAny" w:cryptAlgorithmSid="4" w:cryptSpinCount="50000" w:hash="7ctnGU+2+hJgYyXYjIvvOJc03b0=" w:salt="gJNSGPOC2om2ZwSDFnzxr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imes New Roman"/>
        <w:color w:val="000000" w:themeColor="text1"/>
        <w:lang w:val="en-US" w:eastAsia="zh-CN" w:bidi="ar-SA"/>
      </w:rPr>
    </w:rPrDefault>
    <w:pPrDefault>
      <w:pPr>
        <w:spacing w:before="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72D"/>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5E3"/>
    <w:rPr>
      <w:rFonts w:cs="Times New Roman"/>
      <w:color w:val="0000FF" w:themeColor="hyperlink"/>
      <w:u w:val="single" w:color="0000FF"/>
    </w:rPr>
  </w:style>
  <w:style w:type="paragraph" w:styleId="Header">
    <w:name w:val="header"/>
    <w:basedOn w:val="Normal"/>
    <w:link w:val="HeaderChar"/>
    <w:uiPriority w:val="99"/>
    <w:unhideWhenUsed/>
    <w:rsid w:val="00F47A3B"/>
    <w:pPr>
      <w:tabs>
        <w:tab w:val="center" w:pos="4680"/>
        <w:tab w:val="right" w:pos="9360"/>
      </w:tabs>
      <w:spacing w:before="0"/>
    </w:pPr>
  </w:style>
  <w:style w:type="character" w:customStyle="1" w:styleId="HeaderChar">
    <w:name w:val="Header Char"/>
    <w:basedOn w:val="DefaultParagraphFont"/>
    <w:link w:val="Header"/>
    <w:uiPriority w:val="99"/>
    <w:locked/>
    <w:rsid w:val="00F47A3B"/>
    <w:rPr>
      <w:rFonts w:cs="Times New Roman"/>
    </w:rPr>
  </w:style>
  <w:style w:type="paragraph" w:styleId="Footer">
    <w:name w:val="footer"/>
    <w:basedOn w:val="Normal"/>
    <w:link w:val="FooterChar"/>
    <w:uiPriority w:val="99"/>
    <w:unhideWhenUsed/>
    <w:rsid w:val="00F47A3B"/>
    <w:pPr>
      <w:tabs>
        <w:tab w:val="center" w:pos="4680"/>
        <w:tab w:val="right" w:pos="9360"/>
      </w:tabs>
      <w:spacing w:before="0"/>
    </w:pPr>
  </w:style>
  <w:style w:type="character" w:customStyle="1" w:styleId="FooterChar">
    <w:name w:val="Footer Char"/>
    <w:basedOn w:val="DefaultParagraphFont"/>
    <w:link w:val="Footer"/>
    <w:uiPriority w:val="99"/>
    <w:locked/>
    <w:rsid w:val="00F47A3B"/>
    <w:rPr>
      <w:rFonts w:cs="Times New Roman"/>
    </w:rPr>
  </w:style>
  <w:style w:type="table" w:styleId="TableGrid">
    <w:name w:val="Table Grid"/>
    <w:basedOn w:val="TableNormal"/>
    <w:uiPriority w:val="59"/>
    <w:rsid w:val="00F47A3B"/>
    <w:pPr>
      <w:spacing w:before="0"/>
    </w:pPr>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1D4E"/>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1D4E"/>
    <w:rPr>
      <w:rFonts w:ascii="Tahoma" w:hAnsi="Tahoma" w:cs="Tahoma"/>
      <w:sz w:val="16"/>
      <w:szCs w:val="16"/>
    </w:rPr>
  </w:style>
  <w:style w:type="paragraph" w:styleId="Revision">
    <w:name w:val="Revision"/>
    <w:hidden/>
    <w:uiPriority w:val="99"/>
    <w:semiHidden/>
    <w:rsid w:val="00D241EC"/>
    <w:pPr>
      <w:spacing w:before="0"/>
      <w:jc w:val="left"/>
    </w:pPr>
    <w:rPr>
      <w:rFonts w:cs="Arial"/>
    </w:rPr>
  </w:style>
  <w:style w:type="character" w:customStyle="1" w:styleId="LogoportDoNotTranslate">
    <w:name w:val="LogoportDoNotTranslate"/>
    <w:basedOn w:val="DefaultParagraphFont"/>
    <w:rsid w:val="00F30882"/>
    <w:rPr>
      <w:rFonts w:ascii="Courier New" w:hAnsi="Courier New" w:cs="Courier New"/>
      <w:color w:val="808080"/>
      <w:sz w:val="36"/>
      <w:szCs w:val="36"/>
    </w:rPr>
  </w:style>
  <w:style w:type="character" w:customStyle="1" w:styleId="LogoportMarkup">
    <w:name w:val="LogoportMarkup"/>
    <w:basedOn w:val="DefaultParagraphFont"/>
    <w:rsid w:val="00F30882"/>
    <w:rPr>
      <w:rFonts w:ascii="Courier New" w:hAnsi="Courier New" w:cs="Courier New"/>
      <w:color w:val="FF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F226D4-FEB6-46DF-92A2-7AB18537DF1C}">
  <ds:schemaRefs>
    <ds:schemaRef ds:uri="http://schemas.microsoft.com/sharepoint/v3/contenttype/forms"/>
  </ds:schemaRefs>
</ds:datastoreItem>
</file>

<file path=customXml/itemProps2.xml><?xml version="1.0" encoding="utf-8"?>
<ds:datastoreItem xmlns:ds="http://schemas.openxmlformats.org/officeDocument/2006/customXml" ds:itemID="{1B7E319B-78B1-43A6-9961-E31190AA0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0A5689A-2557-4736-8F88-0D8244805D4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D75201A-9757-49B0-9271-4D02FD431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31</cp:revision>
  <cp:lastPrinted>2014-05-19T11:39:00Z</cp:lastPrinted>
  <dcterms:created xsi:type="dcterms:W3CDTF">2014-05-16T11:03:00Z</dcterms:created>
  <dcterms:modified xsi:type="dcterms:W3CDTF">2014-06-19T22:03:00Z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6e3a9ba9-433d-4911-bbca-8733d4bdded3</vt:lpwstr>
  </property>
  <property fmtid="{D5CDD505-2E9C-101B-9397-08002B2CF9AE}" pid="3" name="ContentTypeId">
    <vt:lpwstr>0x010100BD4606ED501493498C08193A2407831D</vt:lpwstr>
  </property>
</Properties>
</file>