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Pr="006F4297" w:rsidRDefault="0049454D" w:rsidP="00276746">
      <w:pPr>
        <w:spacing w:before="240"/>
        <w:jc w:val="left"/>
        <w:rPr>
          <w:sz w:val="36"/>
          <w:szCs w:val="36"/>
        </w:rPr>
        <w:sectPr w:rsidR="002E7E95" w:rsidRPr="006F4297" w:rsidSect="0041614F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7" w:h="16839" w:code="9"/>
          <w:pgMar w:top="1440" w:right="1440" w:bottom="1440" w:left="1440" w:header="576" w:footer="432" w:gutter="0"/>
          <w:cols w:space="708"/>
          <w:docGrid w:linePitch="360"/>
        </w:sectPr>
      </w:pPr>
      <w:bookmarkStart w:id="0" w:name="_GoBack"/>
      <w:bookmarkEnd w:id="0"/>
      <w:r w:rsidRPr="00F25BCB">
        <w:rPr>
          <w:color w:val="000000"/>
          <w:sz w:val="36"/>
        </w:rPr>
        <w:t>Programy Enterprise i Enterprise Subscription</w:t>
      </w:r>
    </w:p>
    <w:p w:rsidR="00F47A3B" w:rsidRPr="006F4297" w:rsidRDefault="0049454D" w:rsidP="00276746">
      <w:pPr>
        <w:spacing w:before="0"/>
        <w:rPr>
          <w:sz w:val="36"/>
          <w:szCs w:val="36"/>
        </w:rPr>
      </w:pPr>
      <w:r w:rsidRPr="00F25BCB">
        <w:rPr>
          <w:color w:val="000000"/>
          <w:sz w:val="36"/>
        </w:rPr>
        <w:lastRenderedPageBreak/>
        <w:t>Select i Academic Select</w:t>
      </w:r>
    </w:p>
    <w:p w:rsidR="00F47A3B" w:rsidRPr="006F4297" w:rsidRDefault="0049454D" w:rsidP="00276746">
      <w:pPr>
        <w:spacing w:before="0" w:after="240"/>
        <w:rPr>
          <w:sz w:val="36"/>
          <w:szCs w:val="36"/>
        </w:rPr>
      </w:pPr>
      <w:r w:rsidRPr="00F25BCB">
        <w:rPr>
          <w:color w:val="000000"/>
          <w:sz w:val="36"/>
        </w:rPr>
        <w:t>Select Plus i Academic Select Plus</w:t>
      </w:r>
    </w:p>
    <w:p w:rsidR="00F47A3B" w:rsidRPr="006F4297" w:rsidRDefault="0049454D" w:rsidP="00F47A3B">
      <w:pPr>
        <w:keepNext/>
        <w:spacing w:before="360" w:after="120"/>
        <w:rPr>
          <w:b/>
          <w:bCs/>
          <w:sz w:val="24"/>
          <w:szCs w:val="24"/>
        </w:rPr>
      </w:pPr>
      <w:r w:rsidRPr="006F4297">
        <w:rPr>
          <w:b/>
          <w:color w:val="000000"/>
          <w:sz w:val="24"/>
          <w:lang w:val="pl-PL"/>
        </w:rPr>
        <w:t>Tabela walut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217"/>
        <w:gridCol w:w="6812"/>
      </w:tblGrid>
      <w:tr w:rsidR="00F47A3B" w:rsidRPr="006F4297" w:rsidTr="00D31D4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F47A3B" w:rsidRPr="006F4297" w:rsidRDefault="0049454D" w:rsidP="0049454D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6F4297">
              <w:rPr>
                <w:b/>
                <w:color w:val="FFFFFF"/>
                <w:lang w:val="pl-PL"/>
              </w:rPr>
              <w:t>Waluta</w:t>
            </w:r>
          </w:p>
        </w:tc>
        <w:tc>
          <w:tcPr>
            <w:tcW w:w="6868" w:type="dxa"/>
            <w:shd w:val="clear" w:color="auto" w:fill="000000" w:themeFill="text1"/>
          </w:tcPr>
          <w:p w:rsidR="00F47A3B" w:rsidRPr="006F4297" w:rsidRDefault="0049454D" w:rsidP="0049454D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6F4297">
              <w:rPr>
                <w:b/>
                <w:color w:val="FFFFFF"/>
                <w:lang w:val="pl-PL"/>
              </w:rPr>
              <w:t>Akceptowana w danej lokalizacji:</w:t>
            </w:r>
          </w:p>
        </w:tc>
      </w:tr>
      <w:tr w:rsidR="00F47A3B" w:rsidRPr="006F4297" w:rsidTr="00D31D4E">
        <w:trPr>
          <w:jc w:val="center"/>
        </w:trPr>
        <w:tc>
          <w:tcPr>
            <w:tcW w:w="2161" w:type="dxa"/>
          </w:tcPr>
          <w:p w:rsidR="00F47A3B" w:rsidRPr="006F4297" w:rsidRDefault="0049454D" w:rsidP="0049454D">
            <w:r w:rsidRPr="006F4297">
              <w:rPr>
                <w:color w:val="000000"/>
                <w:lang w:val="pl-PL"/>
              </w:rPr>
              <w:t>Dolar australijski</w:t>
            </w:r>
          </w:p>
        </w:tc>
        <w:tc>
          <w:tcPr>
            <w:tcW w:w="6868" w:type="dxa"/>
          </w:tcPr>
          <w:p w:rsidR="00F47A3B" w:rsidRPr="006F4297" w:rsidRDefault="0049454D" w:rsidP="0049454D">
            <w:r w:rsidRPr="006F4297">
              <w:rPr>
                <w:color w:val="000000"/>
                <w:lang w:val="pl-PL"/>
              </w:rPr>
              <w:t>Australia</w:t>
            </w:r>
          </w:p>
        </w:tc>
      </w:tr>
      <w:tr w:rsidR="00F47A3B" w:rsidRPr="006F4297" w:rsidTr="00D31D4E">
        <w:trPr>
          <w:jc w:val="center"/>
        </w:trPr>
        <w:tc>
          <w:tcPr>
            <w:tcW w:w="2161" w:type="dxa"/>
          </w:tcPr>
          <w:p w:rsidR="00F47A3B" w:rsidRPr="006F4297" w:rsidRDefault="0049454D" w:rsidP="0049454D">
            <w:r w:rsidRPr="006F4297">
              <w:rPr>
                <w:color w:val="000000"/>
                <w:lang w:val="pl-PL"/>
              </w:rPr>
              <w:t>Dolar kanadyjski</w:t>
            </w:r>
          </w:p>
        </w:tc>
        <w:tc>
          <w:tcPr>
            <w:tcW w:w="6868" w:type="dxa"/>
          </w:tcPr>
          <w:p w:rsidR="00F47A3B" w:rsidRPr="006F4297" w:rsidRDefault="0049454D" w:rsidP="0049454D">
            <w:r w:rsidRPr="006F4297">
              <w:rPr>
                <w:color w:val="000000"/>
                <w:lang w:val="pl-PL"/>
              </w:rPr>
              <w:t>Kanada</w:t>
            </w:r>
          </w:p>
        </w:tc>
      </w:tr>
      <w:tr w:rsidR="00502F9F" w:rsidRPr="006F4297" w:rsidTr="00D31D4E">
        <w:trPr>
          <w:jc w:val="center"/>
        </w:trPr>
        <w:tc>
          <w:tcPr>
            <w:tcW w:w="2161" w:type="dxa"/>
          </w:tcPr>
          <w:p w:rsidR="00502F9F" w:rsidRPr="006F4297" w:rsidRDefault="0049454D" w:rsidP="0049454D">
            <w:r w:rsidRPr="006F4297">
              <w:rPr>
                <w:color w:val="000000"/>
                <w:lang w:val="pl-PL"/>
              </w:rPr>
              <w:t>Rupie indyjskie</w:t>
            </w:r>
          </w:p>
        </w:tc>
        <w:tc>
          <w:tcPr>
            <w:tcW w:w="6868" w:type="dxa"/>
          </w:tcPr>
          <w:p w:rsidR="00502F9F" w:rsidRPr="006F4297" w:rsidRDefault="0049454D" w:rsidP="0049454D">
            <w:r w:rsidRPr="006F4297">
              <w:rPr>
                <w:color w:val="000000"/>
                <w:lang w:val="pl-PL"/>
              </w:rPr>
              <w:t>Indie</w:t>
            </w:r>
          </w:p>
        </w:tc>
      </w:tr>
      <w:tr w:rsidR="00F47A3B" w:rsidRPr="006F4297" w:rsidTr="00D31D4E">
        <w:trPr>
          <w:jc w:val="center"/>
        </w:trPr>
        <w:tc>
          <w:tcPr>
            <w:tcW w:w="2161" w:type="dxa"/>
          </w:tcPr>
          <w:p w:rsidR="00F47A3B" w:rsidRPr="006F4297" w:rsidRDefault="0049454D" w:rsidP="0049454D">
            <w:r w:rsidRPr="006F4297">
              <w:rPr>
                <w:color w:val="000000"/>
                <w:lang w:val="pl-PL"/>
              </w:rPr>
              <w:t>Jen japoński</w:t>
            </w:r>
          </w:p>
        </w:tc>
        <w:tc>
          <w:tcPr>
            <w:tcW w:w="6868" w:type="dxa"/>
          </w:tcPr>
          <w:p w:rsidR="00F47A3B" w:rsidRPr="006F4297" w:rsidRDefault="0049454D" w:rsidP="0049454D">
            <w:r w:rsidRPr="006F4297">
              <w:rPr>
                <w:color w:val="000000"/>
                <w:lang w:val="pl-PL"/>
              </w:rPr>
              <w:t>Japonia</w:t>
            </w:r>
          </w:p>
        </w:tc>
      </w:tr>
      <w:tr w:rsidR="00F47A3B" w:rsidRPr="006F4297" w:rsidTr="00D31D4E">
        <w:trPr>
          <w:jc w:val="center"/>
        </w:trPr>
        <w:tc>
          <w:tcPr>
            <w:tcW w:w="2161" w:type="dxa"/>
          </w:tcPr>
          <w:p w:rsidR="00F47A3B" w:rsidRPr="006F4297" w:rsidRDefault="0049454D" w:rsidP="0049454D">
            <w:r w:rsidRPr="006F4297">
              <w:rPr>
                <w:color w:val="000000"/>
                <w:lang w:val="pl-PL"/>
              </w:rPr>
              <w:t>Won koreański</w:t>
            </w:r>
          </w:p>
        </w:tc>
        <w:tc>
          <w:tcPr>
            <w:tcW w:w="6868" w:type="dxa"/>
          </w:tcPr>
          <w:p w:rsidR="00F47A3B" w:rsidRPr="006F4297" w:rsidRDefault="0049454D" w:rsidP="0049454D">
            <w:r w:rsidRPr="006F4297">
              <w:rPr>
                <w:color w:val="000000"/>
                <w:lang w:val="pl-PL"/>
              </w:rPr>
              <w:t>Korea Południowa</w:t>
            </w:r>
          </w:p>
        </w:tc>
      </w:tr>
      <w:tr w:rsidR="00F47A3B" w:rsidRPr="006F4297" w:rsidTr="00D31D4E">
        <w:trPr>
          <w:jc w:val="center"/>
        </w:trPr>
        <w:tc>
          <w:tcPr>
            <w:tcW w:w="2161" w:type="dxa"/>
          </w:tcPr>
          <w:p w:rsidR="00F47A3B" w:rsidRPr="006F4297" w:rsidRDefault="0049454D" w:rsidP="00775B79">
            <w:r w:rsidRPr="006F4297">
              <w:rPr>
                <w:color w:val="000000"/>
                <w:lang w:val="pl-PL"/>
              </w:rPr>
              <w:t>Dolar</w:t>
            </w:r>
            <w:r w:rsidR="00775B79">
              <w:rPr>
                <w:color w:val="000000"/>
                <w:lang w:val="pl-PL"/>
              </w:rPr>
              <w:t> </w:t>
            </w:r>
            <w:r w:rsidRPr="006F4297">
              <w:rPr>
                <w:color w:val="000000"/>
                <w:lang w:val="pl-PL"/>
              </w:rPr>
              <w:t>(Nowa</w:t>
            </w:r>
            <w:r w:rsidR="00775B79">
              <w:rPr>
                <w:color w:val="000000"/>
                <w:lang w:val="pl-PL"/>
              </w:rPr>
              <w:t> </w:t>
            </w:r>
            <w:r w:rsidRPr="006F4297">
              <w:rPr>
                <w:color w:val="000000"/>
                <w:lang w:val="pl-PL"/>
              </w:rPr>
              <w:t>Zelandia)</w:t>
            </w:r>
          </w:p>
        </w:tc>
        <w:tc>
          <w:tcPr>
            <w:tcW w:w="6868" w:type="dxa"/>
          </w:tcPr>
          <w:p w:rsidR="00F47A3B" w:rsidRPr="006F4297" w:rsidRDefault="0049454D" w:rsidP="0049454D">
            <w:r w:rsidRPr="006F4297">
              <w:rPr>
                <w:color w:val="000000"/>
                <w:lang w:val="pl-PL"/>
              </w:rPr>
              <w:t>Nowa Zelandia</w:t>
            </w:r>
          </w:p>
        </w:tc>
      </w:tr>
      <w:tr w:rsidR="00F47A3B" w:rsidRPr="006F4297" w:rsidTr="00D31D4E">
        <w:trPr>
          <w:jc w:val="center"/>
        </w:trPr>
        <w:tc>
          <w:tcPr>
            <w:tcW w:w="2161" w:type="dxa"/>
          </w:tcPr>
          <w:p w:rsidR="00F47A3B" w:rsidRPr="006F4297" w:rsidRDefault="0049454D" w:rsidP="0049454D">
            <w:r w:rsidRPr="006F4297">
              <w:rPr>
                <w:color w:val="000000"/>
                <w:lang w:val="pl-PL"/>
              </w:rPr>
              <w:t>Yuan (renminbi)</w:t>
            </w:r>
          </w:p>
        </w:tc>
        <w:tc>
          <w:tcPr>
            <w:tcW w:w="6868" w:type="dxa"/>
          </w:tcPr>
          <w:p w:rsidR="00F47A3B" w:rsidRPr="006F4297" w:rsidRDefault="0049454D" w:rsidP="0049454D">
            <w:r w:rsidRPr="006F4297">
              <w:rPr>
                <w:color w:val="000000"/>
                <w:lang w:val="pl-PL"/>
              </w:rPr>
              <w:t>Chiny</w:t>
            </w:r>
          </w:p>
        </w:tc>
      </w:tr>
      <w:tr w:rsidR="00502F9F" w:rsidRPr="006F4297" w:rsidTr="00D31D4E">
        <w:trPr>
          <w:jc w:val="center"/>
        </w:trPr>
        <w:tc>
          <w:tcPr>
            <w:tcW w:w="2161" w:type="dxa"/>
          </w:tcPr>
          <w:p w:rsidR="00502F9F" w:rsidRPr="006F4297" w:rsidRDefault="0049454D" w:rsidP="0049454D">
            <w:r w:rsidRPr="006F4297">
              <w:rPr>
                <w:color w:val="000000"/>
                <w:lang w:val="pl-PL"/>
              </w:rPr>
              <w:t>Rubel rosyjski</w:t>
            </w:r>
          </w:p>
        </w:tc>
        <w:tc>
          <w:tcPr>
            <w:tcW w:w="6868" w:type="dxa"/>
          </w:tcPr>
          <w:p w:rsidR="00502F9F" w:rsidRPr="006F4297" w:rsidRDefault="0049454D" w:rsidP="0049454D">
            <w:r w:rsidRPr="006F4297">
              <w:rPr>
                <w:color w:val="000000"/>
                <w:lang w:val="pl-PL"/>
              </w:rPr>
              <w:t>Rosja</w:t>
            </w:r>
          </w:p>
        </w:tc>
      </w:tr>
      <w:tr w:rsidR="00D241EC" w:rsidRPr="006F4297" w:rsidTr="00D31D4E">
        <w:trPr>
          <w:jc w:val="center"/>
        </w:trPr>
        <w:tc>
          <w:tcPr>
            <w:tcW w:w="2161" w:type="dxa"/>
          </w:tcPr>
          <w:p w:rsidR="00D241EC" w:rsidRPr="006F4297" w:rsidRDefault="0049454D" w:rsidP="0049454D">
            <w:r w:rsidRPr="006F4297">
              <w:rPr>
                <w:color w:val="000000"/>
                <w:lang w:val="pl-PL"/>
              </w:rPr>
              <w:t>Rupia indyjska</w:t>
            </w:r>
          </w:p>
        </w:tc>
        <w:tc>
          <w:tcPr>
            <w:tcW w:w="6868" w:type="dxa"/>
          </w:tcPr>
          <w:p w:rsidR="00D241EC" w:rsidRPr="006F4297" w:rsidRDefault="0049454D" w:rsidP="0049454D">
            <w:r w:rsidRPr="006F4297">
              <w:rPr>
                <w:color w:val="000000"/>
                <w:lang w:val="pl-PL"/>
              </w:rPr>
              <w:t>Indie</w:t>
            </w:r>
          </w:p>
        </w:tc>
      </w:tr>
      <w:tr w:rsidR="00F47A3B" w:rsidRPr="006F4297" w:rsidTr="00D31D4E">
        <w:trPr>
          <w:jc w:val="center"/>
        </w:trPr>
        <w:tc>
          <w:tcPr>
            <w:tcW w:w="2161" w:type="dxa"/>
          </w:tcPr>
          <w:p w:rsidR="00F47A3B" w:rsidRPr="006F4297" w:rsidRDefault="0049454D" w:rsidP="0049454D">
            <w:r w:rsidRPr="006F4297">
              <w:rPr>
                <w:color w:val="000000"/>
                <w:lang w:val="pl-PL"/>
              </w:rPr>
              <w:t>Dolar tajwański</w:t>
            </w:r>
          </w:p>
        </w:tc>
        <w:tc>
          <w:tcPr>
            <w:tcW w:w="6868" w:type="dxa"/>
          </w:tcPr>
          <w:p w:rsidR="00F47A3B" w:rsidRPr="006F4297" w:rsidRDefault="0049454D" w:rsidP="0049454D">
            <w:r w:rsidRPr="006F4297">
              <w:rPr>
                <w:color w:val="000000"/>
                <w:lang w:val="pl-PL"/>
              </w:rPr>
              <w:t>Tajwan</w:t>
            </w:r>
          </w:p>
        </w:tc>
      </w:tr>
      <w:tr w:rsidR="00F47A3B" w:rsidRPr="00F25BCB" w:rsidTr="00D31D4E">
        <w:trPr>
          <w:jc w:val="center"/>
        </w:trPr>
        <w:tc>
          <w:tcPr>
            <w:tcW w:w="2161" w:type="dxa"/>
          </w:tcPr>
          <w:p w:rsidR="00F47A3B" w:rsidRPr="006F4297" w:rsidRDefault="0049454D" w:rsidP="0049454D">
            <w:r w:rsidRPr="006F4297">
              <w:rPr>
                <w:color w:val="000000"/>
                <w:lang w:val="pl-PL"/>
              </w:rPr>
              <w:t>Dolar amerykański</w:t>
            </w:r>
          </w:p>
        </w:tc>
        <w:tc>
          <w:tcPr>
            <w:tcW w:w="6868" w:type="dxa"/>
          </w:tcPr>
          <w:p w:rsidR="00F47A3B" w:rsidRPr="006F4297" w:rsidRDefault="00C24BB2" w:rsidP="00D9144C">
            <w:pPr>
              <w:rPr>
                <w:lang w:val="pl-PL"/>
              </w:rPr>
            </w:pPr>
            <w:r w:rsidRPr="006F4297">
              <w:rPr>
                <w:color w:val="000000"/>
                <w:lang w:val="pl-PL"/>
              </w:rPr>
              <w:t>Stany Zjednoczone, Ameryka Łacińska, kraje Azji i Pacyfiku (</w:t>
            </w:r>
            <w:r w:rsidRPr="006F4297">
              <w:rPr>
                <w:i/>
                <w:color w:val="000000"/>
                <w:lang w:val="pl-PL"/>
              </w:rPr>
              <w:t>z wyjątkiem</w:t>
            </w:r>
            <w:r w:rsidR="00D9144C" w:rsidRPr="006F4297">
              <w:rPr>
                <w:i/>
                <w:color w:val="000000"/>
                <w:lang w:val="pl-PL"/>
              </w:rPr>
              <w:t xml:space="preserve"> Australii, </w:t>
            </w:r>
            <w:r w:rsidRPr="006F4297">
              <w:rPr>
                <w:i/>
                <w:color w:val="000000"/>
                <w:lang w:val="pl-PL"/>
              </w:rPr>
              <w:t>Korei i Nowej Zelandii</w:t>
            </w:r>
            <w:r w:rsidRPr="006F4297">
              <w:rPr>
                <w:color w:val="000000"/>
                <w:lang w:val="pl-PL"/>
              </w:rPr>
              <w:t>),</w:t>
            </w:r>
            <w:r w:rsidRPr="006F4297">
              <w:rPr>
                <w:i/>
                <w:color w:val="000000"/>
                <w:lang w:val="pl-PL"/>
              </w:rPr>
              <w:t xml:space="preserve"> </w:t>
            </w:r>
            <w:r w:rsidRPr="006F4297">
              <w:rPr>
                <w:color w:val="000000"/>
                <w:lang w:val="pl-PL"/>
              </w:rPr>
              <w:t>kraje</w:t>
            </w:r>
            <w:r w:rsidRPr="006F4297">
              <w:rPr>
                <w:i/>
                <w:color w:val="000000"/>
                <w:lang w:val="pl-PL"/>
              </w:rPr>
              <w:t xml:space="preserve"> </w:t>
            </w:r>
            <w:r w:rsidRPr="006F4297">
              <w:rPr>
                <w:color w:val="000000"/>
                <w:lang w:val="pl-PL"/>
              </w:rPr>
              <w:t>chińskiej strefy ekonomicznej (ang.</w:t>
            </w:r>
            <w:r w:rsidR="00D9144C" w:rsidRPr="006F4297">
              <w:rPr>
                <w:color w:val="000000"/>
                <w:lang w:val="pl-PL"/>
              </w:rPr>
              <w:t xml:space="preserve"> </w:t>
            </w:r>
            <w:r w:rsidRPr="006F4297">
              <w:rPr>
                <w:color w:val="000000"/>
                <w:lang w:val="pl-PL"/>
              </w:rPr>
              <w:t>Greater China)</w:t>
            </w:r>
            <w:r w:rsidRPr="006F4297">
              <w:rPr>
                <w:i/>
                <w:color w:val="000000"/>
                <w:lang w:val="pl-PL"/>
              </w:rPr>
              <w:t xml:space="preserve"> </w:t>
            </w:r>
            <w:r w:rsidRPr="006F4297">
              <w:rPr>
                <w:color w:val="000000"/>
                <w:lang w:val="pl-PL"/>
              </w:rPr>
              <w:t>(</w:t>
            </w:r>
            <w:r w:rsidRPr="006F4297">
              <w:rPr>
                <w:i/>
                <w:color w:val="000000"/>
                <w:lang w:val="pl-PL"/>
              </w:rPr>
              <w:t>z wyjątkiem Chin i Tajwanu</w:t>
            </w:r>
            <w:r w:rsidRPr="006F4297">
              <w:rPr>
                <w:color w:val="000000"/>
                <w:lang w:val="pl-PL"/>
              </w:rPr>
              <w:t>), Europa Środkowa i</w:t>
            </w:r>
            <w:r w:rsidR="00D9144C" w:rsidRPr="006F4297">
              <w:rPr>
                <w:color w:val="000000"/>
                <w:lang w:val="pl-PL"/>
              </w:rPr>
              <w:t xml:space="preserve"> </w:t>
            </w:r>
            <w:r w:rsidRPr="006F4297">
              <w:rPr>
                <w:color w:val="000000"/>
                <w:lang w:val="pl-PL"/>
              </w:rPr>
              <w:t>Wschodnia (</w:t>
            </w:r>
            <w:r w:rsidRPr="006F4297">
              <w:rPr>
                <w:i/>
                <w:color w:val="000000"/>
                <w:lang w:val="pl-PL"/>
              </w:rPr>
              <w:t>z wyjątkiem Czech, Grecji, Węgier, Polski, Rumunii, Bułgarii, Cypru, Malty, Estonii, Łotwy, Litwy, Słowacji, Słowenii i Chorwacji</w:t>
            </w:r>
            <w:r w:rsidRPr="006F4297">
              <w:rPr>
                <w:color w:val="000000"/>
                <w:lang w:val="pl-PL"/>
              </w:rPr>
              <w:t>), Bliski Wschód i Afryka</w:t>
            </w:r>
          </w:p>
        </w:tc>
      </w:tr>
    </w:tbl>
    <w:p w:rsidR="00BA48B1" w:rsidRPr="006F4297" w:rsidRDefault="00910BF3" w:rsidP="006F4297">
      <w:pPr>
        <w:keepNext/>
        <w:spacing w:before="360" w:after="120"/>
        <w:rPr>
          <w:b/>
          <w:bCs/>
          <w:sz w:val="24"/>
          <w:szCs w:val="24"/>
          <w:lang w:val="pl-PL"/>
        </w:rPr>
      </w:pPr>
      <w:r w:rsidRPr="006F4297">
        <w:rPr>
          <w:b/>
          <w:color w:val="000000"/>
          <w:sz w:val="24"/>
          <w:lang w:val="pl-PL"/>
        </w:rPr>
        <w:t>Tabela walut krajów należących do EU/EFTA objętych sprzedażą pośrednią:</w:t>
      </w:r>
      <w:r w:rsidR="00BA48B1" w:rsidRPr="006F4297">
        <w:rPr>
          <w:b/>
          <w:bCs/>
          <w:sz w:val="24"/>
          <w:szCs w:val="24"/>
          <w:lang w:val="pl-PL"/>
        </w:rPr>
        <w:t xml:space="preserve"> </w:t>
      </w:r>
      <w:r w:rsidR="00DD17A4" w:rsidRPr="006F4297">
        <w:rPr>
          <w:b/>
          <w:color w:val="000000"/>
          <w:sz w:val="24"/>
          <w:lang w:val="pl-PL"/>
        </w:rPr>
        <w:t>Select i Academic Select, Select Plus i Academic Select Plus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BA48B1" w:rsidRPr="006F4297" w:rsidTr="007B550A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BA48B1" w:rsidRPr="006F4297" w:rsidRDefault="00DD17A4" w:rsidP="00DD17A4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6F4297">
              <w:rPr>
                <w:b/>
                <w:color w:val="FFFFFF"/>
                <w:lang w:val="pl-PL"/>
              </w:rPr>
              <w:t>Waluta</w:t>
            </w:r>
          </w:p>
        </w:tc>
        <w:tc>
          <w:tcPr>
            <w:tcW w:w="6868" w:type="dxa"/>
            <w:shd w:val="clear" w:color="auto" w:fill="000000" w:themeFill="text1"/>
          </w:tcPr>
          <w:p w:rsidR="00BA48B1" w:rsidRPr="006F4297" w:rsidRDefault="00DD17A4" w:rsidP="00DD17A4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6F4297">
              <w:rPr>
                <w:b/>
                <w:color w:val="FFFFFF"/>
                <w:lang w:val="pl-PL"/>
              </w:rPr>
              <w:t>Akceptowana w danej lokalizacji:</w:t>
            </w:r>
          </w:p>
        </w:tc>
      </w:tr>
      <w:tr w:rsidR="00BA48B1" w:rsidRPr="006F4297" w:rsidTr="007B550A">
        <w:trPr>
          <w:jc w:val="center"/>
        </w:trPr>
        <w:tc>
          <w:tcPr>
            <w:tcW w:w="2161" w:type="dxa"/>
          </w:tcPr>
          <w:p w:rsidR="00BA48B1" w:rsidRPr="006F4297" w:rsidRDefault="00866A7D" w:rsidP="008542CA">
            <w:r w:rsidRPr="00F25BCB">
              <w:rPr>
                <w:color w:val="000000"/>
              </w:rPr>
              <w:t>Euro, Funt szterling, Korona szwedzka, Korona duńska, Korona norweska, Frank szwajcarski</w:t>
            </w:r>
          </w:p>
        </w:tc>
        <w:tc>
          <w:tcPr>
            <w:tcW w:w="6868" w:type="dxa"/>
          </w:tcPr>
          <w:p w:rsidR="00BA48B1" w:rsidRPr="006F4297" w:rsidRDefault="005D7C51" w:rsidP="005D7C51">
            <w:r w:rsidRPr="00F25BCB">
              <w:rPr>
                <w:color w:val="000000"/>
              </w:rPr>
              <w:t>Belgia, Niemcy, Irlandia, Grecja, Hiszpania, Francja, Włochy, Luksemburg, Holandia, Austria, Portugalia, Finlandia, Bułgaria, Cypr, Czechy, Estonia, Węgry, Łotwa, Litwa, Malta, Polska, Rumunia, Słowacja, Słowenia, Chorwacja, Wielka Brytania, Szwajcaria, Islandia, Lichtenstein, Norwegia, Szwecja, Andora, Monako, San Marino, Państwo Watykańskie, Azory, Wyspy Kanaryjskie, Francuskie Terytoria Południowe i Antarktyczne oraz Madera.</w:t>
            </w:r>
          </w:p>
        </w:tc>
      </w:tr>
    </w:tbl>
    <w:p w:rsidR="00D241EC" w:rsidRPr="00F25BCB" w:rsidRDefault="00D9144C" w:rsidP="006F4297">
      <w:pPr>
        <w:keepNext/>
        <w:spacing w:before="360" w:after="120"/>
        <w:rPr>
          <w:lang w:val="pl-PL"/>
        </w:rPr>
      </w:pPr>
      <w:r w:rsidRPr="006F4297">
        <w:rPr>
          <w:b/>
          <w:color w:val="000000"/>
          <w:sz w:val="24"/>
          <w:lang w:val="pl-PL"/>
        </w:rPr>
        <w:t>Tabela walut krajów należących do EU/EFTA objętych bezpośrednią sprzedażą Klientowi:</w:t>
      </w:r>
      <w:r w:rsidR="00D241EC" w:rsidRPr="00F25BCB">
        <w:rPr>
          <w:b/>
          <w:bCs/>
          <w:sz w:val="24"/>
          <w:szCs w:val="24"/>
          <w:lang w:val="pl-PL"/>
        </w:rPr>
        <w:t xml:space="preserve"> </w:t>
      </w:r>
      <w:r w:rsidR="00F44773" w:rsidRPr="006F4297">
        <w:rPr>
          <w:b/>
          <w:color w:val="000000"/>
          <w:sz w:val="24"/>
          <w:lang w:val="pl-PL"/>
        </w:rPr>
        <w:t>Program Enterprise (tylko sprzedaż bezpośrednia) i program Enterprise Subscription (tylko sprzedaż bezpośrednia)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D241EC" w:rsidRPr="006F4297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D241EC" w:rsidRPr="006F4297" w:rsidRDefault="00866A7D" w:rsidP="00866A7D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6F4297">
              <w:rPr>
                <w:b/>
                <w:color w:val="FFFFFF"/>
                <w:lang w:val="pl-PL"/>
              </w:rPr>
              <w:t>Waluta</w:t>
            </w:r>
          </w:p>
        </w:tc>
        <w:tc>
          <w:tcPr>
            <w:tcW w:w="6868" w:type="dxa"/>
            <w:shd w:val="clear" w:color="auto" w:fill="000000" w:themeFill="text1"/>
          </w:tcPr>
          <w:p w:rsidR="00D241EC" w:rsidRPr="006F4297" w:rsidRDefault="00866A7D" w:rsidP="00866A7D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6F4297">
              <w:rPr>
                <w:b/>
                <w:color w:val="FFFFFF"/>
                <w:lang w:val="pl-PL"/>
              </w:rPr>
              <w:t>Akceptowana w danej lokalizacji:</w:t>
            </w:r>
          </w:p>
        </w:tc>
      </w:tr>
      <w:tr w:rsidR="00D241EC" w:rsidRPr="006F4297" w:rsidTr="000217E6">
        <w:trPr>
          <w:jc w:val="center"/>
        </w:trPr>
        <w:tc>
          <w:tcPr>
            <w:tcW w:w="2161" w:type="dxa"/>
          </w:tcPr>
          <w:p w:rsidR="00D241EC" w:rsidRPr="006F4297" w:rsidRDefault="00866A7D" w:rsidP="00866A7D">
            <w:r w:rsidRPr="006F4297">
              <w:rPr>
                <w:color w:val="000000"/>
                <w:lang w:val="pl-PL"/>
              </w:rPr>
              <w:t>Korona duńska</w:t>
            </w:r>
          </w:p>
        </w:tc>
        <w:tc>
          <w:tcPr>
            <w:tcW w:w="6868" w:type="dxa"/>
          </w:tcPr>
          <w:p w:rsidR="00D241EC" w:rsidRPr="006F4297" w:rsidRDefault="00866A7D" w:rsidP="00866A7D">
            <w:r w:rsidRPr="006F4297">
              <w:rPr>
                <w:color w:val="000000"/>
                <w:lang w:val="pl-PL"/>
              </w:rPr>
              <w:t>Dania</w:t>
            </w:r>
          </w:p>
        </w:tc>
      </w:tr>
      <w:tr w:rsidR="00D241EC" w:rsidRPr="00F25BCB" w:rsidTr="000217E6">
        <w:trPr>
          <w:jc w:val="center"/>
        </w:trPr>
        <w:tc>
          <w:tcPr>
            <w:tcW w:w="2161" w:type="dxa"/>
          </w:tcPr>
          <w:p w:rsidR="00D241EC" w:rsidRPr="006F4297" w:rsidRDefault="00866A7D" w:rsidP="00866A7D">
            <w:r w:rsidRPr="006F4297">
              <w:rPr>
                <w:color w:val="000000"/>
                <w:lang w:val="pl-PL"/>
              </w:rPr>
              <w:t>EURO</w:t>
            </w:r>
          </w:p>
        </w:tc>
        <w:tc>
          <w:tcPr>
            <w:tcW w:w="6868" w:type="dxa"/>
          </w:tcPr>
          <w:p w:rsidR="00D241EC" w:rsidRPr="00F25BCB" w:rsidRDefault="00866A7D" w:rsidP="00866A7D">
            <w:pPr>
              <w:rPr>
                <w:lang w:val="pl-PL"/>
              </w:rPr>
            </w:pPr>
            <w:r w:rsidRPr="006F4297">
              <w:rPr>
                <w:color w:val="000000"/>
                <w:lang w:val="pl-PL"/>
              </w:rPr>
              <w:t>Kraje strefy euro w Europie Zachodniej</w:t>
            </w:r>
          </w:p>
        </w:tc>
      </w:tr>
      <w:tr w:rsidR="00D241EC" w:rsidRPr="006F4297" w:rsidTr="000217E6">
        <w:trPr>
          <w:jc w:val="center"/>
        </w:trPr>
        <w:tc>
          <w:tcPr>
            <w:tcW w:w="2161" w:type="dxa"/>
          </w:tcPr>
          <w:p w:rsidR="00D241EC" w:rsidRPr="006F4297" w:rsidRDefault="00866A7D" w:rsidP="00866A7D">
            <w:r w:rsidRPr="006F4297">
              <w:rPr>
                <w:color w:val="000000"/>
                <w:lang w:val="pl-PL"/>
              </w:rPr>
              <w:t>Korona norweska</w:t>
            </w:r>
          </w:p>
        </w:tc>
        <w:tc>
          <w:tcPr>
            <w:tcW w:w="6868" w:type="dxa"/>
          </w:tcPr>
          <w:p w:rsidR="00D241EC" w:rsidRPr="006F4297" w:rsidRDefault="00866A7D" w:rsidP="00866A7D">
            <w:r w:rsidRPr="006F4297">
              <w:rPr>
                <w:color w:val="000000"/>
                <w:lang w:val="pl-PL"/>
              </w:rPr>
              <w:t>Norwegia</w:t>
            </w:r>
          </w:p>
        </w:tc>
      </w:tr>
      <w:tr w:rsidR="00D241EC" w:rsidRPr="006F4297" w:rsidTr="000217E6">
        <w:trPr>
          <w:jc w:val="center"/>
        </w:trPr>
        <w:tc>
          <w:tcPr>
            <w:tcW w:w="2161" w:type="dxa"/>
          </w:tcPr>
          <w:p w:rsidR="00D241EC" w:rsidRPr="006F4297" w:rsidRDefault="00866A7D" w:rsidP="00866A7D">
            <w:r w:rsidRPr="006F4297">
              <w:rPr>
                <w:color w:val="000000"/>
                <w:lang w:val="pl-PL"/>
              </w:rPr>
              <w:t>Funt szterling</w:t>
            </w:r>
          </w:p>
        </w:tc>
        <w:tc>
          <w:tcPr>
            <w:tcW w:w="6868" w:type="dxa"/>
          </w:tcPr>
          <w:p w:rsidR="00D241EC" w:rsidRPr="006F4297" w:rsidRDefault="00866A7D" w:rsidP="00866A7D">
            <w:r w:rsidRPr="006F4297">
              <w:rPr>
                <w:color w:val="000000"/>
                <w:lang w:val="pl-PL"/>
              </w:rPr>
              <w:t>Wielka Brytania</w:t>
            </w:r>
          </w:p>
        </w:tc>
      </w:tr>
      <w:tr w:rsidR="00D241EC" w:rsidRPr="006F4297" w:rsidTr="000217E6">
        <w:trPr>
          <w:jc w:val="center"/>
        </w:trPr>
        <w:tc>
          <w:tcPr>
            <w:tcW w:w="2161" w:type="dxa"/>
          </w:tcPr>
          <w:p w:rsidR="00D241EC" w:rsidRPr="006F4297" w:rsidRDefault="00866A7D" w:rsidP="00866A7D">
            <w:r w:rsidRPr="006F4297">
              <w:rPr>
                <w:color w:val="000000"/>
                <w:lang w:val="pl-PL"/>
              </w:rPr>
              <w:t>Korona szwedzka</w:t>
            </w:r>
          </w:p>
        </w:tc>
        <w:tc>
          <w:tcPr>
            <w:tcW w:w="6868" w:type="dxa"/>
          </w:tcPr>
          <w:p w:rsidR="00D241EC" w:rsidRPr="006F4297" w:rsidRDefault="00866A7D" w:rsidP="00866A7D">
            <w:r w:rsidRPr="006F4297">
              <w:rPr>
                <w:color w:val="000000"/>
                <w:lang w:val="pl-PL"/>
              </w:rPr>
              <w:t>Szwecja</w:t>
            </w:r>
          </w:p>
        </w:tc>
      </w:tr>
      <w:tr w:rsidR="00D241EC" w:rsidRPr="006F4297" w:rsidTr="000217E6">
        <w:trPr>
          <w:jc w:val="center"/>
        </w:trPr>
        <w:tc>
          <w:tcPr>
            <w:tcW w:w="2161" w:type="dxa"/>
          </w:tcPr>
          <w:p w:rsidR="00D241EC" w:rsidRPr="006F4297" w:rsidRDefault="00866A7D" w:rsidP="00866A7D">
            <w:r w:rsidRPr="006F4297">
              <w:rPr>
                <w:color w:val="000000"/>
                <w:lang w:val="pl-PL"/>
              </w:rPr>
              <w:t>Frank szwajcarski</w:t>
            </w:r>
          </w:p>
        </w:tc>
        <w:tc>
          <w:tcPr>
            <w:tcW w:w="6868" w:type="dxa"/>
          </w:tcPr>
          <w:p w:rsidR="00D241EC" w:rsidRPr="006F4297" w:rsidRDefault="00866A7D" w:rsidP="00866A7D">
            <w:r w:rsidRPr="006F4297">
              <w:rPr>
                <w:color w:val="000000"/>
                <w:lang w:val="pl-PL"/>
              </w:rPr>
              <w:t>Szwajcaria</w:t>
            </w:r>
          </w:p>
        </w:tc>
      </w:tr>
    </w:tbl>
    <w:p w:rsidR="00566380" w:rsidRPr="00F25BCB" w:rsidRDefault="00E37BC7" w:rsidP="006F4297">
      <w:pPr>
        <w:keepNext/>
        <w:keepLines/>
        <w:spacing w:before="360" w:after="120"/>
        <w:rPr>
          <w:b/>
          <w:bCs/>
          <w:sz w:val="24"/>
          <w:szCs w:val="24"/>
          <w:lang w:val="pl-PL"/>
        </w:rPr>
      </w:pPr>
      <w:r w:rsidRPr="006F4297">
        <w:rPr>
          <w:b/>
          <w:color w:val="000000"/>
          <w:sz w:val="24"/>
          <w:lang w:val="pl-PL"/>
        </w:rPr>
        <w:lastRenderedPageBreak/>
        <w:t>Tabela walut krajów należących do EU/EFTA objętych sprzedażą pośrednią:</w:t>
      </w:r>
      <w:r w:rsidR="00566380" w:rsidRPr="00F25BCB">
        <w:rPr>
          <w:b/>
          <w:bCs/>
          <w:sz w:val="24"/>
          <w:szCs w:val="24"/>
          <w:lang w:val="pl-PL"/>
        </w:rPr>
        <w:t xml:space="preserve"> </w:t>
      </w:r>
      <w:r w:rsidR="00F44773" w:rsidRPr="006F4297">
        <w:rPr>
          <w:b/>
          <w:color w:val="000000"/>
          <w:sz w:val="24"/>
          <w:lang w:val="pl-PL"/>
        </w:rPr>
        <w:t>Program Enterprise (tylko sprzedaż pośrednia) i program Enterprise</w:t>
      </w:r>
      <w:r w:rsidR="005215A8" w:rsidRPr="006F4297">
        <w:rPr>
          <w:b/>
          <w:color w:val="000000"/>
          <w:sz w:val="24"/>
          <w:lang w:val="pl-PL"/>
        </w:rPr>
        <w:t xml:space="preserve"> </w:t>
      </w:r>
      <w:r w:rsidR="00F44773" w:rsidRPr="006F4297">
        <w:rPr>
          <w:b/>
          <w:color w:val="000000"/>
          <w:sz w:val="24"/>
          <w:lang w:val="pl-PL"/>
        </w:rPr>
        <w:t>Subscription (tylko sprzedaż pośrednia)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566380" w:rsidRPr="006F4297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566380" w:rsidRPr="006F4297" w:rsidRDefault="00E37BC7" w:rsidP="00E37BC7">
            <w:pPr>
              <w:keepNext/>
              <w:spacing w:before="120" w:after="120"/>
              <w:rPr>
                <w:b/>
                <w:bCs/>
                <w:color w:val="FFFFFF" w:themeColor="background1"/>
              </w:rPr>
            </w:pPr>
            <w:r w:rsidRPr="006F4297">
              <w:rPr>
                <w:b/>
                <w:color w:val="FFFFFF"/>
                <w:lang w:val="pl-PL"/>
              </w:rPr>
              <w:t>Waluta</w:t>
            </w:r>
          </w:p>
        </w:tc>
        <w:tc>
          <w:tcPr>
            <w:tcW w:w="6868" w:type="dxa"/>
            <w:shd w:val="clear" w:color="auto" w:fill="000000" w:themeFill="text1"/>
          </w:tcPr>
          <w:p w:rsidR="00566380" w:rsidRPr="006F4297" w:rsidRDefault="00E37BC7" w:rsidP="00E37BC7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6F4297">
              <w:rPr>
                <w:b/>
                <w:color w:val="FFFFFF"/>
                <w:lang w:val="pl-PL"/>
              </w:rPr>
              <w:t>Akceptowana w danej lokalizacji:</w:t>
            </w:r>
          </w:p>
        </w:tc>
      </w:tr>
      <w:tr w:rsidR="00566380" w:rsidRPr="00F25BCB" w:rsidTr="000217E6">
        <w:trPr>
          <w:jc w:val="center"/>
        </w:trPr>
        <w:tc>
          <w:tcPr>
            <w:tcW w:w="2161" w:type="dxa"/>
          </w:tcPr>
          <w:p w:rsidR="00566380" w:rsidRPr="006F4297" w:rsidRDefault="00E37BC7" w:rsidP="00E37BC7">
            <w:r w:rsidRPr="006F4297">
              <w:rPr>
                <w:color w:val="000000"/>
                <w:lang w:val="pl-PL"/>
              </w:rPr>
              <w:t>Euro</w:t>
            </w:r>
          </w:p>
        </w:tc>
        <w:tc>
          <w:tcPr>
            <w:tcW w:w="6868" w:type="dxa"/>
          </w:tcPr>
          <w:p w:rsidR="00566380" w:rsidRPr="00F25BCB" w:rsidRDefault="00E37BC7" w:rsidP="00775B79">
            <w:pPr>
              <w:rPr>
                <w:lang w:val="pl-PL"/>
              </w:rPr>
            </w:pPr>
            <w:r w:rsidRPr="006F4297">
              <w:rPr>
                <w:color w:val="000000"/>
                <w:lang w:val="pl-PL"/>
              </w:rPr>
              <w:t xml:space="preserve">Europa Środkowa i Wschodnia </w:t>
            </w:r>
            <w:r w:rsidRPr="00775B79">
              <w:rPr>
                <w:color w:val="000000"/>
                <w:lang w:val="pl-PL"/>
              </w:rPr>
              <w:t>(tylko Bułgaria, Cypr, Czechy, Estonia, Węgry, Łotwa, Litwa, Malta, Polska, Rumunia, Słowacja, Słowenia i</w:t>
            </w:r>
            <w:r w:rsidR="00775B79" w:rsidRPr="00775B79">
              <w:rPr>
                <w:color w:val="000000"/>
                <w:lang w:val="pl-PL"/>
              </w:rPr>
              <w:t> </w:t>
            </w:r>
            <w:r w:rsidRPr="00775B79">
              <w:rPr>
                <w:color w:val="000000"/>
                <w:lang w:val="pl-PL"/>
              </w:rPr>
              <w:t>Chorwacja)</w:t>
            </w:r>
          </w:p>
        </w:tc>
      </w:tr>
    </w:tbl>
    <w:p w:rsidR="00D241EC" w:rsidRPr="00F25BCB" w:rsidRDefault="00D241EC" w:rsidP="00502F9F">
      <w:pPr>
        <w:rPr>
          <w:lang w:val="pl-PL"/>
        </w:rPr>
      </w:pPr>
    </w:p>
    <w:sectPr w:rsidR="00D241EC" w:rsidRPr="00F25BCB" w:rsidSect="00276746">
      <w:type w:val="continuous"/>
      <w:pgSz w:w="11907" w:h="16839" w:code="9"/>
      <w:pgMar w:top="1440" w:right="1440" w:bottom="1440" w:left="1440" w:header="576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2490" w:rsidRDefault="007F2490" w:rsidP="00F47A3B">
      <w:pPr>
        <w:spacing w:before="0"/>
      </w:pPr>
      <w:r>
        <w:separator/>
      </w:r>
    </w:p>
  </w:endnote>
  <w:endnote w:type="continuationSeparator" w:id="0">
    <w:p w:rsidR="007F2490" w:rsidRDefault="007F2490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F23" w:rsidRDefault="00625F2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4"/>
      <w:gridCol w:w="4455"/>
    </w:tblGrid>
    <w:tr w:rsidR="00625F23" w:rsidRPr="00625F23" w:rsidTr="003F2CEA">
      <w:trPr>
        <w:jc w:val="center"/>
      </w:trPr>
      <w:tc>
        <w:tcPr>
          <w:tcW w:w="4621" w:type="dxa"/>
          <w:shd w:val="clear" w:color="auto" w:fill="auto"/>
        </w:tcPr>
        <w:p w:rsidR="00625F23" w:rsidRPr="00625F23" w:rsidRDefault="00625F23" w:rsidP="00625F23">
          <w:pPr>
            <w:pStyle w:val="Footer"/>
            <w:rPr>
              <w:sz w:val="16"/>
              <w:szCs w:val="16"/>
            </w:rPr>
          </w:pPr>
          <w:r w:rsidRPr="00625F23">
            <w:rPr>
              <w:sz w:val="16"/>
              <w:szCs w:val="16"/>
            </w:rPr>
            <w:t>ProgramCurrencyTable(WW)(POL)(May2014)</w:t>
          </w:r>
        </w:p>
      </w:tc>
      <w:tc>
        <w:tcPr>
          <w:tcW w:w="4622" w:type="dxa"/>
          <w:shd w:val="clear" w:color="auto" w:fill="auto"/>
        </w:tcPr>
        <w:p w:rsidR="00625F23" w:rsidRPr="00625F23" w:rsidRDefault="00625F23" w:rsidP="00625F23">
          <w:pPr>
            <w:jc w:val="right"/>
            <w:rPr>
              <w:sz w:val="16"/>
              <w:szCs w:val="16"/>
            </w:rPr>
          </w:pPr>
          <w:r w:rsidRPr="00625F23">
            <w:rPr>
              <w:sz w:val="16"/>
              <w:szCs w:val="16"/>
            </w:rPr>
            <w:t xml:space="preserve">Page </w:t>
          </w:r>
          <w:r w:rsidRPr="00625F23">
            <w:rPr>
              <w:sz w:val="16"/>
              <w:szCs w:val="16"/>
            </w:rPr>
            <w:fldChar w:fldCharType="begin"/>
          </w:r>
          <w:r w:rsidRPr="00625F23">
            <w:rPr>
              <w:sz w:val="16"/>
              <w:szCs w:val="16"/>
            </w:rPr>
            <w:instrText xml:space="preserve"> PAGE  \* MERGEFORMAT </w:instrText>
          </w:r>
          <w:r w:rsidRPr="00625F23">
            <w:rPr>
              <w:sz w:val="16"/>
              <w:szCs w:val="16"/>
            </w:rPr>
            <w:fldChar w:fldCharType="separate"/>
          </w:r>
          <w:r w:rsidR="00E2378F">
            <w:rPr>
              <w:noProof/>
              <w:sz w:val="16"/>
              <w:szCs w:val="16"/>
            </w:rPr>
            <w:t>1</w:t>
          </w:r>
          <w:r w:rsidRPr="00625F23">
            <w:rPr>
              <w:sz w:val="16"/>
              <w:szCs w:val="16"/>
            </w:rPr>
            <w:fldChar w:fldCharType="end"/>
          </w:r>
          <w:r w:rsidRPr="00625F23">
            <w:rPr>
              <w:sz w:val="16"/>
              <w:szCs w:val="16"/>
            </w:rPr>
            <w:t xml:space="preserve"> of </w:t>
          </w:r>
          <w:r w:rsidRPr="00625F23">
            <w:rPr>
              <w:sz w:val="16"/>
              <w:szCs w:val="16"/>
            </w:rPr>
            <w:fldChar w:fldCharType="begin"/>
          </w:r>
          <w:r w:rsidRPr="00625F23">
            <w:rPr>
              <w:sz w:val="16"/>
              <w:szCs w:val="16"/>
            </w:rPr>
            <w:instrText xml:space="preserve"> NUMPAGES  \* MERGEFORMAT </w:instrText>
          </w:r>
          <w:r w:rsidRPr="00625F23">
            <w:rPr>
              <w:sz w:val="16"/>
              <w:szCs w:val="16"/>
            </w:rPr>
            <w:fldChar w:fldCharType="separate"/>
          </w:r>
          <w:r w:rsidR="00E2378F">
            <w:rPr>
              <w:noProof/>
              <w:sz w:val="16"/>
              <w:szCs w:val="16"/>
            </w:rPr>
            <w:t>2</w:t>
          </w:r>
          <w:r w:rsidRPr="00625F23">
            <w:rPr>
              <w:sz w:val="16"/>
              <w:szCs w:val="16"/>
            </w:rPr>
            <w:fldChar w:fldCharType="end"/>
          </w:r>
        </w:p>
        <w:p w:rsidR="00625F23" w:rsidRPr="00625F23" w:rsidRDefault="00625F23" w:rsidP="00625F23">
          <w:pPr>
            <w:jc w:val="right"/>
            <w:rPr>
              <w:sz w:val="16"/>
              <w:szCs w:val="16"/>
            </w:rPr>
          </w:pPr>
        </w:p>
      </w:tc>
    </w:tr>
  </w:tbl>
  <w:p w:rsidR="00625F23" w:rsidRPr="00625F23" w:rsidRDefault="00625F23" w:rsidP="00625F23">
    <w:pPr>
      <w:pStyle w:val="Footer"/>
      <w:rPr>
        <w:sz w:val="16"/>
      </w:rPr>
    </w:pPr>
  </w:p>
  <w:p w:rsidR="007A1E5F" w:rsidRPr="00625F23" w:rsidRDefault="007A1E5F" w:rsidP="00625F2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F23" w:rsidRDefault="00625F2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2490" w:rsidRDefault="007F2490" w:rsidP="00F47A3B">
      <w:pPr>
        <w:spacing w:before="0"/>
      </w:pPr>
      <w:r>
        <w:separator/>
      </w:r>
    </w:p>
  </w:footnote>
  <w:footnote w:type="continuationSeparator" w:id="0">
    <w:p w:rsidR="007F2490" w:rsidRDefault="007F2490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E2378F">
    <w:pPr>
      <w:pStyle w:val="Header"/>
    </w:pPr>
    <w:r>
      <w:rPr>
        <w:noProof/>
        <w:lang w:val="pl-PL"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5B79" w:rsidRDefault="00E2378F" w:rsidP="00775B79">
    <w:pPr>
      <w:pStyle w:val="Header"/>
      <w:jc w:val="right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7" type="#_x0000_t75" style="position:absolute;left:0;text-align:left;margin-left:0;margin-top:0;width:451.2pt;height:254.35pt;z-index:-25165568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775B79">
      <w:rPr>
        <w:noProof/>
        <w:lang w:eastAsia="en-US"/>
      </w:rPr>
      <w:drawing>
        <wp:anchor distT="0" distB="0" distL="114300" distR="114300" simplePos="0" relativeHeight="251661824" behindDoc="0" locked="0" layoutInCell="1" allowOverlap="1" wp14:anchorId="3D7FFE43" wp14:editId="724A298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75B79">
      <w:rPr>
        <w:noProof/>
        <w:lang w:eastAsia="en-US"/>
      </w:rPr>
      <w:drawing>
        <wp:anchor distT="0" distB="0" distL="114300" distR="114300" simplePos="0" relativeHeight="251659776" behindDoc="0" locked="0" layoutInCell="1" allowOverlap="1" wp14:anchorId="2227198D" wp14:editId="510BE80D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2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75B79">
      <w:rPr>
        <w:noProof/>
        <w:lang w:eastAsia="en-US"/>
      </w:rPr>
      <w:drawing>
        <wp:inline distT="0" distB="0" distL="0" distR="0" wp14:anchorId="50D20C8B" wp14:editId="253817D3">
          <wp:extent cx="5732145" cy="565785"/>
          <wp:effectExtent l="0" t="0" r="0" b="0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E2378F">
    <w:pPr>
      <w:pStyle w:val="Header"/>
    </w:pPr>
    <w:r>
      <w:rPr>
        <w:noProof/>
        <w:lang w:val="pl-PL"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217E6"/>
    <w:rsid w:val="000F3C88"/>
    <w:rsid w:val="00127935"/>
    <w:rsid w:val="001732AA"/>
    <w:rsid w:val="00173A65"/>
    <w:rsid w:val="001A2430"/>
    <w:rsid w:val="001A54FC"/>
    <w:rsid w:val="00230A15"/>
    <w:rsid w:val="00236B5D"/>
    <w:rsid w:val="00265BCD"/>
    <w:rsid w:val="0027121B"/>
    <w:rsid w:val="00276746"/>
    <w:rsid w:val="00295738"/>
    <w:rsid w:val="002A6434"/>
    <w:rsid w:val="002E7E95"/>
    <w:rsid w:val="00303BB9"/>
    <w:rsid w:val="00325F4F"/>
    <w:rsid w:val="00353BDB"/>
    <w:rsid w:val="00367ACC"/>
    <w:rsid w:val="003A347B"/>
    <w:rsid w:val="003C5353"/>
    <w:rsid w:val="003D4F3C"/>
    <w:rsid w:val="003F0EA6"/>
    <w:rsid w:val="0041614F"/>
    <w:rsid w:val="00424178"/>
    <w:rsid w:val="00443661"/>
    <w:rsid w:val="0049454D"/>
    <w:rsid w:val="00501F3E"/>
    <w:rsid w:val="00502F9F"/>
    <w:rsid w:val="005215A8"/>
    <w:rsid w:val="00566380"/>
    <w:rsid w:val="0057356E"/>
    <w:rsid w:val="00575132"/>
    <w:rsid w:val="005B6BDE"/>
    <w:rsid w:val="005D7C51"/>
    <w:rsid w:val="00601731"/>
    <w:rsid w:val="006024A3"/>
    <w:rsid w:val="00620BAB"/>
    <w:rsid w:val="00625F23"/>
    <w:rsid w:val="00640BBF"/>
    <w:rsid w:val="00642049"/>
    <w:rsid w:val="00662100"/>
    <w:rsid w:val="00696909"/>
    <w:rsid w:val="00696913"/>
    <w:rsid w:val="006E6300"/>
    <w:rsid w:val="006F4297"/>
    <w:rsid w:val="0074795E"/>
    <w:rsid w:val="00775B79"/>
    <w:rsid w:val="00780C11"/>
    <w:rsid w:val="00782E5A"/>
    <w:rsid w:val="007927A0"/>
    <w:rsid w:val="007A1E5F"/>
    <w:rsid w:val="007B550A"/>
    <w:rsid w:val="007C4EF8"/>
    <w:rsid w:val="007F2490"/>
    <w:rsid w:val="00840479"/>
    <w:rsid w:val="008542CA"/>
    <w:rsid w:val="00862FE3"/>
    <w:rsid w:val="00866A7D"/>
    <w:rsid w:val="008757D1"/>
    <w:rsid w:val="0087583B"/>
    <w:rsid w:val="008A5BE0"/>
    <w:rsid w:val="008C79FA"/>
    <w:rsid w:val="00910BF3"/>
    <w:rsid w:val="00940CC9"/>
    <w:rsid w:val="009715AB"/>
    <w:rsid w:val="00986A65"/>
    <w:rsid w:val="009921AA"/>
    <w:rsid w:val="009B210D"/>
    <w:rsid w:val="00A37938"/>
    <w:rsid w:val="00A45677"/>
    <w:rsid w:val="00A76CC3"/>
    <w:rsid w:val="00B0771D"/>
    <w:rsid w:val="00B17A66"/>
    <w:rsid w:val="00B40DDE"/>
    <w:rsid w:val="00B8430A"/>
    <w:rsid w:val="00BA48B1"/>
    <w:rsid w:val="00BC0B5A"/>
    <w:rsid w:val="00BD1A6E"/>
    <w:rsid w:val="00C175E3"/>
    <w:rsid w:val="00C2000A"/>
    <w:rsid w:val="00C24BB2"/>
    <w:rsid w:val="00C613E2"/>
    <w:rsid w:val="00C77CBC"/>
    <w:rsid w:val="00C926B9"/>
    <w:rsid w:val="00CA2405"/>
    <w:rsid w:val="00CC7492"/>
    <w:rsid w:val="00CE1D6E"/>
    <w:rsid w:val="00CE7C35"/>
    <w:rsid w:val="00D22001"/>
    <w:rsid w:val="00D241EC"/>
    <w:rsid w:val="00D31D4E"/>
    <w:rsid w:val="00D55BF9"/>
    <w:rsid w:val="00D9144C"/>
    <w:rsid w:val="00DD17A4"/>
    <w:rsid w:val="00DE38F4"/>
    <w:rsid w:val="00E2378F"/>
    <w:rsid w:val="00E37BC7"/>
    <w:rsid w:val="00E8472D"/>
    <w:rsid w:val="00EB6786"/>
    <w:rsid w:val="00F15936"/>
    <w:rsid w:val="00F25BCB"/>
    <w:rsid w:val="00F30882"/>
    <w:rsid w:val="00F44773"/>
    <w:rsid w:val="00F46710"/>
    <w:rsid w:val="00F47A3B"/>
    <w:rsid w:val="00F52B50"/>
    <w:rsid w:val="00FB4F79"/>
    <w:rsid w:val="00FB674C"/>
    <w:rsid w:val="00FD4CDB"/>
    <w:rsid w:val="00FF6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8"/>
    <o:shapelayout v:ext="edit">
      <o:idmap v:ext="edit" data="1"/>
    </o:shapelayout>
  </w:shapeDefaults>
  <w:decimalSymbol w:val="."/>
  <w:listSeparator w:val=","/>
  <w15:docId w15:val="{1B0B4955-32B1-470B-A604-469C51715A8D}"/>
  <w:documentProtection w:edit="forms" w:enforcement="true" w:cryptProviderType="rsaFull" w:cryptAlgorithmClass="hash" w:cryptAlgorithmType="typeAny" w:cryptAlgorithmSid="4" w:cryptSpinCount="50000" w:hash="nIvl3IyfbpHeLsG7thRjPqZGOm4=" w:salt="KwccjE7c1M6MilPunPILs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5E3"/>
    <w:rPr>
      <w:rFonts w:cs="Times New Roman"/>
      <w:color w:val="0000FF" w:themeColor="hyperlink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  <w:rPr>
      <w:rFonts w:cs="Times New Roman"/>
    </w:rPr>
  </w:style>
  <w:style w:type="table" w:styleId="TableGrid">
    <w:name w:val="Table Grid"/>
    <w:basedOn w:val="TableNormal"/>
    <w:uiPriority w:val="59"/>
    <w:rsid w:val="00F47A3B"/>
    <w:pPr>
      <w:spacing w:before="0"/>
    </w:pPr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pPr>
      <w:spacing w:before="0"/>
      <w:jc w:val="left"/>
    </w:pPr>
    <w:rPr>
      <w:rFonts w:cs="Arial"/>
    </w:rPr>
  </w:style>
  <w:style w:type="character" w:customStyle="1" w:styleId="LogoportDoNotTranslate">
    <w:name w:val="LogoportDoNotTranslate"/>
    <w:basedOn w:val="DefaultParagraphFont"/>
    <w:rsid w:val="00F30882"/>
    <w:rPr>
      <w:rFonts w:ascii="Courier New" w:hAnsi="Courier New" w:cs="Courier New"/>
      <w:color w:val="808080"/>
      <w:sz w:val="36"/>
      <w:szCs w:val="36"/>
    </w:rPr>
  </w:style>
  <w:style w:type="character" w:customStyle="1" w:styleId="LogoportMarkup">
    <w:name w:val="LogoportMarkup"/>
    <w:basedOn w:val="DefaultParagraphFont"/>
    <w:rsid w:val="00F30882"/>
    <w:rPr>
      <w:rFonts w:ascii="Courier New" w:hAnsi="Courier New" w:cs="Courier New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5F226D4-FEB6-46DF-92A2-7AB18537DF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7E319B-78B1-43A6-9961-E31190AA0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0A5689A-2557-4736-8F88-0D8244805D4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8FE5ECD-E3C1-4290-8BC6-AA7E24042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343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26</cp:revision>
  <cp:lastPrinted>2014-05-19T11:51:00Z</cp:lastPrinted>
  <dcterms:created xsi:type="dcterms:W3CDTF">2014-05-16T12:09:00Z</dcterms:created>
  <dcterms:modified xsi:type="dcterms:W3CDTF">2014-06-19T22:05:00Z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