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7E95" w:rsidRPr="00C921E3" w:rsidRDefault="003E00D4" w:rsidP="00276746">
      <w:pPr>
        <w:spacing w:before="240"/>
        <w:jc w:val="left"/>
        <w:rPr>
          <w:sz w:val="36"/>
          <w:szCs w:val="36"/>
          <w:lang w:val="pl-PL"/>
        </w:rPr>
        <w:sectPr w:rsidR="002E7E95" w:rsidRPr="00C921E3" w:rsidSect="0041614F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39" w:code="9"/>
          <w:pgMar w:top="1440" w:right="1440" w:bottom="1440" w:left="1440" w:header="576" w:footer="432" w:gutter="0"/>
          <w:cols w:space="720"/>
          <w:docGrid w:linePitch="360"/>
        </w:sectPr>
      </w:pPr>
      <w:bookmarkStart w:id="0" w:name="_GoBack"/>
      <w:bookmarkEnd w:id="0"/>
      <w:r w:rsidRPr="00C921E3">
        <w:rPr>
          <w:noProof/>
          <w:color w:val="000000"/>
          <w:sz w:val="36"/>
          <w:lang w:val="pl-PL"/>
        </w:rPr>
        <w:t>Preduzeća</w:t>
      </w:r>
      <w:r w:rsidR="00870A37" w:rsidRPr="00C921E3">
        <w:rPr>
          <w:noProof/>
          <w:color w:val="000000"/>
          <w:sz w:val="36"/>
          <w:lang w:val="pl-PL"/>
        </w:rPr>
        <w:t xml:space="preserve"> i </w:t>
      </w:r>
      <w:r w:rsidRPr="00C921E3">
        <w:rPr>
          <w:noProof/>
          <w:color w:val="000000"/>
          <w:sz w:val="36"/>
          <w:lang w:val="pl-PL"/>
        </w:rPr>
        <w:t>Pretplata za preduzeća</w:t>
      </w:r>
    </w:p>
    <w:p w:rsidR="00F47A3B" w:rsidRPr="00DC44BC" w:rsidRDefault="00870A37" w:rsidP="00276746">
      <w:pPr>
        <w:spacing w:before="0"/>
        <w:rPr>
          <w:sz w:val="36"/>
          <w:szCs w:val="36"/>
        </w:rPr>
      </w:pPr>
      <w:r w:rsidRPr="00DC44BC">
        <w:rPr>
          <w:noProof/>
          <w:color w:val="000000"/>
          <w:sz w:val="36"/>
        </w:rPr>
        <w:lastRenderedPageBreak/>
        <w:t>Select i Academic Select</w:t>
      </w:r>
    </w:p>
    <w:p w:rsidR="00F47A3B" w:rsidRPr="00DC44BC" w:rsidRDefault="00870A37" w:rsidP="00276746">
      <w:pPr>
        <w:spacing w:before="0" w:after="240"/>
        <w:rPr>
          <w:sz w:val="36"/>
          <w:szCs w:val="36"/>
        </w:rPr>
      </w:pPr>
      <w:r w:rsidRPr="00DC44BC">
        <w:rPr>
          <w:noProof/>
          <w:color w:val="000000"/>
          <w:sz w:val="36"/>
        </w:rPr>
        <w:t>Select Plus i Academic Select Plus</w:t>
      </w:r>
    </w:p>
    <w:p w:rsidR="00F47A3B" w:rsidRPr="00DC44BC" w:rsidRDefault="00870A37" w:rsidP="00F47A3B">
      <w:pPr>
        <w:keepNext/>
        <w:spacing w:before="360" w:after="120"/>
        <w:rPr>
          <w:b/>
          <w:bCs/>
          <w:sz w:val="24"/>
          <w:szCs w:val="24"/>
        </w:rPr>
      </w:pPr>
      <w:r w:rsidRPr="00DC44BC">
        <w:rPr>
          <w:b/>
          <w:noProof/>
          <w:color w:val="000000"/>
          <w:sz w:val="24"/>
        </w:rPr>
        <w:t>Tabela valuta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F47A3B" w:rsidRPr="00DC44BC" w:rsidTr="00D31D4E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F47A3B" w:rsidRPr="00DC44BC" w:rsidRDefault="00870A37" w:rsidP="00870A37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DC44BC">
              <w:rPr>
                <w:b/>
                <w:noProof/>
                <w:color w:val="FFFFFF"/>
              </w:rPr>
              <w:t>Valuta</w:t>
            </w:r>
          </w:p>
        </w:tc>
        <w:tc>
          <w:tcPr>
            <w:tcW w:w="6868" w:type="dxa"/>
            <w:shd w:val="clear" w:color="auto" w:fill="000000" w:themeFill="text1"/>
          </w:tcPr>
          <w:p w:rsidR="00F47A3B" w:rsidRPr="00DC44BC" w:rsidRDefault="00870A37" w:rsidP="00870A37">
            <w:pPr>
              <w:spacing w:before="120" w:after="120"/>
              <w:rPr>
                <w:b/>
                <w:bCs/>
                <w:color w:val="FFFFFF" w:themeColor="background1"/>
                <w:lang w:val="nb-NO"/>
              </w:rPr>
            </w:pPr>
            <w:r w:rsidRPr="00DC44BC">
              <w:rPr>
                <w:b/>
                <w:noProof/>
                <w:color w:val="FFFFFF"/>
                <w:lang w:val="nb-NO"/>
              </w:rPr>
              <w:t>Lokacije na kojima se koriste</w:t>
            </w:r>
          </w:p>
        </w:tc>
      </w:tr>
      <w:tr w:rsidR="00F47A3B" w:rsidRPr="00DC44BC" w:rsidTr="00D31D4E">
        <w:trPr>
          <w:jc w:val="center"/>
        </w:trPr>
        <w:tc>
          <w:tcPr>
            <w:tcW w:w="2161" w:type="dxa"/>
          </w:tcPr>
          <w:p w:rsidR="00F47A3B" w:rsidRPr="00DC44BC" w:rsidRDefault="00870A37" w:rsidP="00870A37">
            <w:r w:rsidRPr="00DC44BC">
              <w:rPr>
                <w:noProof/>
                <w:color w:val="000000"/>
              </w:rPr>
              <w:t>australijski dolar</w:t>
            </w:r>
          </w:p>
        </w:tc>
        <w:tc>
          <w:tcPr>
            <w:tcW w:w="6868" w:type="dxa"/>
          </w:tcPr>
          <w:p w:rsidR="00F47A3B" w:rsidRPr="00DC44BC" w:rsidRDefault="00870A37" w:rsidP="00870A37">
            <w:r w:rsidRPr="00DC44BC">
              <w:rPr>
                <w:noProof/>
                <w:color w:val="000000"/>
              </w:rPr>
              <w:t>Australija</w:t>
            </w:r>
          </w:p>
        </w:tc>
      </w:tr>
      <w:tr w:rsidR="00F47A3B" w:rsidRPr="00DC44BC" w:rsidTr="00D31D4E">
        <w:trPr>
          <w:jc w:val="center"/>
        </w:trPr>
        <w:tc>
          <w:tcPr>
            <w:tcW w:w="2161" w:type="dxa"/>
          </w:tcPr>
          <w:p w:rsidR="00F47A3B" w:rsidRPr="00DC44BC" w:rsidRDefault="00870A37" w:rsidP="00870A37">
            <w:r w:rsidRPr="00DC44BC">
              <w:rPr>
                <w:noProof/>
                <w:color w:val="000000"/>
              </w:rPr>
              <w:t>kanadski dolar</w:t>
            </w:r>
          </w:p>
        </w:tc>
        <w:tc>
          <w:tcPr>
            <w:tcW w:w="6868" w:type="dxa"/>
          </w:tcPr>
          <w:p w:rsidR="00F47A3B" w:rsidRPr="00DC44BC" w:rsidRDefault="00870A37" w:rsidP="00870A37">
            <w:r w:rsidRPr="00DC44BC">
              <w:rPr>
                <w:noProof/>
                <w:color w:val="000000"/>
              </w:rPr>
              <w:t>Kanada</w:t>
            </w:r>
          </w:p>
        </w:tc>
      </w:tr>
      <w:tr w:rsidR="00502F9F" w:rsidRPr="00DC44BC" w:rsidTr="00D31D4E">
        <w:trPr>
          <w:jc w:val="center"/>
        </w:trPr>
        <w:tc>
          <w:tcPr>
            <w:tcW w:w="2161" w:type="dxa"/>
          </w:tcPr>
          <w:p w:rsidR="00502F9F" w:rsidRPr="00DC44BC" w:rsidRDefault="00870A37" w:rsidP="00870A37">
            <w:r w:rsidRPr="00DC44BC">
              <w:rPr>
                <w:noProof/>
                <w:color w:val="000000"/>
              </w:rPr>
              <w:t>indijski rupi</w:t>
            </w:r>
          </w:p>
        </w:tc>
        <w:tc>
          <w:tcPr>
            <w:tcW w:w="6868" w:type="dxa"/>
          </w:tcPr>
          <w:p w:rsidR="00502F9F" w:rsidRPr="00DC44BC" w:rsidRDefault="00870A37" w:rsidP="00870A37">
            <w:r w:rsidRPr="00DC44BC">
              <w:rPr>
                <w:noProof/>
                <w:color w:val="000000"/>
              </w:rPr>
              <w:t>Indija</w:t>
            </w:r>
          </w:p>
        </w:tc>
      </w:tr>
      <w:tr w:rsidR="00F47A3B" w:rsidRPr="00DC44BC" w:rsidTr="00D31D4E">
        <w:trPr>
          <w:jc w:val="center"/>
        </w:trPr>
        <w:tc>
          <w:tcPr>
            <w:tcW w:w="2161" w:type="dxa"/>
          </w:tcPr>
          <w:p w:rsidR="00F47A3B" w:rsidRPr="00DC44BC" w:rsidRDefault="00870A37" w:rsidP="00870A37">
            <w:r w:rsidRPr="00DC44BC">
              <w:rPr>
                <w:noProof/>
                <w:color w:val="000000"/>
              </w:rPr>
              <w:t>japanski jen</w:t>
            </w:r>
          </w:p>
        </w:tc>
        <w:tc>
          <w:tcPr>
            <w:tcW w:w="6868" w:type="dxa"/>
          </w:tcPr>
          <w:p w:rsidR="00F47A3B" w:rsidRPr="00DC44BC" w:rsidRDefault="00870A37" w:rsidP="00870A37">
            <w:r w:rsidRPr="00DC44BC">
              <w:rPr>
                <w:noProof/>
                <w:color w:val="000000"/>
              </w:rPr>
              <w:t>Japan</w:t>
            </w:r>
          </w:p>
        </w:tc>
      </w:tr>
      <w:tr w:rsidR="00F47A3B" w:rsidRPr="00DC44BC" w:rsidTr="00D31D4E">
        <w:trPr>
          <w:jc w:val="center"/>
        </w:trPr>
        <w:tc>
          <w:tcPr>
            <w:tcW w:w="2161" w:type="dxa"/>
          </w:tcPr>
          <w:p w:rsidR="00F47A3B" w:rsidRPr="00DC44BC" w:rsidRDefault="00870A37" w:rsidP="00870A37">
            <w:r w:rsidRPr="00DC44BC">
              <w:rPr>
                <w:noProof/>
                <w:color w:val="000000"/>
              </w:rPr>
              <w:t>korejski von</w:t>
            </w:r>
          </w:p>
        </w:tc>
        <w:tc>
          <w:tcPr>
            <w:tcW w:w="6868" w:type="dxa"/>
          </w:tcPr>
          <w:p w:rsidR="00F47A3B" w:rsidRPr="00DC44BC" w:rsidRDefault="00870A37" w:rsidP="00870A37">
            <w:r w:rsidRPr="00DC44BC">
              <w:rPr>
                <w:noProof/>
                <w:color w:val="000000"/>
              </w:rPr>
              <w:t>Južna Koreja</w:t>
            </w:r>
          </w:p>
        </w:tc>
      </w:tr>
      <w:tr w:rsidR="00F47A3B" w:rsidRPr="00DC44BC" w:rsidTr="00D31D4E">
        <w:trPr>
          <w:jc w:val="center"/>
        </w:trPr>
        <w:tc>
          <w:tcPr>
            <w:tcW w:w="2161" w:type="dxa"/>
          </w:tcPr>
          <w:p w:rsidR="00F47A3B" w:rsidRPr="00DC44BC" w:rsidRDefault="00870A37" w:rsidP="00870A37">
            <w:r w:rsidRPr="00DC44BC">
              <w:rPr>
                <w:noProof/>
                <w:color w:val="000000"/>
              </w:rPr>
              <w:t>novozelandski dolar</w:t>
            </w:r>
          </w:p>
        </w:tc>
        <w:tc>
          <w:tcPr>
            <w:tcW w:w="6868" w:type="dxa"/>
          </w:tcPr>
          <w:p w:rsidR="00F47A3B" w:rsidRPr="00DC44BC" w:rsidRDefault="00870A37" w:rsidP="00870A37">
            <w:r w:rsidRPr="00DC44BC">
              <w:rPr>
                <w:noProof/>
                <w:color w:val="000000"/>
              </w:rPr>
              <w:t>Novi Zeland</w:t>
            </w:r>
          </w:p>
        </w:tc>
      </w:tr>
      <w:tr w:rsidR="00F47A3B" w:rsidRPr="00DC44BC" w:rsidTr="00D31D4E">
        <w:trPr>
          <w:jc w:val="center"/>
        </w:trPr>
        <w:tc>
          <w:tcPr>
            <w:tcW w:w="2161" w:type="dxa"/>
          </w:tcPr>
          <w:p w:rsidR="00F47A3B" w:rsidRPr="00DC44BC" w:rsidRDefault="00870A37" w:rsidP="00870A37">
            <w:r w:rsidRPr="00DC44BC">
              <w:rPr>
                <w:noProof/>
                <w:color w:val="000000"/>
              </w:rPr>
              <w:t>juan renminbi</w:t>
            </w:r>
          </w:p>
        </w:tc>
        <w:tc>
          <w:tcPr>
            <w:tcW w:w="6868" w:type="dxa"/>
          </w:tcPr>
          <w:p w:rsidR="00F47A3B" w:rsidRPr="00DC44BC" w:rsidRDefault="00870A37" w:rsidP="00870A37">
            <w:r w:rsidRPr="00DC44BC">
              <w:rPr>
                <w:noProof/>
                <w:color w:val="000000"/>
              </w:rPr>
              <w:t>Kina</w:t>
            </w:r>
          </w:p>
        </w:tc>
      </w:tr>
      <w:tr w:rsidR="00502F9F" w:rsidRPr="00DC44BC" w:rsidTr="00D31D4E">
        <w:trPr>
          <w:jc w:val="center"/>
        </w:trPr>
        <w:tc>
          <w:tcPr>
            <w:tcW w:w="2161" w:type="dxa"/>
          </w:tcPr>
          <w:p w:rsidR="00502F9F" w:rsidRPr="00DC44BC" w:rsidRDefault="00870A37" w:rsidP="00870A37">
            <w:r w:rsidRPr="00DC44BC">
              <w:rPr>
                <w:noProof/>
                <w:color w:val="000000"/>
              </w:rPr>
              <w:t>ruska rublja</w:t>
            </w:r>
          </w:p>
        </w:tc>
        <w:tc>
          <w:tcPr>
            <w:tcW w:w="6868" w:type="dxa"/>
          </w:tcPr>
          <w:p w:rsidR="00502F9F" w:rsidRPr="00DC44BC" w:rsidRDefault="00870A37" w:rsidP="00870A37">
            <w:r w:rsidRPr="00DC44BC">
              <w:rPr>
                <w:noProof/>
                <w:color w:val="000000"/>
              </w:rPr>
              <w:t>Rusija</w:t>
            </w:r>
          </w:p>
        </w:tc>
      </w:tr>
      <w:tr w:rsidR="00D241EC" w:rsidRPr="00DC44BC" w:rsidTr="00D31D4E">
        <w:trPr>
          <w:jc w:val="center"/>
        </w:trPr>
        <w:tc>
          <w:tcPr>
            <w:tcW w:w="2161" w:type="dxa"/>
          </w:tcPr>
          <w:p w:rsidR="00D241EC" w:rsidRPr="00DC44BC" w:rsidRDefault="00870A37" w:rsidP="00870A37">
            <w:r w:rsidRPr="00DC44BC">
              <w:rPr>
                <w:noProof/>
                <w:color w:val="000000"/>
              </w:rPr>
              <w:t>indijski rupi</w:t>
            </w:r>
          </w:p>
        </w:tc>
        <w:tc>
          <w:tcPr>
            <w:tcW w:w="6868" w:type="dxa"/>
          </w:tcPr>
          <w:p w:rsidR="00D241EC" w:rsidRPr="00DC44BC" w:rsidRDefault="00B44B32" w:rsidP="00870A37">
            <w:r w:rsidRPr="00DC44BC">
              <w:rPr>
                <w:noProof/>
                <w:color w:val="000000"/>
              </w:rPr>
              <w:t>Indija</w:t>
            </w:r>
          </w:p>
        </w:tc>
      </w:tr>
      <w:tr w:rsidR="00F47A3B" w:rsidRPr="00DC44BC" w:rsidTr="00D31D4E">
        <w:trPr>
          <w:jc w:val="center"/>
        </w:trPr>
        <w:tc>
          <w:tcPr>
            <w:tcW w:w="2161" w:type="dxa"/>
          </w:tcPr>
          <w:p w:rsidR="00F47A3B" w:rsidRPr="00DC44BC" w:rsidRDefault="00B44B32" w:rsidP="00B44B32">
            <w:r w:rsidRPr="00DC44BC">
              <w:rPr>
                <w:noProof/>
                <w:color w:val="000000"/>
              </w:rPr>
              <w:t>tajvanski dolar</w:t>
            </w:r>
          </w:p>
        </w:tc>
        <w:tc>
          <w:tcPr>
            <w:tcW w:w="6868" w:type="dxa"/>
          </w:tcPr>
          <w:p w:rsidR="00F47A3B" w:rsidRPr="00DC44BC" w:rsidRDefault="00B44B32" w:rsidP="00B44B32">
            <w:r w:rsidRPr="00DC44BC">
              <w:rPr>
                <w:noProof/>
                <w:color w:val="000000"/>
              </w:rPr>
              <w:t>Tajvan</w:t>
            </w:r>
          </w:p>
        </w:tc>
      </w:tr>
      <w:tr w:rsidR="00F47A3B" w:rsidRPr="00DC44BC" w:rsidTr="00D31D4E">
        <w:trPr>
          <w:jc w:val="center"/>
        </w:trPr>
        <w:tc>
          <w:tcPr>
            <w:tcW w:w="2161" w:type="dxa"/>
          </w:tcPr>
          <w:p w:rsidR="00F47A3B" w:rsidRPr="00DC44BC" w:rsidRDefault="00B44B32" w:rsidP="00B44B32">
            <w:r w:rsidRPr="00DC44BC">
              <w:rPr>
                <w:noProof/>
                <w:color w:val="000000"/>
              </w:rPr>
              <w:t>američki dolar</w:t>
            </w:r>
          </w:p>
        </w:tc>
        <w:tc>
          <w:tcPr>
            <w:tcW w:w="6868" w:type="dxa"/>
          </w:tcPr>
          <w:p w:rsidR="00F47A3B" w:rsidRPr="00DC44BC" w:rsidRDefault="00A44A03" w:rsidP="00CF02B0">
            <w:r w:rsidRPr="00DC44BC">
              <w:rPr>
                <w:noProof/>
                <w:color w:val="000000"/>
              </w:rPr>
              <w:t>Sjedinjene Američke Države, Latinska Amerika, pacifička Azija (</w:t>
            </w:r>
            <w:r w:rsidRPr="00DC44BC">
              <w:rPr>
                <w:i/>
                <w:noProof/>
                <w:color w:val="000000"/>
              </w:rPr>
              <w:t>osim Australije, Koreje i Novog Zelanda</w:t>
            </w:r>
            <w:r w:rsidRPr="00DC44BC">
              <w:rPr>
                <w:noProof/>
                <w:color w:val="000000"/>
              </w:rPr>
              <w:t>), velika Kina (</w:t>
            </w:r>
            <w:r w:rsidRPr="00DC44BC">
              <w:rPr>
                <w:i/>
                <w:noProof/>
                <w:color w:val="000000"/>
              </w:rPr>
              <w:t>osim Kine i Tajvana</w:t>
            </w:r>
            <w:r w:rsidRPr="00DC44BC">
              <w:rPr>
                <w:noProof/>
                <w:color w:val="000000"/>
              </w:rPr>
              <w:t>), centralna i istočna Evropa (</w:t>
            </w:r>
            <w:r w:rsidR="00CF02B0" w:rsidRPr="00DC44BC">
              <w:rPr>
                <w:i/>
                <w:noProof/>
                <w:color w:val="000000"/>
              </w:rPr>
              <w:t>osim Češke Republike,</w:t>
            </w:r>
            <w:r w:rsidRPr="00DC44BC">
              <w:rPr>
                <w:i/>
                <w:noProof/>
                <w:color w:val="000000"/>
              </w:rPr>
              <w:t xml:space="preserve"> Grčke, Mađarske, Poljske, Rumunije, Bugarske, Kipra, Malte, Estonije, Letonije, Litvanije, Slovačke, Slovenije, Hrvatske</w:t>
            </w:r>
            <w:r w:rsidRPr="00DC44BC">
              <w:rPr>
                <w:noProof/>
                <w:color w:val="000000"/>
              </w:rPr>
              <w:t>), Srednji Istok i Afrika</w:t>
            </w:r>
          </w:p>
        </w:tc>
      </w:tr>
    </w:tbl>
    <w:p w:rsidR="00BA48B1" w:rsidRPr="00DC44BC" w:rsidRDefault="00A44A03" w:rsidP="00FE728A">
      <w:pPr>
        <w:keepNext/>
        <w:spacing w:before="360" w:after="120"/>
        <w:rPr>
          <w:b/>
          <w:bCs/>
          <w:sz w:val="24"/>
          <w:szCs w:val="24"/>
        </w:rPr>
      </w:pPr>
      <w:r w:rsidRPr="00DC44BC">
        <w:rPr>
          <w:b/>
          <w:noProof/>
          <w:color w:val="000000"/>
          <w:sz w:val="24"/>
        </w:rPr>
        <w:t>Tabela valuta za Indirektnu prodaju u EU/EFTA:</w:t>
      </w:r>
      <w:r w:rsidR="00BA48B1" w:rsidRPr="00DC44BC">
        <w:rPr>
          <w:b/>
          <w:bCs/>
          <w:sz w:val="24"/>
          <w:szCs w:val="24"/>
        </w:rPr>
        <w:t xml:space="preserve"> </w:t>
      </w:r>
      <w:r w:rsidRPr="00DC44BC">
        <w:rPr>
          <w:b/>
          <w:noProof/>
          <w:color w:val="000000"/>
          <w:sz w:val="24"/>
        </w:rPr>
        <w:t>Select i Academic Select, Select Plus i Academic Select Plus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BA48B1" w:rsidRPr="00DC44BC" w:rsidTr="007B550A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BA48B1" w:rsidRPr="00DC44BC" w:rsidRDefault="00A44A03" w:rsidP="00A44A03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DC44BC">
              <w:rPr>
                <w:b/>
                <w:noProof/>
                <w:color w:val="FFFFFF"/>
              </w:rPr>
              <w:t>Valuta</w:t>
            </w:r>
          </w:p>
        </w:tc>
        <w:tc>
          <w:tcPr>
            <w:tcW w:w="6868" w:type="dxa"/>
            <w:shd w:val="clear" w:color="auto" w:fill="000000" w:themeFill="text1"/>
          </w:tcPr>
          <w:p w:rsidR="00BA48B1" w:rsidRPr="00DC44BC" w:rsidRDefault="00A44A03" w:rsidP="00A44A03">
            <w:pPr>
              <w:spacing w:before="120" w:after="120"/>
              <w:rPr>
                <w:b/>
                <w:bCs/>
                <w:color w:val="FFFFFF" w:themeColor="background1"/>
                <w:lang w:val="nb-NO"/>
              </w:rPr>
            </w:pPr>
            <w:r w:rsidRPr="00DC44BC">
              <w:rPr>
                <w:b/>
                <w:noProof/>
                <w:color w:val="FFFFFF"/>
                <w:lang w:val="nb-NO"/>
              </w:rPr>
              <w:t>Lokacije na kojima se koriste</w:t>
            </w:r>
          </w:p>
        </w:tc>
      </w:tr>
      <w:tr w:rsidR="00BA48B1" w:rsidRPr="007D54FB" w:rsidTr="007B550A">
        <w:trPr>
          <w:jc w:val="center"/>
        </w:trPr>
        <w:tc>
          <w:tcPr>
            <w:tcW w:w="2161" w:type="dxa"/>
          </w:tcPr>
          <w:p w:rsidR="00BA48B1" w:rsidRPr="00C921E3" w:rsidRDefault="00A44A03" w:rsidP="00A44A03">
            <w:r w:rsidRPr="00C921E3">
              <w:rPr>
                <w:noProof/>
                <w:color w:val="000000"/>
              </w:rPr>
              <w:t>evro, funta sterlinga, švedska kruna, danska kruna, norveška kruna, švajcarski franak</w:t>
            </w:r>
          </w:p>
        </w:tc>
        <w:tc>
          <w:tcPr>
            <w:tcW w:w="6868" w:type="dxa"/>
          </w:tcPr>
          <w:p w:rsidR="00BA48B1" w:rsidRPr="00C921E3" w:rsidRDefault="00F62119" w:rsidP="00A44A03">
            <w:r w:rsidRPr="00C921E3">
              <w:rPr>
                <w:noProof/>
                <w:color w:val="000000"/>
              </w:rPr>
              <w:t>Belgija, Nemačka, Irska, Grčka, Španija, Francuska, Italija, Luksemburg, Holandija, Austrija, Portugal, Finska, Bugarska, Kipar, Češka Republika, Estonija, Mađarska, Letonija, Litvanija, Malta, Poljska, Rumunija, Slovačka, Slovenija, Hrvatska, Ujedinjeno Kraljevstvo, Švajcarska, Island, Lihtenštajn i Norveška, Švedska, Andora, Monako, San Marino, Vatikan, Azorska ostrva, Kanarska ostrva, Francuske Južne i Antarktičke Teritorije i Madeira.</w:t>
            </w:r>
          </w:p>
        </w:tc>
      </w:tr>
    </w:tbl>
    <w:p w:rsidR="00D241EC" w:rsidRPr="00C921E3" w:rsidRDefault="00F62119" w:rsidP="00FE728A">
      <w:pPr>
        <w:keepNext/>
        <w:spacing w:before="360" w:after="120"/>
        <w:rPr>
          <w:color w:val="FFFFFF"/>
          <w:sz w:val="2"/>
        </w:rPr>
      </w:pPr>
      <w:r w:rsidRPr="00C921E3">
        <w:rPr>
          <w:b/>
          <w:noProof/>
          <w:color w:val="000000"/>
          <w:sz w:val="24"/>
        </w:rPr>
        <w:t>Tabela valuta za Direktnu prodaju krajnjem korisniku u EU/EFTA:</w:t>
      </w:r>
      <w:r w:rsidR="00D241EC" w:rsidRPr="00C921E3">
        <w:rPr>
          <w:b/>
          <w:bCs/>
          <w:sz w:val="24"/>
          <w:szCs w:val="24"/>
        </w:rPr>
        <w:t xml:space="preserve"> </w:t>
      </w:r>
      <w:r w:rsidR="00690131" w:rsidRPr="00C921E3">
        <w:rPr>
          <w:b/>
          <w:noProof/>
          <w:color w:val="000000"/>
          <w:sz w:val="24"/>
        </w:rPr>
        <w:t>Preduzeća (samo Direktna) i Pretplata za preduzeća (samo Direktna)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D241EC" w:rsidRPr="00DC44BC" w:rsidTr="000217E6">
        <w:trPr>
          <w:jc w:val="center"/>
        </w:trPr>
        <w:tc>
          <w:tcPr>
            <w:tcW w:w="2161" w:type="dxa"/>
            <w:shd w:val="clear" w:color="auto" w:fill="000000" w:themeFill="text1"/>
          </w:tcPr>
          <w:p w:rsidR="00D241EC" w:rsidRPr="00DC44BC" w:rsidRDefault="00CF02B0" w:rsidP="00CF02B0">
            <w:pPr>
              <w:spacing w:before="120" w:after="120"/>
              <w:rPr>
                <w:b/>
                <w:bCs/>
                <w:color w:val="FFFFFF" w:themeColor="background1"/>
              </w:rPr>
            </w:pPr>
            <w:r w:rsidRPr="00DC44BC">
              <w:rPr>
                <w:b/>
                <w:noProof/>
                <w:color w:val="FFFFFF"/>
              </w:rPr>
              <w:t>Valuta</w:t>
            </w:r>
          </w:p>
        </w:tc>
        <w:tc>
          <w:tcPr>
            <w:tcW w:w="6868" w:type="dxa"/>
            <w:shd w:val="clear" w:color="auto" w:fill="000000" w:themeFill="text1"/>
          </w:tcPr>
          <w:p w:rsidR="00D241EC" w:rsidRPr="00DC44BC" w:rsidRDefault="00CF02B0" w:rsidP="00CF02B0">
            <w:pPr>
              <w:spacing w:before="120" w:after="120"/>
              <w:rPr>
                <w:b/>
                <w:bCs/>
                <w:color w:val="FFFFFF" w:themeColor="background1"/>
                <w:lang w:val="nb-NO"/>
              </w:rPr>
            </w:pPr>
            <w:r w:rsidRPr="00DC44BC">
              <w:rPr>
                <w:b/>
                <w:noProof/>
                <w:color w:val="FFFFFF"/>
                <w:lang w:val="nb-NO"/>
              </w:rPr>
              <w:t>Lokacije na kojima se koriste</w:t>
            </w:r>
          </w:p>
        </w:tc>
      </w:tr>
      <w:tr w:rsidR="00D241EC" w:rsidRPr="00DC44BC" w:rsidTr="000217E6">
        <w:trPr>
          <w:jc w:val="center"/>
        </w:trPr>
        <w:tc>
          <w:tcPr>
            <w:tcW w:w="2161" w:type="dxa"/>
          </w:tcPr>
          <w:p w:rsidR="00D241EC" w:rsidRPr="00DC44BC" w:rsidRDefault="00CF02B0" w:rsidP="00CF02B0">
            <w:r w:rsidRPr="00DC44BC">
              <w:rPr>
                <w:noProof/>
                <w:color w:val="000000"/>
              </w:rPr>
              <w:t>danska kruna</w:t>
            </w:r>
          </w:p>
        </w:tc>
        <w:tc>
          <w:tcPr>
            <w:tcW w:w="6868" w:type="dxa"/>
          </w:tcPr>
          <w:p w:rsidR="00D241EC" w:rsidRPr="00DC44BC" w:rsidRDefault="00CF02B0" w:rsidP="00CF02B0">
            <w:r w:rsidRPr="00DC44BC">
              <w:rPr>
                <w:noProof/>
                <w:color w:val="000000"/>
              </w:rPr>
              <w:t>Danska</w:t>
            </w:r>
          </w:p>
        </w:tc>
      </w:tr>
      <w:tr w:rsidR="00D241EC" w:rsidRPr="00C921E3" w:rsidTr="000217E6">
        <w:trPr>
          <w:jc w:val="center"/>
        </w:trPr>
        <w:tc>
          <w:tcPr>
            <w:tcW w:w="2161" w:type="dxa"/>
          </w:tcPr>
          <w:p w:rsidR="00D241EC" w:rsidRPr="00DC44BC" w:rsidRDefault="00CF02B0" w:rsidP="00CF02B0">
            <w:r w:rsidRPr="00DC44BC">
              <w:rPr>
                <w:noProof/>
                <w:color w:val="000000"/>
              </w:rPr>
              <w:t>evro</w:t>
            </w:r>
          </w:p>
        </w:tc>
        <w:tc>
          <w:tcPr>
            <w:tcW w:w="6868" w:type="dxa"/>
          </w:tcPr>
          <w:p w:rsidR="00D241EC" w:rsidRPr="00C921E3" w:rsidRDefault="00CF02B0" w:rsidP="00CF02B0">
            <w:pPr>
              <w:rPr>
                <w:lang w:val="pl-PL"/>
              </w:rPr>
            </w:pPr>
            <w:r w:rsidRPr="00C921E3">
              <w:rPr>
                <w:noProof/>
                <w:color w:val="000000"/>
                <w:lang w:val="pl-PL"/>
              </w:rPr>
              <w:t>Zemlje evro-zone u Zapadnoj Evropi</w:t>
            </w:r>
          </w:p>
        </w:tc>
      </w:tr>
      <w:tr w:rsidR="00D241EC" w:rsidRPr="00DC44BC" w:rsidTr="000217E6">
        <w:trPr>
          <w:jc w:val="center"/>
        </w:trPr>
        <w:tc>
          <w:tcPr>
            <w:tcW w:w="2161" w:type="dxa"/>
          </w:tcPr>
          <w:p w:rsidR="00D241EC" w:rsidRPr="00DC44BC" w:rsidRDefault="00CF02B0" w:rsidP="00CF02B0">
            <w:r w:rsidRPr="00DC44BC">
              <w:rPr>
                <w:noProof/>
                <w:color w:val="000000"/>
              </w:rPr>
              <w:t>norveška kruna</w:t>
            </w:r>
          </w:p>
        </w:tc>
        <w:tc>
          <w:tcPr>
            <w:tcW w:w="6868" w:type="dxa"/>
          </w:tcPr>
          <w:p w:rsidR="00D241EC" w:rsidRPr="00DC44BC" w:rsidRDefault="00CF02B0" w:rsidP="00CF02B0">
            <w:r w:rsidRPr="00DC44BC">
              <w:rPr>
                <w:noProof/>
                <w:color w:val="000000"/>
              </w:rPr>
              <w:t>Norveška</w:t>
            </w:r>
          </w:p>
        </w:tc>
      </w:tr>
      <w:tr w:rsidR="00D241EC" w:rsidRPr="00DC44BC" w:rsidTr="000217E6">
        <w:trPr>
          <w:jc w:val="center"/>
        </w:trPr>
        <w:tc>
          <w:tcPr>
            <w:tcW w:w="2161" w:type="dxa"/>
          </w:tcPr>
          <w:p w:rsidR="00D241EC" w:rsidRPr="00DC44BC" w:rsidRDefault="00CF02B0" w:rsidP="00CF02B0">
            <w:r w:rsidRPr="00DC44BC">
              <w:rPr>
                <w:noProof/>
                <w:color w:val="000000"/>
              </w:rPr>
              <w:t>funta sterlinga</w:t>
            </w:r>
          </w:p>
        </w:tc>
        <w:tc>
          <w:tcPr>
            <w:tcW w:w="6868" w:type="dxa"/>
          </w:tcPr>
          <w:p w:rsidR="00D241EC" w:rsidRPr="00DC44BC" w:rsidRDefault="00742F79" w:rsidP="00CF02B0">
            <w:r w:rsidRPr="00DC44BC">
              <w:rPr>
                <w:noProof/>
                <w:color w:val="000000"/>
              </w:rPr>
              <w:t>Ujedinjeno Kraljevstvo</w:t>
            </w:r>
          </w:p>
        </w:tc>
      </w:tr>
      <w:tr w:rsidR="00D241EC" w:rsidRPr="00DC44BC" w:rsidTr="000217E6">
        <w:trPr>
          <w:jc w:val="center"/>
        </w:trPr>
        <w:tc>
          <w:tcPr>
            <w:tcW w:w="2161" w:type="dxa"/>
          </w:tcPr>
          <w:p w:rsidR="00D241EC" w:rsidRPr="00DC44BC" w:rsidRDefault="00CF02B0" w:rsidP="00CF02B0">
            <w:r w:rsidRPr="00DC44BC">
              <w:rPr>
                <w:noProof/>
                <w:color w:val="000000"/>
              </w:rPr>
              <w:t>švedska kruna</w:t>
            </w:r>
          </w:p>
        </w:tc>
        <w:tc>
          <w:tcPr>
            <w:tcW w:w="6868" w:type="dxa"/>
          </w:tcPr>
          <w:p w:rsidR="00D241EC" w:rsidRPr="00DC44BC" w:rsidRDefault="00CF02B0" w:rsidP="00CF02B0">
            <w:r w:rsidRPr="00DC44BC">
              <w:rPr>
                <w:noProof/>
                <w:color w:val="000000"/>
              </w:rPr>
              <w:t>Švedska</w:t>
            </w:r>
          </w:p>
        </w:tc>
      </w:tr>
      <w:tr w:rsidR="00D241EC" w:rsidRPr="00DC44BC" w:rsidTr="000217E6">
        <w:trPr>
          <w:jc w:val="center"/>
        </w:trPr>
        <w:tc>
          <w:tcPr>
            <w:tcW w:w="2161" w:type="dxa"/>
          </w:tcPr>
          <w:p w:rsidR="00D241EC" w:rsidRPr="00DC44BC" w:rsidRDefault="00CF02B0" w:rsidP="00CF02B0">
            <w:r w:rsidRPr="00DC44BC">
              <w:rPr>
                <w:noProof/>
                <w:color w:val="000000"/>
              </w:rPr>
              <w:t>švajcarski franak</w:t>
            </w:r>
          </w:p>
        </w:tc>
        <w:tc>
          <w:tcPr>
            <w:tcW w:w="6868" w:type="dxa"/>
          </w:tcPr>
          <w:p w:rsidR="00D241EC" w:rsidRPr="00DC44BC" w:rsidRDefault="00CF02B0" w:rsidP="00CF02B0">
            <w:r w:rsidRPr="00DC44BC">
              <w:rPr>
                <w:noProof/>
                <w:color w:val="000000"/>
              </w:rPr>
              <w:t>Švajcarska</w:t>
            </w:r>
          </w:p>
        </w:tc>
      </w:tr>
    </w:tbl>
    <w:p w:rsidR="00566380" w:rsidRPr="00DC44BC" w:rsidRDefault="00CF02B0" w:rsidP="00C921E3">
      <w:pPr>
        <w:keepNext/>
        <w:keepLines/>
        <w:spacing w:before="360" w:after="120"/>
        <w:rPr>
          <w:b/>
          <w:bCs/>
          <w:sz w:val="24"/>
          <w:szCs w:val="24"/>
        </w:rPr>
      </w:pPr>
      <w:r w:rsidRPr="00DC44BC">
        <w:rPr>
          <w:b/>
          <w:noProof/>
          <w:color w:val="000000"/>
          <w:sz w:val="24"/>
        </w:rPr>
        <w:lastRenderedPageBreak/>
        <w:t>Tabela valuta za Indirektnu prodaju u EU/EFTA:</w:t>
      </w:r>
      <w:r w:rsidR="00566380" w:rsidRPr="00DC44BC">
        <w:rPr>
          <w:b/>
          <w:bCs/>
          <w:sz w:val="24"/>
          <w:szCs w:val="24"/>
        </w:rPr>
        <w:t xml:space="preserve"> </w:t>
      </w:r>
      <w:r w:rsidR="003E00D4" w:rsidRPr="00DC44BC">
        <w:rPr>
          <w:b/>
          <w:noProof/>
          <w:color w:val="000000"/>
          <w:sz w:val="24"/>
        </w:rPr>
        <w:t>Preduzeća</w:t>
      </w:r>
      <w:r w:rsidRPr="00DC44BC">
        <w:rPr>
          <w:b/>
          <w:noProof/>
          <w:color w:val="000000"/>
          <w:sz w:val="24"/>
        </w:rPr>
        <w:t xml:space="preserve"> (samo Indirektna) </w:t>
      </w:r>
      <w:r w:rsidR="00C921E3">
        <w:rPr>
          <w:b/>
          <w:noProof/>
          <w:color w:val="000000"/>
          <w:sz w:val="24"/>
        </w:rPr>
        <w:t>I </w:t>
      </w:r>
      <w:r w:rsidR="003E00D4" w:rsidRPr="00DC44BC">
        <w:rPr>
          <w:b/>
          <w:noProof/>
          <w:color w:val="000000"/>
          <w:sz w:val="24"/>
        </w:rPr>
        <w:t xml:space="preserve">Pretplata za preduzeća </w:t>
      </w:r>
      <w:r w:rsidRPr="00DC44BC">
        <w:rPr>
          <w:b/>
          <w:noProof/>
          <w:color w:val="000000"/>
          <w:sz w:val="24"/>
        </w:rPr>
        <w:t>(samo Indirektna)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161"/>
        <w:gridCol w:w="6868"/>
      </w:tblGrid>
      <w:tr w:rsidR="00566380" w:rsidRPr="00DC44BC" w:rsidTr="007D54FB">
        <w:trPr>
          <w:cantSplit/>
          <w:jc w:val="center"/>
        </w:trPr>
        <w:tc>
          <w:tcPr>
            <w:tcW w:w="2161" w:type="dxa"/>
            <w:shd w:val="clear" w:color="auto" w:fill="000000" w:themeFill="text1"/>
          </w:tcPr>
          <w:p w:rsidR="00566380" w:rsidRPr="00DC44BC" w:rsidRDefault="00CF02B0" w:rsidP="00CF02B0">
            <w:pPr>
              <w:keepNext/>
              <w:spacing w:before="120" w:after="120"/>
              <w:rPr>
                <w:b/>
                <w:bCs/>
                <w:color w:val="FFFFFF" w:themeColor="background1"/>
              </w:rPr>
            </w:pPr>
            <w:r w:rsidRPr="00DC44BC">
              <w:rPr>
                <w:b/>
                <w:noProof/>
                <w:color w:val="FFFFFF"/>
              </w:rPr>
              <w:t>Valuta</w:t>
            </w:r>
          </w:p>
        </w:tc>
        <w:tc>
          <w:tcPr>
            <w:tcW w:w="6868" w:type="dxa"/>
            <w:shd w:val="clear" w:color="auto" w:fill="000000" w:themeFill="text1"/>
          </w:tcPr>
          <w:p w:rsidR="00566380" w:rsidRPr="00DC44BC" w:rsidRDefault="00CF02B0" w:rsidP="00CF02B0">
            <w:pPr>
              <w:spacing w:before="120" w:after="120"/>
              <w:rPr>
                <w:b/>
                <w:bCs/>
                <w:color w:val="FFFFFF" w:themeColor="background1"/>
                <w:lang w:val="nb-NO"/>
              </w:rPr>
            </w:pPr>
            <w:r w:rsidRPr="00DC44BC">
              <w:rPr>
                <w:b/>
                <w:noProof/>
                <w:color w:val="FFFFFF"/>
                <w:lang w:val="nb-NO"/>
              </w:rPr>
              <w:t>Lokacije na kojima se koriste</w:t>
            </w:r>
          </w:p>
        </w:tc>
      </w:tr>
      <w:tr w:rsidR="00566380" w:rsidRPr="00DC44BC" w:rsidTr="007D54FB">
        <w:trPr>
          <w:cantSplit/>
          <w:jc w:val="center"/>
        </w:trPr>
        <w:tc>
          <w:tcPr>
            <w:tcW w:w="2161" w:type="dxa"/>
          </w:tcPr>
          <w:p w:rsidR="00566380" w:rsidRPr="00DC44BC" w:rsidRDefault="00CF02B0" w:rsidP="00CF02B0">
            <w:r w:rsidRPr="00DC44BC">
              <w:rPr>
                <w:noProof/>
                <w:color w:val="000000"/>
              </w:rPr>
              <w:t>evro</w:t>
            </w:r>
          </w:p>
        </w:tc>
        <w:tc>
          <w:tcPr>
            <w:tcW w:w="6868" w:type="dxa"/>
          </w:tcPr>
          <w:p w:rsidR="00566380" w:rsidRPr="00DC44BC" w:rsidRDefault="00CF02B0" w:rsidP="00CF02B0">
            <w:r w:rsidRPr="00DC44BC">
              <w:rPr>
                <w:noProof/>
                <w:color w:val="000000"/>
              </w:rPr>
              <w:t xml:space="preserve">Srednja i istočna Evropa </w:t>
            </w:r>
            <w:r w:rsidRPr="007D54FB">
              <w:rPr>
                <w:noProof/>
                <w:color w:val="000000"/>
              </w:rPr>
              <w:t>(samo Bugarska, Kipar, Češka Republika, Estonija, Mađarska, Letonija, Litvanija, Malta, Poljska, Rumunija, Slovačka, Slovenija, Hrvatska)</w:t>
            </w:r>
          </w:p>
        </w:tc>
      </w:tr>
    </w:tbl>
    <w:p w:rsidR="00D241EC" w:rsidRPr="00DC44BC" w:rsidRDefault="00D241EC" w:rsidP="00502F9F"/>
    <w:sectPr w:rsidR="00D241EC" w:rsidRPr="00DC44BC" w:rsidSect="00276746">
      <w:type w:val="continuous"/>
      <w:pgSz w:w="11907" w:h="16839" w:code="9"/>
      <w:pgMar w:top="1440" w:right="1440" w:bottom="1440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502C" w:rsidRDefault="00FB502C" w:rsidP="00F47A3B">
      <w:pPr>
        <w:spacing w:before="0"/>
      </w:pPr>
      <w:r>
        <w:separator/>
      </w:r>
    </w:p>
  </w:endnote>
  <w:endnote w:type="continuationSeparator" w:id="0">
    <w:p w:rsidR="00FB502C" w:rsidRDefault="00FB502C" w:rsidP="00F47A3B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4180" w:rsidRDefault="00B5418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9029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574"/>
      <w:gridCol w:w="4455"/>
    </w:tblGrid>
    <w:tr w:rsidR="00B54180" w:rsidRPr="00B54180" w:rsidTr="00191D92">
      <w:trPr>
        <w:jc w:val="center"/>
      </w:trPr>
      <w:tc>
        <w:tcPr>
          <w:tcW w:w="4621" w:type="dxa"/>
          <w:shd w:val="clear" w:color="auto" w:fill="auto"/>
        </w:tcPr>
        <w:p w:rsidR="00B54180" w:rsidRPr="00B54180" w:rsidRDefault="00B54180" w:rsidP="00B54180">
          <w:pPr>
            <w:pStyle w:val="Footer"/>
            <w:rPr>
              <w:sz w:val="16"/>
              <w:szCs w:val="16"/>
            </w:rPr>
          </w:pPr>
          <w:r w:rsidRPr="00B54180">
            <w:rPr>
              <w:sz w:val="16"/>
              <w:szCs w:val="16"/>
            </w:rPr>
            <w:t>ProgramCurrencyTable(WW)(SER)(May2014)</w:t>
          </w:r>
        </w:p>
      </w:tc>
      <w:tc>
        <w:tcPr>
          <w:tcW w:w="4622" w:type="dxa"/>
          <w:shd w:val="clear" w:color="auto" w:fill="auto"/>
        </w:tcPr>
        <w:p w:rsidR="00B54180" w:rsidRPr="00B54180" w:rsidRDefault="00B54180" w:rsidP="00B54180">
          <w:pPr>
            <w:jc w:val="right"/>
            <w:rPr>
              <w:sz w:val="16"/>
              <w:szCs w:val="16"/>
            </w:rPr>
          </w:pPr>
          <w:r w:rsidRPr="00B54180">
            <w:rPr>
              <w:sz w:val="16"/>
              <w:szCs w:val="16"/>
            </w:rPr>
            <w:t xml:space="preserve">Page </w:t>
          </w:r>
          <w:r w:rsidRPr="00B54180">
            <w:rPr>
              <w:sz w:val="16"/>
              <w:szCs w:val="16"/>
            </w:rPr>
            <w:fldChar w:fldCharType="begin"/>
          </w:r>
          <w:r w:rsidRPr="00B54180">
            <w:rPr>
              <w:sz w:val="16"/>
              <w:szCs w:val="16"/>
            </w:rPr>
            <w:instrText xml:space="preserve"> PAGE  \* MERGEFORMAT </w:instrText>
          </w:r>
          <w:r w:rsidRPr="00B54180">
            <w:rPr>
              <w:sz w:val="16"/>
              <w:szCs w:val="16"/>
            </w:rPr>
            <w:fldChar w:fldCharType="separate"/>
          </w:r>
          <w:r w:rsidR="00257BC3">
            <w:rPr>
              <w:noProof/>
              <w:sz w:val="16"/>
              <w:szCs w:val="16"/>
            </w:rPr>
            <w:t>2</w:t>
          </w:r>
          <w:r w:rsidRPr="00B54180">
            <w:rPr>
              <w:sz w:val="16"/>
              <w:szCs w:val="16"/>
            </w:rPr>
            <w:fldChar w:fldCharType="end"/>
          </w:r>
          <w:r w:rsidRPr="00B54180">
            <w:rPr>
              <w:sz w:val="16"/>
              <w:szCs w:val="16"/>
            </w:rPr>
            <w:t xml:space="preserve"> of </w:t>
          </w:r>
          <w:r w:rsidRPr="00B54180">
            <w:rPr>
              <w:sz w:val="16"/>
              <w:szCs w:val="16"/>
            </w:rPr>
            <w:fldChar w:fldCharType="begin"/>
          </w:r>
          <w:r w:rsidRPr="00B54180">
            <w:rPr>
              <w:sz w:val="16"/>
              <w:szCs w:val="16"/>
            </w:rPr>
            <w:instrText xml:space="preserve"> NUMPAGES  \* MERGEFORMAT </w:instrText>
          </w:r>
          <w:r w:rsidRPr="00B54180">
            <w:rPr>
              <w:sz w:val="16"/>
              <w:szCs w:val="16"/>
            </w:rPr>
            <w:fldChar w:fldCharType="separate"/>
          </w:r>
          <w:r w:rsidR="00257BC3">
            <w:rPr>
              <w:noProof/>
              <w:sz w:val="16"/>
              <w:szCs w:val="16"/>
            </w:rPr>
            <w:t>2</w:t>
          </w:r>
          <w:r w:rsidRPr="00B54180">
            <w:rPr>
              <w:sz w:val="16"/>
              <w:szCs w:val="16"/>
            </w:rPr>
            <w:fldChar w:fldCharType="end"/>
          </w:r>
        </w:p>
        <w:p w:rsidR="00B54180" w:rsidRPr="00B54180" w:rsidRDefault="00B54180" w:rsidP="00B54180">
          <w:pPr>
            <w:jc w:val="right"/>
            <w:rPr>
              <w:sz w:val="16"/>
              <w:szCs w:val="16"/>
            </w:rPr>
          </w:pPr>
        </w:p>
      </w:tc>
    </w:tr>
  </w:tbl>
  <w:p w:rsidR="00B54180" w:rsidRPr="00B54180" w:rsidRDefault="00B54180" w:rsidP="00B54180">
    <w:pPr>
      <w:pStyle w:val="Footer"/>
      <w:rPr>
        <w:sz w:val="16"/>
      </w:rPr>
    </w:pPr>
  </w:p>
  <w:p w:rsidR="00FE728A" w:rsidRPr="00B54180" w:rsidRDefault="00FE728A" w:rsidP="00B54180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4180" w:rsidRDefault="00B54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502C" w:rsidRDefault="00FB502C" w:rsidP="00F47A3B">
      <w:pPr>
        <w:spacing w:before="0"/>
      </w:pPr>
      <w:r>
        <w:separator/>
      </w:r>
    </w:p>
  </w:footnote>
  <w:footnote w:type="continuationSeparator" w:id="0">
    <w:p w:rsidR="00FB502C" w:rsidRDefault="00FB502C" w:rsidP="00F47A3B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0A37" w:rsidRDefault="00257BC3">
    <w:pPr>
      <w:pStyle w:val="Header"/>
    </w:pPr>
    <w:r>
      <w:rPr>
        <w:noProof/>
        <w:lang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69" o:spid="_x0000_s2049" type="#_x0000_t75" style="position:absolute;left:0;text-align:left;margin-left:0;margin-top:0;width:451.2pt;height:254.35pt;z-index:-251658752;mso-position-horizontal:center;mso-position-horizontal-relative:margin;mso-position-vertical:center;mso-position-vertical-relative:margin" o:allowincell="f">
          <v:imagedata r:id="rId1" o:title="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54FB" w:rsidRDefault="00257BC3" w:rsidP="007D54FB">
    <w:pPr>
      <w:pStyle w:val="Header"/>
      <w:jc w:val="right"/>
    </w:pPr>
    <w:r>
      <w:rPr>
        <w:noProof/>
        <w:lang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70" o:spid="_x0000_s2057" type="#_x0000_t75" style="position:absolute;left:0;text-align:left;margin-left:0;margin-top:0;width:451.2pt;height:254.35pt;z-index:-251655680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  <w:r w:rsidR="007D54FB">
      <w:rPr>
        <w:noProof/>
        <w:lang w:eastAsia="en-US"/>
      </w:rPr>
      <w:drawing>
        <wp:anchor distT="0" distB="0" distL="114300" distR="114300" simplePos="0" relativeHeight="251661824" behindDoc="0" locked="0" layoutInCell="1" allowOverlap="1" wp14:anchorId="2355F0FA" wp14:editId="330A6683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667375" cy="3200400"/>
          <wp:effectExtent l="0" t="0" r="0" b="0"/>
          <wp:wrapNone/>
          <wp:docPr id="3" name="WordPictureWatermark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7375" cy="320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D54FB">
      <w:rPr>
        <w:noProof/>
        <w:lang w:eastAsia="en-US"/>
      </w:rPr>
      <w:drawing>
        <wp:anchor distT="0" distB="0" distL="114300" distR="114300" simplePos="0" relativeHeight="251659776" behindDoc="0" locked="0" layoutInCell="1" allowOverlap="1" wp14:anchorId="310B7234" wp14:editId="1F28FABA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667375" cy="3200400"/>
          <wp:effectExtent l="0" t="0" r="0" b="0"/>
          <wp:wrapNone/>
          <wp:docPr id="2" name="WordPictureWatermark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67375" cy="320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D54FB">
      <w:rPr>
        <w:noProof/>
        <w:lang w:eastAsia="en-US"/>
      </w:rPr>
      <w:drawing>
        <wp:inline distT="0" distB="0" distL="0" distR="0" wp14:anchorId="02277024" wp14:editId="3E05BBE4">
          <wp:extent cx="5732145" cy="565785"/>
          <wp:effectExtent l="0" t="0" r="0" b="0"/>
          <wp:docPr id="1" name="Picture 1" descr="C:\Users\v-elibro\Desktop\Watermark\Banner for Agreements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C:\Users\v-elibro\Desktop\Watermark\Banner for Agreements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2145" cy="565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0A37" w:rsidRDefault="00257BC3">
    <w:pPr>
      <w:pStyle w:val="Header"/>
    </w:pPr>
    <w:r>
      <w:rPr>
        <w:noProof/>
        <w:lang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61468" o:spid="_x0000_s2053" type="#_x0000_t75" style="position:absolute;left:0;text-align:left;margin-left:0;margin-top:0;width:451.2pt;height:254.35pt;z-index:-251659776;mso-position-horizontal:center;mso-position-horizontal-relative:margin;mso-position-vertical:center;mso-position-vertical-relative:margin" o:allowincell="f">
          <v:imagedata r:id="rId1" o:title="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00"/>
  <w:displayHorizontalDrawingGridEvery w:val="2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A3B"/>
    <w:rsid w:val="000217E6"/>
    <w:rsid w:val="00023E54"/>
    <w:rsid w:val="000F3C88"/>
    <w:rsid w:val="0011291A"/>
    <w:rsid w:val="00127935"/>
    <w:rsid w:val="001732AA"/>
    <w:rsid w:val="00173A65"/>
    <w:rsid w:val="001A2430"/>
    <w:rsid w:val="001C3951"/>
    <w:rsid w:val="00230A15"/>
    <w:rsid w:val="00236B5D"/>
    <w:rsid w:val="00257BC3"/>
    <w:rsid w:val="00265BCD"/>
    <w:rsid w:val="00276746"/>
    <w:rsid w:val="00282000"/>
    <w:rsid w:val="00295738"/>
    <w:rsid w:val="002E7E95"/>
    <w:rsid w:val="002F3980"/>
    <w:rsid w:val="00303BB9"/>
    <w:rsid w:val="00353BDB"/>
    <w:rsid w:val="00367ACC"/>
    <w:rsid w:val="003A347B"/>
    <w:rsid w:val="003C5353"/>
    <w:rsid w:val="003D4F3C"/>
    <w:rsid w:val="003E00D4"/>
    <w:rsid w:val="003F0EA6"/>
    <w:rsid w:val="0041614F"/>
    <w:rsid w:val="00424178"/>
    <w:rsid w:val="00443661"/>
    <w:rsid w:val="004A317C"/>
    <w:rsid w:val="004E1788"/>
    <w:rsid w:val="00501F3E"/>
    <w:rsid w:val="00502F9F"/>
    <w:rsid w:val="00566380"/>
    <w:rsid w:val="0057356E"/>
    <w:rsid w:val="00575132"/>
    <w:rsid w:val="005B6BDE"/>
    <w:rsid w:val="00601731"/>
    <w:rsid w:val="006024A3"/>
    <w:rsid w:val="00620BAB"/>
    <w:rsid w:val="00640BBF"/>
    <w:rsid w:val="00690131"/>
    <w:rsid w:val="00696909"/>
    <w:rsid w:val="00696913"/>
    <w:rsid w:val="006A1182"/>
    <w:rsid w:val="006A525B"/>
    <w:rsid w:val="006F234C"/>
    <w:rsid w:val="00742F79"/>
    <w:rsid w:val="0074795E"/>
    <w:rsid w:val="00780C11"/>
    <w:rsid w:val="00782E5A"/>
    <w:rsid w:val="007B550A"/>
    <w:rsid w:val="007C4EF8"/>
    <w:rsid w:val="007C5870"/>
    <w:rsid w:val="007D54FB"/>
    <w:rsid w:val="007D67B0"/>
    <w:rsid w:val="00840479"/>
    <w:rsid w:val="00862FE3"/>
    <w:rsid w:val="00870A37"/>
    <w:rsid w:val="008757D1"/>
    <w:rsid w:val="008A5BE0"/>
    <w:rsid w:val="00940CC9"/>
    <w:rsid w:val="009715AB"/>
    <w:rsid w:val="00991220"/>
    <w:rsid w:val="009921AA"/>
    <w:rsid w:val="00A44A03"/>
    <w:rsid w:val="00A76CC3"/>
    <w:rsid w:val="00B17A66"/>
    <w:rsid w:val="00B2049B"/>
    <w:rsid w:val="00B40DDE"/>
    <w:rsid w:val="00B44B32"/>
    <w:rsid w:val="00B54180"/>
    <w:rsid w:val="00B8430A"/>
    <w:rsid w:val="00BA48B1"/>
    <w:rsid w:val="00BD31D4"/>
    <w:rsid w:val="00C175E3"/>
    <w:rsid w:val="00C401A6"/>
    <w:rsid w:val="00C81844"/>
    <w:rsid w:val="00C921E3"/>
    <w:rsid w:val="00C926B9"/>
    <w:rsid w:val="00CA2405"/>
    <w:rsid w:val="00CC7492"/>
    <w:rsid w:val="00CE7C35"/>
    <w:rsid w:val="00CF02B0"/>
    <w:rsid w:val="00D22001"/>
    <w:rsid w:val="00D241EC"/>
    <w:rsid w:val="00D31D4E"/>
    <w:rsid w:val="00D55BF9"/>
    <w:rsid w:val="00DC44BC"/>
    <w:rsid w:val="00DD035E"/>
    <w:rsid w:val="00DE38F4"/>
    <w:rsid w:val="00E8472D"/>
    <w:rsid w:val="00F15936"/>
    <w:rsid w:val="00F30882"/>
    <w:rsid w:val="00F448EF"/>
    <w:rsid w:val="00F46710"/>
    <w:rsid w:val="00F47A3B"/>
    <w:rsid w:val="00F52B50"/>
    <w:rsid w:val="00F62119"/>
    <w:rsid w:val="00F700B0"/>
    <w:rsid w:val="00F94EC4"/>
    <w:rsid w:val="00FB502C"/>
    <w:rsid w:val="00FB674C"/>
    <w:rsid w:val="00FC5592"/>
    <w:rsid w:val="00FD4CDB"/>
    <w:rsid w:val="00FE7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8"/>
    <o:shapelayout v:ext="edit">
      <o:idmap v:ext="edit" data="1"/>
    </o:shapelayout>
  </w:shapeDefaults>
  <w:decimalSymbol w:val="."/>
  <w:listSeparator w:val=","/>
  <w15:docId w15:val="{7AB52818-FBC6-4DF7-A36F-EE7621662B69}"/>
  <w:documentProtection w:edit="forms" w:enforcement="true" w:cryptProviderType="rsaFull" w:cryptAlgorithmClass="hash" w:cryptAlgorithmType="typeAny" w:cryptAlgorithmSid="4" w:cryptSpinCount="50000" w:hash="pIEDUhPNYXmCBUQoy1PmWG1mUrk=" w:salt="VGD5r3tANoZ30j8WftoHhA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MS Mincho" w:hAnsi="Arial" w:cs="Times New Roman"/>
        <w:color w:val="000000" w:themeColor="text1"/>
        <w:lang w:val="en-US" w:eastAsia="zh-CN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472D"/>
    <w:rPr>
      <w:rFonts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75E3"/>
    <w:rPr>
      <w:rFonts w:cs="Times New Roman"/>
      <w:color w:val="0000FF" w:themeColor="hyperlink"/>
      <w:u w:val="single" w:color="0000FF"/>
    </w:rPr>
  </w:style>
  <w:style w:type="paragraph" w:styleId="Header">
    <w:name w:val="header"/>
    <w:basedOn w:val="Normal"/>
    <w:link w:val="HeaderChar"/>
    <w:uiPriority w:val="99"/>
    <w:unhideWhenUsed/>
    <w:rsid w:val="00F47A3B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locked/>
    <w:rsid w:val="00F47A3B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F47A3B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locked/>
    <w:rsid w:val="00F47A3B"/>
    <w:rPr>
      <w:rFonts w:cs="Times New Roman"/>
    </w:rPr>
  </w:style>
  <w:style w:type="table" w:styleId="TableGrid">
    <w:name w:val="Table Grid"/>
    <w:basedOn w:val="TableNormal"/>
    <w:uiPriority w:val="59"/>
    <w:rsid w:val="00F47A3B"/>
    <w:pPr>
      <w:spacing w:before="0"/>
    </w:pPr>
    <w:rPr>
      <w:rFonts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31D4E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31D4E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D241EC"/>
    <w:pPr>
      <w:spacing w:before="0"/>
      <w:jc w:val="left"/>
    </w:pPr>
    <w:rPr>
      <w:rFonts w:cs="Arial"/>
    </w:rPr>
  </w:style>
  <w:style w:type="character" w:customStyle="1" w:styleId="LogoportDoNotTranslate">
    <w:name w:val="LogoportDoNotTranslate"/>
    <w:basedOn w:val="DefaultParagraphFont"/>
    <w:rsid w:val="00F30882"/>
    <w:rPr>
      <w:rFonts w:ascii="Courier New" w:hAnsi="Courier New" w:cs="Courier New"/>
      <w:color w:val="808080"/>
      <w:sz w:val="36"/>
      <w:szCs w:val="36"/>
    </w:rPr>
  </w:style>
  <w:style w:type="character" w:customStyle="1" w:styleId="LogoportMarkup">
    <w:name w:val="LogoportMarkup"/>
    <w:basedOn w:val="DefaultParagraphFont"/>
    <w:rsid w:val="00F30882"/>
    <w:rPr>
      <w:rFonts w:ascii="Courier New" w:hAnsi="Courier New" w:cs="Courier New"/>
      <w:color w:val="FF000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4606ED501493498C08193A2407831D" ma:contentTypeVersion="0" ma:contentTypeDescription="Create a new document." ma:contentTypeScope="" ma:versionID="8d93504f4203f7526083aee9f441b3e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a1222beb234debe96d12a98d24ff8a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5F226D4-FEB6-46DF-92A2-7AB18537DF1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B7E319B-78B1-43A6-9961-E31190AA05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0A5689A-2557-4736-8F88-0D8244805D4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312</Words>
  <Characters>1781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Alexandra Myles (Inviso)</cp:lastModifiedBy>
  <cp:revision>23</cp:revision>
  <cp:lastPrinted>2014-05-19T12:56:00Z</cp:lastPrinted>
  <dcterms:created xsi:type="dcterms:W3CDTF">2014-05-16T20:17:00Z</dcterms:created>
  <dcterms:modified xsi:type="dcterms:W3CDTF">2014-06-19T22:04:00Z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6e3a9ba9-433d-4911-bbca-8733d4bdded3</vt:lpwstr>
  </property>
  <property fmtid="{D5CDD505-2E9C-101B-9397-08002B2CF9AE}" pid="3" name="ContentTypeId">
    <vt:lpwstr>0x010100BD4606ED501493498C08193A2407831D</vt:lpwstr>
  </property>
</Properties>
</file>