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EE323B" w:rsidRDefault="00446E17" w:rsidP="00276746">
      <w:pPr>
        <w:spacing w:before="240"/>
        <w:jc w:val="left"/>
        <w:rPr>
          <w:sz w:val="36"/>
          <w:szCs w:val="36"/>
          <w:lang w:val="fr-FR"/>
        </w:rPr>
        <w:sectPr w:rsidR="002E7E95" w:rsidRPr="00EE323B" w:rsidSect="0041614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5072AE">
        <w:rPr>
          <w:color w:val="000000"/>
          <w:sz w:val="36"/>
          <w:lang w:val="ru-RU"/>
        </w:rPr>
        <w:t>Договори</w:t>
      </w:r>
      <w:r w:rsidRPr="00EE323B">
        <w:rPr>
          <w:color w:val="000000"/>
          <w:sz w:val="36"/>
          <w:lang w:val="fr-FR"/>
        </w:rPr>
        <w:t xml:space="preserve"> Enterprise </w:t>
      </w:r>
      <w:r w:rsidRPr="005072AE">
        <w:rPr>
          <w:color w:val="000000"/>
          <w:sz w:val="36"/>
          <w:lang w:val="ru-RU"/>
        </w:rPr>
        <w:t>і</w:t>
      </w:r>
      <w:r w:rsidRPr="00EE323B">
        <w:rPr>
          <w:color w:val="000000"/>
          <w:sz w:val="36"/>
          <w:lang w:val="fr-FR"/>
        </w:rPr>
        <w:t xml:space="preserve"> Enterprise Subscription</w:t>
      </w:r>
    </w:p>
    <w:p w:rsidR="00F47A3B" w:rsidRPr="00EE323B" w:rsidRDefault="00446E17" w:rsidP="00276746">
      <w:pPr>
        <w:spacing w:before="0"/>
        <w:rPr>
          <w:sz w:val="36"/>
          <w:szCs w:val="36"/>
          <w:lang w:val="fr-FR"/>
        </w:rPr>
      </w:pPr>
      <w:r w:rsidRPr="005072AE">
        <w:rPr>
          <w:color w:val="000000"/>
          <w:sz w:val="36"/>
          <w:lang w:val="ru-RU"/>
        </w:rPr>
        <w:lastRenderedPageBreak/>
        <w:t>Договори</w:t>
      </w:r>
      <w:r w:rsidRPr="00EE323B">
        <w:rPr>
          <w:color w:val="000000"/>
          <w:sz w:val="36"/>
          <w:lang w:val="fr-FR"/>
        </w:rPr>
        <w:t xml:space="preserve"> Select </w:t>
      </w:r>
      <w:r w:rsidRPr="005072AE">
        <w:rPr>
          <w:color w:val="000000"/>
          <w:sz w:val="36"/>
          <w:lang w:val="ru-RU"/>
        </w:rPr>
        <w:t>і</w:t>
      </w:r>
      <w:r w:rsidRPr="00EE323B">
        <w:rPr>
          <w:color w:val="000000"/>
          <w:sz w:val="36"/>
          <w:lang w:val="fr-FR"/>
        </w:rPr>
        <w:t xml:space="preserve"> Academic Select</w:t>
      </w:r>
    </w:p>
    <w:p w:rsidR="00F47A3B" w:rsidRPr="00EE323B" w:rsidRDefault="00446E17" w:rsidP="00276746">
      <w:pPr>
        <w:spacing w:before="0" w:after="240"/>
        <w:rPr>
          <w:sz w:val="36"/>
          <w:szCs w:val="36"/>
          <w:lang w:val="fr-FR"/>
        </w:rPr>
      </w:pPr>
      <w:r w:rsidRPr="005072AE">
        <w:rPr>
          <w:color w:val="000000"/>
          <w:sz w:val="36"/>
          <w:lang w:val="ru-RU"/>
        </w:rPr>
        <w:t>Договори</w:t>
      </w:r>
      <w:r w:rsidRPr="00EE323B">
        <w:rPr>
          <w:color w:val="000000"/>
          <w:sz w:val="36"/>
          <w:lang w:val="fr-FR"/>
        </w:rPr>
        <w:t xml:space="preserve"> Select Plus </w:t>
      </w:r>
      <w:r w:rsidRPr="005072AE">
        <w:rPr>
          <w:color w:val="000000"/>
          <w:sz w:val="36"/>
          <w:lang w:val="ru-RU"/>
        </w:rPr>
        <w:t>і</w:t>
      </w:r>
      <w:r w:rsidRPr="00EE323B">
        <w:rPr>
          <w:color w:val="000000"/>
          <w:sz w:val="36"/>
          <w:lang w:val="fr-FR"/>
        </w:rPr>
        <w:t xml:space="preserve"> Academic Select Plus</w:t>
      </w:r>
    </w:p>
    <w:p w:rsidR="00F47A3B" w:rsidRPr="005072AE" w:rsidRDefault="00961111" w:rsidP="00F47A3B">
      <w:pPr>
        <w:keepNext/>
        <w:spacing w:before="360" w:after="120"/>
        <w:rPr>
          <w:b/>
          <w:bCs/>
          <w:sz w:val="24"/>
          <w:szCs w:val="24"/>
        </w:rPr>
      </w:pPr>
      <w:r w:rsidRPr="005072AE">
        <w:rPr>
          <w:b/>
          <w:color w:val="000000"/>
          <w:sz w:val="24"/>
          <w:lang w:val="uk-UA"/>
        </w:rPr>
        <w:t>Таблиця валют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5072AE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5072AE" w:rsidRDefault="00961111" w:rsidP="00961111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Валюта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5072AE" w:rsidRDefault="00961111" w:rsidP="00961111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Країни обігу валюти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Австралійський долар</w:t>
            </w:r>
          </w:p>
        </w:tc>
        <w:tc>
          <w:tcPr>
            <w:tcW w:w="6868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Австралія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Канадський долар</w:t>
            </w:r>
          </w:p>
        </w:tc>
        <w:tc>
          <w:tcPr>
            <w:tcW w:w="6868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Канада</w:t>
            </w:r>
          </w:p>
        </w:tc>
      </w:tr>
      <w:tr w:rsidR="00502F9F" w:rsidRPr="005072AE" w:rsidTr="00D31D4E">
        <w:trPr>
          <w:jc w:val="center"/>
        </w:trPr>
        <w:tc>
          <w:tcPr>
            <w:tcW w:w="2161" w:type="dxa"/>
          </w:tcPr>
          <w:p w:rsidR="00502F9F" w:rsidRPr="005072AE" w:rsidRDefault="00961111" w:rsidP="00961111">
            <w:r w:rsidRPr="005072AE">
              <w:rPr>
                <w:color w:val="000000"/>
                <w:lang w:val="uk-UA"/>
              </w:rPr>
              <w:t>Індійські рупії</w:t>
            </w:r>
          </w:p>
        </w:tc>
        <w:tc>
          <w:tcPr>
            <w:tcW w:w="6868" w:type="dxa"/>
          </w:tcPr>
          <w:p w:rsidR="00502F9F" w:rsidRPr="005072AE" w:rsidRDefault="00961111" w:rsidP="00961111">
            <w:r w:rsidRPr="005072AE">
              <w:rPr>
                <w:color w:val="000000"/>
                <w:lang w:val="uk-UA"/>
              </w:rPr>
              <w:t>Індія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Японська ієна</w:t>
            </w:r>
          </w:p>
        </w:tc>
        <w:tc>
          <w:tcPr>
            <w:tcW w:w="6868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Японія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3A17E2">
            <w:r w:rsidRPr="005072AE">
              <w:rPr>
                <w:color w:val="000000"/>
                <w:lang w:val="uk-UA"/>
              </w:rPr>
              <w:t>Корейськ</w:t>
            </w:r>
            <w:r w:rsidR="003A17E2" w:rsidRPr="005072AE">
              <w:rPr>
                <w:color w:val="000000"/>
                <w:lang w:val="uk-UA"/>
              </w:rPr>
              <w:t>ий</w:t>
            </w:r>
            <w:r w:rsidRPr="005072AE">
              <w:rPr>
                <w:color w:val="000000"/>
                <w:lang w:val="uk-UA"/>
              </w:rPr>
              <w:t xml:space="preserve"> вон</w:t>
            </w:r>
          </w:p>
        </w:tc>
        <w:tc>
          <w:tcPr>
            <w:tcW w:w="6868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Південна Корея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Новозеландський долар</w:t>
            </w:r>
          </w:p>
        </w:tc>
        <w:tc>
          <w:tcPr>
            <w:tcW w:w="6868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Нова Зеландія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Юань женьміньбі</w:t>
            </w:r>
          </w:p>
        </w:tc>
        <w:tc>
          <w:tcPr>
            <w:tcW w:w="6868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Китай</w:t>
            </w:r>
          </w:p>
        </w:tc>
      </w:tr>
      <w:tr w:rsidR="00502F9F" w:rsidRPr="005072AE" w:rsidTr="00D31D4E">
        <w:trPr>
          <w:jc w:val="center"/>
        </w:trPr>
        <w:tc>
          <w:tcPr>
            <w:tcW w:w="2161" w:type="dxa"/>
          </w:tcPr>
          <w:p w:rsidR="00502F9F" w:rsidRPr="005072AE" w:rsidRDefault="00961111" w:rsidP="00961111">
            <w:r w:rsidRPr="005072AE">
              <w:rPr>
                <w:color w:val="000000"/>
                <w:lang w:val="uk-UA"/>
              </w:rPr>
              <w:t>Російський рубль</w:t>
            </w:r>
          </w:p>
        </w:tc>
        <w:tc>
          <w:tcPr>
            <w:tcW w:w="6868" w:type="dxa"/>
          </w:tcPr>
          <w:p w:rsidR="00502F9F" w:rsidRPr="005072AE" w:rsidRDefault="00961111" w:rsidP="00961111">
            <w:r w:rsidRPr="005072AE">
              <w:rPr>
                <w:color w:val="000000"/>
                <w:lang w:val="uk-UA"/>
              </w:rPr>
              <w:t>Росія</w:t>
            </w:r>
          </w:p>
        </w:tc>
      </w:tr>
      <w:tr w:rsidR="00D241EC" w:rsidRPr="005072AE" w:rsidTr="00D31D4E">
        <w:trPr>
          <w:jc w:val="center"/>
        </w:trPr>
        <w:tc>
          <w:tcPr>
            <w:tcW w:w="2161" w:type="dxa"/>
          </w:tcPr>
          <w:p w:rsidR="00D241EC" w:rsidRPr="005072AE" w:rsidRDefault="00961111" w:rsidP="00961111">
            <w:r w:rsidRPr="005072AE">
              <w:rPr>
                <w:color w:val="000000"/>
                <w:lang w:val="uk-UA"/>
              </w:rPr>
              <w:t>Індійська рупія</w:t>
            </w:r>
          </w:p>
        </w:tc>
        <w:tc>
          <w:tcPr>
            <w:tcW w:w="6868" w:type="dxa"/>
          </w:tcPr>
          <w:p w:rsidR="00D241EC" w:rsidRPr="005072AE" w:rsidRDefault="00961111" w:rsidP="00961111">
            <w:r w:rsidRPr="005072AE">
              <w:rPr>
                <w:color w:val="000000"/>
                <w:lang w:val="uk-UA"/>
              </w:rPr>
              <w:t>Індія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Тайванський долар</w:t>
            </w:r>
          </w:p>
        </w:tc>
        <w:tc>
          <w:tcPr>
            <w:tcW w:w="6868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Тайвань</w:t>
            </w:r>
          </w:p>
        </w:tc>
      </w:tr>
      <w:tr w:rsidR="00F47A3B" w:rsidRPr="005072AE" w:rsidTr="00D31D4E">
        <w:trPr>
          <w:jc w:val="center"/>
        </w:trPr>
        <w:tc>
          <w:tcPr>
            <w:tcW w:w="2161" w:type="dxa"/>
          </w:tcPr>
          <w:p w:rsidR="00F47A3B" w:rsidRPr="005072AE" w:rsidRDefault="00961111" w:rsidP="00961111">
            <w:r w:rsidRPr="005072AE">
              <w:rPr>
                <w:color w:val="000000"/>
                <w:lang w:val="uk-UA"/>
              </w:rPr>
              <w:t>Долар США</w:t>
            </w:r>
          </w:p>
        </w:tc>
        <w:tc>
          <w:tcPr>
            <w:tcW w:w="6868" w:type="dxa"/>
          </w:tcPr>
          <w:p w:rsidR="00F47A3B" w:rsidRPr="005072AE" w:rsidRDefault="006C5B32" w:rsidP="00D54079">
            <w:r w:rsidRPr="005072AE">
              <w:rPr>
                <w:color w:val="000000"/>
                <w:lang w:val="uk-UA"/>
              </w:rPr>
              <w:t>Сполучені Штати, Латинська Америка, Азіатсько-тихоокеанський регіон (</w:t>
            </w:r>
            <w:r w:rsidRPr="005072AE">
              <w:rPr>
                <w:i/>
                <w:color w:val="000000"/>
                <w:lang w:val="uk-UA"/>
              </w:rPr>
              <w:t xml:space="preserve">крім Австралії, </w:t>
            </w:r>
            <w:r w:rsidR="001D0503" w:rsidRPr="005072AE">
              <w:rPr>
                <w:i/>
                <w:color w:val="000000"/>
                <w:lang w:val="uk-UA"/>
              </w:rPr>
              <w:t xml:space="preserve">Республіки </w:t>
            </w:r>
            <w:r w:rsidRPr="005072AE">
              <w:rPr>
                <w:i/>
                <w:color w:val="000000"/>
                <w:lang w:val="uk-UA"/>
              </w:rPr>
              <w:t xml:space="preserve">Кореї, Нової Зеландії), </w:t>
            </w:r>
            <w:r w:rsidRPr="005072AE">
              <w:rPr>
                <w:color w:val="000000"/>
                <w:lang w:val="uk-UA"/>
              </w:rPr>
              <w:t>Великий Китай</w:t>
            </w:r>
            <w:r w:rsidRPr="005072AE">
              <w:rPr>
                <w:i/>
                <w:color w:val="000000"/>
                <w:lang w:val="uk-UA"/>
              </w:rPr>
              <w:t xml:space="preserve"> (крім Китаю та Тайваню), </w:t>
            </w:r>
            <w:r w:rsidRPr="005072AE">
              <w:rPr>
                <w:color w:val="000000"/>
                <w:lang w:val="uk-UA"/>
              </w:rPr>
              <w:t>Центральна та Східна Європа (</w:t>
            </w:r>
            <w:r w:rsidRPr="005072AE">
              <w:rPr>
                <w:i/>
                <w:color w:val="000000"/>
                <w:lang w:val="uk-UA"/>
              </w:rPr>
              <w:t>крім Чеської Республіки, Греції, Угорщини, Польщі, Румунії, Болгарії, Кіпру, Мальти, Естонії, Латвії, Литви, Словаччини, Словенії, Хорватії</w:t>
            </w:r>
            <w:r w:rsidRPr="005072AE">
              <w:rPr>
                <w:color w:val="000000"/>
                <w:lang w:val="uk-UA"/>
              </w:rPr>
              <w:t>), Близький Схід</w:t>
            </w:r>
            <w:r w:rsidR="00D54079" w:rsidRPr="005072AE">
              <w:rPr>
                <w:color w:val="000000"/>
                <w:lang w:val="uk-UA"/>
              </w:rPr>
              <w:t xml:space="preserve"> і</w:t>
            </w:r>
            <w:r w:rsidRPr="005072AE">
              <w:rPr>
                <w:color w:val="000000"/>
                <w:lang w:val="uk-UA"/>
              </w:rPr>
              <w:t xml:space="preserve"> Африка</w:t>
            </w:r>
          </w:p>
        </w:tc>
      </w:tr>
    </w:tbl>
    <w:p w:rsidR="00BA48B1" w:rsidRPr="005072AE" w:rsidRDefault="006C5B32" w:rsidP="00176F2C">
      <w:pPr>
        <w:keepNext/>
        <w:spacing w:before="360" w:after="120"/>
        <w:rPr>
          <w:b/>
          <w:bCs/>
          <w:sz w:val="24"/>
          <w:szCs w:val="24"/>
        </w:rPr>
      </w:pPr>
      <w:r w:rsidRPr="005072AE">
        <w:rPr>
          <w:b/>
          <w:color w:val="000000"/>
          <w:sz w:val="24"/>
          <w:lang w:val="uk-UA"/>
        </w:rPr>
        <w:t>Таблиця валют для непрямого продажу в країнах ЄС/ЄАВТ:</w:t>
      </w:r>
      <w:r w:rsidR="00BA48B1" w:rsidRPr="005072AE">
        <w:rPr>
          <w:b/>
          <w:bCs/>
          <w:sz w:val="24"/>
          <w:szCs w:val="24"/>
        </w:rPr>
        <w:t xml:space="preserve"> </w:t>
      </w:r>
      <w:r w:rsidRPr="005072AE">
        <w:rPr>
          <w:b/>
          <w:color w:val="000000"/>
          <w:sz w:val="24"/>
          <w:lang w:val="uk-UA"/>
        </w:rPr>
        <w:t>Select і Academic Select, Select Plus і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5072AE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5072AE" w:rsidRDefault="006C5B32" w:rsidP="006C5B32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Валюта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5072AE" w:rsidRDefault="006C5B32" w:rsidP="006C5B32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Країни обігу валюти</w:t>
            </w:r>
          </w:p>
        </w:tc>
      </w:tr>
      <w:tr w:rsidR="00BA48B1" w:rsidRPr="00EE323B" w:rsidTr="007B550A">
        <w:trPr>
          <w:jc w:val="center"/>
        </w:trPr>
        <w:tc>
          <w:tcPr>
            <w:tcW w:w="2161" w:type="dxa"/>
          </w:tcPr>
          <w:p w:rsidR="00BA48B1" w:rsidRPr="00EE323B" w:rsidRDefault="006C5B32" w:rsidP="006C5B32">
            <w:pPr>
              <w:rPr>
                <w:lang w:val="ru-RU"/>
              </w:rPr>
            </w:pPr>
            <w:r w:rsidRPr="005072AE">
              <w:rPr>
                <w:color w:val="000000"/>
                <w:lang w:val="uk-UA"/>
              </w:rPr>
              <w:t>Євро, фунт стерлінгів, шведська крона, датська крона, норвезька крона, швейцарський франк</w:t>
            </w:r>
          </w:p>
        </w:tc>
        <w:tc>
          <w:tcPr>
            <w:tcW w:w="6868" w:type="dxa"/>
          </w:tcPr>
          <w:p w:rsidR="00BA48B1" w:rsidRPr="00EE323B" w:rsidRDefault="00E22A0C" w:rsidP="006C5B32">
            <w:pPr>
              <w:rPr>
                <w:lang w:val="ru-RU"/>
              </w:rPr>
            </w:pPr>
            <w:r w:rsidRPr="005072AE">
              <w:rPr>
                <w:color w:val="000000"/>
                <w:lang w:val="uk-UA"/>
              </w:rPr>
              <w:t>Бельґія, Німеччина, Ірландія, Греція, Іспанія, Франція, Італія, Люксембурґ, Нідерланди, Австрія, Портуґалія, Фінляндія, Болгарія, Кіпр, Чеська Республіка, Естонія, Угорщина, Латвія, Литва, Мальта, Польща, Румунія, Словаччина, Словенія, Хорватія, Сполучене Королівство, Швейцарія, Ісландія, Ліхтенштейн, Норвегія, Швеція, Андорра, Монако, Сан-Марино, Ватикан, Азорські острови, Канарські острови, Французькі Південні Території та землі Антарктиди, Мадейра.</w:t>
            </w:r>
          </w:p>
        </w:tc>
      </w:tr>
    </w:tbl>
    <w:p w:rsidR="00D241EC" w:rsidRPr="00EE323B" w:rsidRDefault="00E54544" w:rsidP="00176F2C">
      <w:pPr>
        <w:keepNext/>
        <w:spacing w:before="360" w:after="120"/>
        <w:rPr>
          <w:lang w:val="ru-RU"/>
        </w:rPr>
      </w:pPr>
      <w:r w:rsidRPr="005072AE">
        <w:rPr>
          <w:b/>
          <w:color w:val="000000"/>
          <w:sz w:val="24"/>
          <w:lang w:val="uk-UA"/>
        </w:rPr>
        <w:t>Таблиця валют для прямого продажу кінцевим клієнтам у країнах ЄС/ЄАВТ:</w:t>
      </w:r>
      <w:r w:rsidR="00D241EC" w:rsidRPr="00EE323B">
        <w:rPr>
          <w:b/>
          <w:bCs/>
          <w:sz w:val="24"/>
          <w:szCs w:val="24"/>
          <w:lang w:val="ru-RU"/>
        </w:rPr>
        <w:t xml:space="preserve"> </w:t>
      </w:r>
      <w:r w:rsidRPr="005072AE">
        <w:rPr>
          <w:b/>
          <w:color w:val="000000"/>
          <w:sz w:val="24"/>
          <w:lang w:val="uk-UA"/>
        </w:rPr>
        <w:t>Enterprise (прямий продаж) і Enterprise Subscription (прямий продаж)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5072AE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5072AE" w:rsidRDefault="00E54544" w:rsidP="00E54544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Валюта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5072AE" w:rsidRDefault="00E54544" w:rsidP="00E54544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Країни обігу валюти</w:t>
            </w:r>
          </w:p>
        </w:tc>
      </w:tr>
      <w:tr w:rsidR="00D241EC" w:rsidRPr="005072AE" w:rsidTr="000217E6">
        <w:trPr>
          <w:jc w:val="center"/>
        </w:trPr>
        <w:tc>
          <w:tcPr>
            <w:tcW w:w="2161" w:type="dxa"/>
          </w:tcPr>
          <w:p w:rsidR="00D241EC" w:rsidRPr="005072AE" w:rsidRDefault="005149E7" w:rsidP="00E54544">
            <w:r w:rsidRPr="005072AE">
              <w:rPr>
                <w:color w:val="000000"/>
                <w:lang w:val="uk-UA"/>
              </w:rPr>
              <w:t>Датська крона</w:t>
            </w:r>
          </w:p>
        </w:tc>
        <w:tc>
          <w:tcPr>
            <w:tcW w:w="6868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Данія</w:t>
            </w:r>
          </w:p>
        </w:tc>
      </w:tr>
      <w:tr w:rsidR="00D241EC" w:rsidRPr="00EE323B" w:rsidTr="000217E6">
        <w:trPr>
          <w:jc w:val="center"/>
        </w:trPr>
        <w:tc>
          <w:tcPr>
            <w:tcW w:w="2161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Євро</w:t>
            </w:r>
          </w:p>
        </w:tc>
        <w:tc>
          <w:tcPr>
            <w:tcW w:w="6868" w:type="dxa"/>
          </w:tcPr>
          <w:p w:rsidR="00D241EC" w:rsidRPr="00EE323B" w:rsidRDefault="005149E7" w:rsidP="007F2930">
            <w:pPr>
              <w:rPr>
                <w:lang w:val="ru-RU"/>
              </w:rPr>
            </w:pPr>
            <w:r w:rsidRPr="005072AE">
              <w:rPr>
                <w:color w:val="000000"/>
                <w:lang w:val="uk-UA"/>
              </w:rPr>
              <w:t xml:space="preserve">Країни </w:t>
            </w:r>
            <w:r w:rsidR="007F2930" w:rsidRPr="005072AE">
              <w:rPr>
                <w:color w:val="000000"/>
                <w:lang w:val="uk-UA"/>
              </w:rPr>
              <w:t>Є</w:t>
            </w:r>
            <w:r w:rsidRPr="005072AE">
              <w:rPr>
                <w:color w:val="000000"/>
                <w:lang w:val="uk-UA"/>
              </w:rPr>
              <w:t>вро</w:t>
            </w:r>
            <w:r w:rsidR="007F2930" w:rsidRPr="005072AE">
              <w:rPr>
                <w:color w:val="000000"/>
                <w:lang w:val="uk-UA"/>
              </w:rPr>
              <w:t>пейської зони,</w:t>
            </w:r>
            <w:r w:rsidRPr="005072AE">
              <w:rPr>
                <w:color w:val="000000"/>
                <w:lang w:val="uk-UA"/>
              </w:rPr>
              <w:t xml:space="preserve"> Західн</w:t>
            </w:r>
            <w:r w:rsidR="007F2930" w:rsidRPr="005072AE">
              <w:rPr>
                <w:color w:val="000000"/>
                <w:lang w:val="uk-UA"/>
              </w:rPr>
              <w:t>а</w:t>
            </w:r>
            <w:r w:rsidRPr="005072AE">
              <w:rPr>
                <w:color w:val="000000"/>
                <w:lang w:val="uk-UA"/>
              </w:rPr>
              <w:t xml:space="preserve"> Європ</w:t>
            </w:r>
            <w:r w:rsidR="007F2930" w:rsidRPr="005072AE">
              <w:rPr>
                <w:color w:val="000000"/>
                <w:lang w:val="uk-UA"/>
              </w:rPr>
              <w:t>а</w:t>
            </w:r>
          </w:p>
        </w:tc>
      </w:tr>
      <w:tr w:rsidR="00D241EC" w:rsidRPr="005072AE" w:rsidTr="000217E6">
        <w:trPr>
          <w:jc w:val="center"/>
        </w:trPr>
        <w:tc>
          <w:tcPr>
            <w:tcW w:w="2161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Норвезька крона</w:t>
            </w:r>
          </w:p>
        </w:tc>
        <w:tc>
          <w:tcPr>
            <w:tcW w:w="6868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Норвегія</w:t>
            </w:r>
          </w:p>
        </w:tc>
      </w:tr>
      <w:tr w:rsidR="00D241EC" w:rsidRPr="005072AE" w:rsidTr="000217E6">
        <w:trPr>
          <w:jc w:val="center"/>
        </w:trPr>
        <w:tc>
          <w:tcPr>
            <w:tcW w:w="2161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Фунт стерлінгів</w:t>
            </w:r>
          </w:p>
        </w:tc>
        <w:tc>
          <w:tcPr>
            <w:tcW w:w="6868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Сполучене Королівство</w:t>
            </w:r>
          </w:p>
        </w:tc>
      </w:tr>
      <w:tr w:rsidR="00D241EC" w:rsidRPr="005072AE" w:rsidTr="000217E6">
        <w:trPr>
          <w:jc w:val="center"/>
        </w:trPr>
        <w:tc>
          <w:tcPr>
            <w:tcW w:w="2161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Шведська крона</w:t>
            </w:r>
          </w:p>
        </w:tc>
        <w:tc>
          <w:tcPr>
            <w:tcW w:w="6868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Швеція</w:t>
            </w:r>
          </w:p>
        </w:tc>
      </w:tr>
      <w:tr w:rsidR="00D241EC" w:rsidRPr="005072AE" w:rsidTr="000217E6">
        <w:trPr>
          <w:jc w:val="center"/>
        </w:trPr>
        <w:tc>
          <w:tcPr>
            <w:tcW w:w="2161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Швейцарський франк</w:t>
            </w:r>
          </w:p>
        </w:tc>
        <w:tc>
          <w:tcPr>
            <w:tcW w:w="6868" w:type="dxa"/>
          </w:tcPr>
          <w:p w:rsidR="00D241EC" w:rsidRPr="005072AE" w:rsidRDefault="005149E7" w:rsidP="005149E7">
            <w:r w:rsidRPr="005072AE">
              <w:rPr>
                <w:color w:val="000000"/>
                <w:lang w:val="uk-UA"/>
              </w:rPr>
              <w:t>Швейцарія</w:t>
            </w:r>
          </w:p>
        </w:tc>
      </w:tr>
    </w:tbl>
    <w:p w:rsidR="00566380" w:rsidRPr="005072AE" w:rsidRDefault="005149E7" w:rsidP="00176F2C">
      <w:pPr>
        <w:keepNext/>
        <w:keepLines/>
        <w:spacing w:before="360" w:after="120"/>
        <w:rPr>
          <w:b/>
          <w:bCs/>
          <w:sz w:val="24"/>
          <w:szCs w:val="24"/>
        </w:rPr>
      </w:pPr>
      <w:r w:rsidRPr="005072AE">
        <w:rPr>
          <w:b/>
          <w:color w:val="000000"/>
          <w:sz w:val="24"/>
          <w:lang w:val="uk-UA"/>
        </w:rPr>
        <w:lastRenderedPageBreak/>
        <w:t>Таблиця валют для непрямого продажу в країнах ЄС/ЄАВТ:</w:t>
      </w:r>
      <w:r w:rsidR="00566380" w:rsidRPr="005072AE">
        <w:rPr>
          <w:b/>
          <w:bCs/>
          <w:sz w:val="24"/>
          <w:szCs w:val="24"/>
        </w:rPr>
        <w:t xml:space="preserve"> </w:t>
      </w:r>
      <w:r w:rsidRPr="005072AE">
        <w:rPr>
          <w:b/>
          <w:color w:val="000000"/>
          <w:sz w:val="24"/>
          <w:lang w:val="uk-UA"/>
        </w:rPr>
        <w:t>Enterprise (непрямий продаж) і Enterprise Subscription (непрямий продаж)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5072AE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5072AE" w:rsidRDefault="005149E7" w:rsidP="005149E7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Валюта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5072AE" w:rsidRDefault="005149E7" w:rsidP="005149E7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5072AE">
              <w:rPr>
                <w:b/>
                <w:color w:val="FFFFFF"/>
                <w:lang w:val="uk-UA"/>
              </w:rPr>
              <w:t>Країни обігу валюти</w:t>
            </w:r>
          </w:p>
        </w:tc>
      </w:tr>
      <w:tr w:rsidR="00566380" w:rsidRPr="005072AE" w:rsidTr="000217E6">
        <w:trPr>
          <w:jc w:val="center"/>
        </w:trPr>
        <w:tc>
          <w:tcPr>
            <w:tcW w:w="2161" w:type="dxa"/>
          </w:tcPr>
          <w:p w:rsidR="00566380" w:rsidRPr="005072AE" w:rsidRDefault="005149E7" w:rsidP="005149E7">
            <w:r w:rsidRPr="005072AE">
              <w:rPr>
                <w:color w:val="000000"/>
                <w:lang w:val="uk-UA"/>
              </w:rPr>
              <w:t>Євро</w:t>
            </w:r>
          </w:p>
        </w:tc>
        <w:tc>
          <w:tcPr>
            <w:tcW w:w="6868" w:type="dxa"/>
          </w:tcPr>
          <w:p w:rsidR="00566380" w:rsidRPr="005072AE" w:rsidRDefault="005149E7" w:rsidP="005149E7">
            <w:r w:rsidRPr="005072AE">
              <w:rPr>
                <w:color w:val="000000"/>
                <w:lang w:val="uk-UA"/>
              </w:rPr>
              <w:t>Центральна та Східна Європа (лише Болгарія, Кіпр, Чеська Республіка, Естонія, Угорщина, Латвія, Литва, Мальта, Польща, Румунія, Словаччина, Словенія, Хорватія</w:t>
            </w:r>
            <w:r w:rsidRPr="005072AE">
              <w:rPr>
                <w:i/>
                <w:color w:val="000000"/>
                <w:lang w:val="uk-UA"/>
              </w:rPr>
              <w:t>)</w:t>
            </w:r>
          </w:p>
        </w:tc>
      </w:tr>
    </w:tbl>
    <w:p w:rsidR="00D241EC" w:rsidRPr="005072AE" w:rsidRDefault="00D241EC" w:rsidP="00502F9F"/>
    <w:sectPr w:rsidR="00D241EC" w:rsidRPr="005072AE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277" w:rsidRDefault="00E46277" w:rsidP="00F47A3B">
      <w:pPr>
        <w:spacing w:before="0"/>
      </w:pPr>
      <w:r>
        <w:separator/>
      </w:r>
    </w:p>
  </w:endnote>
  <w:endnote w:type="continuationSeparator" w:id="0">
    <w:p w:rsidR="00E46277" w:rsidRDefault="00E46277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507" w:rsidRDefault="001575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157507" w:rsidRPr="00157507" w:rsidTr="00D10B54">
      <w:trPr>
        <w:jc w:val="center"/>
      </w:trPr>
      <w:tc>
        <w:tcPr>
          <w:tcW w:w="4621" w:type="dxa"/>
          <w:shd w:val="clear" w:color="auto" w:fill="auto"/>
        </w:tcPr>
        <w:p w:rsidR="00157507" w:rsidRPr="00157507" w:rsidRDefault="00157507" w:rsidP="00157507">
          <w:pPr>
            <w:pStyle w:val="Footer"/>
            <w:rPr>
              <w:sz w:val="16"/>
              <w:szCs w:val="16"/>
            </w:rPr>
          </w:pPr>
          <w:r w:rsidRPr="00157507">
            <w:rPr>
              <w:sz w:val="16"/>
              <w:szCs w:val="16"/>
            </w:rPr>
            <w:t>ProgramCurrencyTable(WW)(UKR)(May2014)</w:t>
          </w:r>
        </w:p>
      </w:tc>
      <w:tc>
        <w:tcPr>
          <w:tcW w:w="4622" w:type="dxa"/>
          <w:shd w:val="clear" w:color="auto" w:fill="auto"/>
        </w:tcPr>
        <w:p w:rsidR="00157507" w:rsidRPr="00157507" w:rsidRDefault="00157507" w:rsidP="00157507">
          <w:pPr>
            <w:jc w:val="right"/>
            <w:rPr>
              <w:sz w:val="16"/>
              <w:szCs w:val="16"/>
            </w:rPr>
          </w:pPr>
          <w:r w:rsidRPr="00157507">
            <w:rPr>
              <w:sz w:val="16"/>
              <w:szCs w:val="16"/>
            </w:rPr>
            <w:t xml:space="preserve">Page </w:t>
          </w:r>
          <w:r w:rsidRPr="00157507">
            <w:rPr>
              <w:sz w:val="16"/>
              <w:szCs w:val="16"/>
            </w:rPr>
            <w:fldChar w:fldCharType="begin"/>
          </w:r>
          <w:r w:rsidRPr="00157507">
            <w:rPr>
              <w:sz w:val="16"/>
              <w:szCs w:val="16"/>
            </w:rPr>
            <w:instrText xml:space="preserve"> PAGE  \* MERGEFORMAT </w:instrText>
          </w:r>
          <w:r w:rsidRPr="00157507">
            <w:rPr>
              <w:sz w:val="16"/>
              <w:szCs w:val="16"/>
            </w:rPr>
            <w:fldChar w:fldCharType="separate"/>
          </w:r>
          <w:r w:rsidR="00462379">
            <w:rPr>
              <w:noProof/>
              <w:sz w:val="16"/>
              <w:szCs w:val="16"/>
            </w:rPr>
            <w:t>1</w:t>
          </w:r>
          <w:r w:rsidRPr="00157507">
            <w:rPr>
              <w:sz w:val="16"/>
              <w:szCs w:val="16"/>
            </w:rPr>
            <w:fldChar w:fldCharType="end"/>
          </w:r>
          <w:r w:rsidRPr="00157507">
            <w:rPr>
              <w:sz w:val="16"/>
              <w:szCs w:val="16"/>
            </w:rPr>
            <w:t xml:space="preserve"> of </w:t>
          </w:r>
          <w:r w:rsidRPr="00157507">
            <w:rPr>
              <w:sz w:val="16"/>
              <w:szCs w:val="16"/>
            </w:rPr>
            <w:fldChar w:fldCharType="begin"/>
          </w:r>
          <w:r w:rsidRPr="00157507">
            <w:rPr>
              <w:sz w:val="16"/>
              <w:szCs w:val="16"/>
            </w:rPr>
            <w:instrText xml:space="preserve"> NUMPAGES  \* MERGEFORMAT </w:instrText>
          </w:r>
          <w:r w:rsidRPr="00157507">
            <w:rPr>
              <w:sz w:val="16"/>
              <w:szCs w:val="16"/>
            </w:rPr>
            <w:fldChar w:fldCharType="separate"/>
          </w:r>
          <w:r w:rsidR="00462379">
            <w:rPr>
              <w:noProof/>
              <w:sz w:val="16"/>
              <w:szCs w:val="16"/>
            </w:rPr>
            <w:t>2</w:t>
          </w:r>
          <w:r w:rsidRPr="00157507">
            <w:rPr>
              <w:sz w:val="16"/>
              <w:szCs w:val="16"/>
            </w:rPr>
            <w:fldChar w:fldCharType="end"/>
          </w:r>
        </w:p>
        <w:p w:rsidR="00157507" w:rsidRPr="00157507" w:rsidRDefault="00157507" w:rsidP="00157507">
          <w:pPr>
            <w:jc w:val="right"/>
            <w:rPr>
              <w:sz w:val="16"/>
              <w:szCs w:val="16"/>
            </w:rPr>
          </w:pPr>
        </w:p>
      </w:tc>
    </w:tr>
  </w:tbl>
  <w:p w:rsidR="00157507" w:rsidRPr="00157507" w:rsidRDefault="00157507" w:rsidP="00157507">
    <w:pPr>
      <w:pStyle w:val="Footer"/>
      <w:rPr>
        <w:sz w:val="16"/>
      </w:rPr>
    </w:pPr>
  </w:p>
  <w:p w:rsidR="000E6EC2" w:rsidRPr="00157507" w:rsidRDefault="000E6EC2" w:rsidP="0015750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507" w:rsidRDefault="001575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277" w:rsidRDefault="00E46277" w:rsidP="00F47A3B">
      <w:pPr>
        <w:spacing w:before="0"/>
      </w:pPr>
      <w:r>
        <w:separator/>
      </w:r>
    </w:p>
  </w:footnote>
  <w:footnote w:type="continuationSeparator" w:id="0">
    <w:p w:rsidR="00E46277" w:rsidRDefault="00E46277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462379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EC2" w:rsidRDefault="00462379" w:rsidP="000E6EC2">
    <w:pPr>
      <w:pStyle w:val="Header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0E6EC2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2E4022D9" wp14:editId="6D85A19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E6EC2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3A9517FD" wp14:editId="04C6219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E6EC2">
      <w:rPr>
        <w:noProof/>
        <w:lang w:eastAsia="en-US"/>
      </w:rPr>
      <w:drawing>
        <wp:inline distT="0" distB="0" distL="0" distR="0" wp14:anchorId="4003B882" wp14:editId="69CA2978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462379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1271F"/>
    <w:rsid w:val="000217E6"/>
    <w:rsid w:val="00071788"/>
    <w:rsid w:val="00095BD3"/>
    <w:rsid w:val="000E6EC2"/>
    <w:rsid w:val="000F3C88"/>
    <w:rsid w:val="00127935"/>
    <w:rsid w:val="00157507"/>
    <w:rsid w:val="001732AA"/>
    <w:rsid w:val="00173A65"/>
    <w:rsid w:val="00176F2C"/>
    <w:rsid w:val="001A2430"/>
    <w:rsid w:val="001D0503"/>
    <w:rsid w:val="00230A15"/>
    <w:rsid w:val="00236B5D"/>
    <w:rsid w:val="00265BCD"/>
    <w:rsid w:val="00276746"/>
    <w:rsid w:val="00295738"/>
    <w:rsid w:val="002A5508"/>
    <w:rsid w:val="002E7E95"/>
    <w:rsid w:val="00303BB9"/>
    <w:rsid w:val="00353BDB"/>
    <w:rsid w:val="00367ACC"/>
    <w:rsid w:val="003A17E2"/>
    <w:rsid w:val="003A347B"/>
    <w:rsid w:val="003C5353"/>
    <w:rsid w:val="003D4F3C"/>
    <w:rsid w:val="003E48E3"/>
    <w:rsid w:val="003F0EA6"/>
    <w:rsid w:val="0041614F"/>
    <w:rsid w:val="00424178"/>
    <w:rsid w:val="00443661"/>
    <w:rsid w:val="00446E17"/>
    <w:rsid w:val="00462379"/>
    <w:rsid w:val="00501F3E"/>
    <w:rsid w:val="00502F9F"/>
    <w:rsid w:val="005072AE"/>
    <w:rsid w:val="005149E7"/>
    <w:rsid w:val="0054402F"/>
    <w:rsid w:val="00551369"/>
    <w:rsid w:val="00566380"/>
    <w:rsid w:val="0057356E"/>
    <w:rsid w:val="00575132"/>
    <w:rsid w:val="005B6BDE"/>
    <w:rsid w:val="00601731"/>
    <w:rsid w:val="006024A3"/>
    <w:rsid w:val="00620BAB"/>
    <w:rsid w:val="00640BBF"/>
    <w:rsid w:val="00696909"/>
    <w:rsid w:val="00696913"/>
    <w:rsid w:val="006C5B32"/>
    <w:rsid w:val="0074795E"/>
    <w:rsid w:val="00780C11"/>
    <w:rsid w:val="00782E5A"/>
    <w:rsid w:val="0078636B"/>
    <w:rsid w:val="007B550A"/>
    <w:rsid w:val="007C4EF8"/>
    <w:rsid w:val="007D42F9"/>
    <w:rsid w:val="007F2930"/>
    <w:rsid w:val="00840479"/>
    <w:rsid w:val="00862FE3"/>
    <w:rsid w:val="008757D1"/>
    <w:rsid w:val="00875E93"/>
    <w:rsid w:val="00895A63"/>
    <w:rsid w:val="008A5BE0"/>
    <w:rsid w:val="008B2F64"/>
    <w:rsid w:val="008D3335"/>
    <w:rsid w:val="00940CC9"/>
    <w:rsid w:val="00961111"/>
    <w:rsid w:val="009715AB"/>
    <w:rsid w:val="009921AA"/>
    <w:rsid w:val="00A76CC3"/>
    <w:rsid w:val="00AA4CCA"/>
    <w:rsid w:val="00B15A15"/>
    <w:rsid w:val="00B17A66"/>
    <w:rsid w:val="00B40DDE"/>
    <w:rsid w:val="00B8430A"/>
    <w:rsid w:val="00BA48B1"/>
    <w:rsid w:val="00C175E3"/>
    <w:rsid w:val="00C8134A"/>
    <w:rsid w:val="00C926B9"/>
    <w:rsid w:val="00CA2405"/>
    <w:rsid w:val="00CC7492"/>
    <w:rsid w:val="00CE7C35"/>
    <w:rsid w:val="00D22001"/>
    <w:rsid w:val="00D241EC"/>
    <w:rsid w:val="00D31D4E"/>
    <w:rsid w:val="00D54079"/>
    <w:rsid w:val="00D55BF9"/>
    <w:rsid w:val="00DE38F4"/>
    <w:rsid w:val="00E22A0C"/>
    <w:rsid w:val="00E46277"/>
    <w:rsid w:val="00E54544"/>
    <w:rsid w:val="00E8472D"/>
    <w:rsid w:val="00EE323B"/>
    <w:rsid w:val="00F15936"/>
    <w:rsid w:val="00F30882"/>
    <w:rsid w:val="00F46710"/>
    <w:rsid w:val="00F47A3B"/>
    <w:rsid w:val="00F52B50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5:docId w15:val="{24DA48ED-ADD9-4556-8F60-726EA81F714A}"/>
  <w:documentProtection w:edit="forms" w:enforcement="true" w:cryptProviderType="rsaFull" w:cryptAlgorithmClass="hash" w:cryptAlgorithmType="typeAny" w:cryptAlgorithmSid="4" w:cryptSpinCount="50000" w:hash="DUoBisUUORFIXS/FZNHdKHZ9nOg=" w:salt="dMLn7RNXHVWBRKCur+gJu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8F691B-20CF-4A87-BA5D-A5F91D338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22</cp:revision>
  <cp:lastPrinted>2014-05-19T11:24:00Z</cp:lastPrinted>
  <dcterms:created xsi:type="dcterms:W3CDTF">2014-05-16T14:02:00Z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