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2BE05F39" w:rsidR="00D369BB" w:rsidRPr="00412941" w:rsidRDefault="00F64D0F" w:rsidP="00116A78">
      <w:pPr>
        <w:spacing w:before="240"/>
        <w:jc w:val="left"/>
        <w:rPr>
          <w:sz w:val="36"/>
          <w:szCs w:val="36"/>
        </w:rPr>
        <w:sectPr w:rsidR="00D369BB" w:rsidRPr="00412941" w:rsidSect="00E74F11">
          <w:headerReference w:type="default" r:id="rId10"/>
          <w:footerReference w:type="default" r:id="rId11"/>
          <w:headerReference w:type="first" r:id="rId12"/>
          <w:footerReference w:type="first" r:id="rId13"/>
          <w:pgSz w:w="11907" w:h="16839" w:code="9"/>
          <w:pgMar w:top="1440" w:right="1440" w:bottom="1440" w:left="1440" w:header="576" w:footer="432" w:gutter="0"/>
          <w:cols w:space="720"/>
          <w:titlePg/>
          <w:bidi/>
          <w:docGrid w:linePitch="360"/>
        </w:sectPr>
      </w:pPr>
      <w:r w:rsidRPr="00412941">
        <w:rPr>
          <w:sz w:val="36"/>
          <w:szCs w:val="36"/>
          <w:rtl/>
        </w:rPr>
        <w:t xml:space="preserve">البنود والشروط الإضافية للخدمات عبر الإنترنت </w:t>
      </w:r>
      <w:r w:rsidRPr="00412941">
        <w:rPr>
          <w:sz w:val="36"/>
          <w:szCs w:val="36"/>
        </w:rPr>
        <w:t>(Academic)</w:t>
      </w:r>
      <w:r w:rsidR="00116A78" w:rsidRPr="00412941">
        <w:br/>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412941" w14:paraId="61CDF8F7" w14:textId="77777777" w:rsidTr="008D7FAA">
        <w:trPr>
          <w:jc w:val="center"/>
        </w:trPr>
        <w:tc>
          <w:tcPr>
            <w:tcW w:w="9029" w:type="dxa"/>
            <w:shd w:val="clear" w:color="auto" w:fill="C6D9F1"/>
          </w:tcPr>
          <w:p w14:paraId="675FD07B" w14:textId="77777777" w:rsidR="009324C0" w:rsidRPr="00412941" w:rsidRDefault="009324C0" w:rsidP="008D7FAA">
            <w:pPr>
              <w:spacing w:after="120"/>
              <w:ind w:left="86" w:right="86"/>
              <w:jc w:val="center"/>
              <w:rPr>
                <w:b/>
                <w:bCs/>
                <w:sz w:val="26"/>
                <w:szCs w:val="26"/>
              </w:rPr>
            </w:pPr>
            <w:r w:rsidRPr="00412941">
              <w:rPr>
                <w:b/>
                <w:bCs/>
                <w:sz w:val="26"/>
                <w:szCs w:val="26"/>
                <w:rtl/>
              </w:rPr>
              <w:t>يجب إرفاق هذا النموذج بنموذج توقيع لكي يكون صالحًا.</w:t>
            </w:r>
          </w:p>
        </w:tc>
      </w:tr>
    </w:tbl>
    <w:p w14:paraId="77F1CC3D" w14:textId="39FAFB8D" w:rsidR="00F64D0F" w:rsidRPr="00412941" w:rsidRDefault="00F64D0F" w:rsidP="003D6AC0">
      <w:pPr>
        <w:spacing w:before="360"/>
      </w:pPr>
      <w:r w:rsidRPr="00412941">
        <w:rPr>
          <w:rtl/>
        </w:rPr>
        <w:t>إذا طلبت المؤسسة خدمات عبر الإنترنت، فستمثل البنود والشروط الإضافية للخدمات عبر الإنترنت ("البنود الإضافية") تحديثًا لبنود الاتفاقية و/أو التسجيل، أيهما كان معمولاً به.</w:t>
      </w:r>
    </w:p>
    <w:p w14:paraId="77F1CC3E" w14:textId="77777777" w:rsidR="00F64D0F" w:rsidRPr="00412941" w:rsidRDefault="00F64D0F" w:rsidP="003D6AC0">
      <w:pPr>
        <w:pStyle w:val="Heading1"/>
        <w:rPr>
          <w:rFonts w:cs="Arial"/>
          <w:iCs/>
        </w:rPr>
      </w:pPr>
      <w:r w:rsidRPr="00412941">
        <w:rPr>
          <w:rFonts w:cs="Arial"/>
          <w:iCs/>
          <w:lang w:bidi=""/>
        </w:rPr>
        <w:t>1</w:t>
      </w:r>
      <w:r w:rsidRPr="00412941">
        <w:rPr>
          <w:rFonts w:cs="Arial"/>
          <w:iCs/>
          <w:rtl/>
        </w:rPr>
        <w:t>.</w:t>
      </w:r>
      <w:r w:rsidRPr="00412941">
        <w:rPr>
          <w:rFonts w:cs="Arial"/>
          <w:iCs/>
          <w:rtl/>
        </w:rPr>
        <w:tab/>
        <w:t>التعريفات.</w:t>
      </w:r>
    </w:p>
    <w:p w14:paraId="77F1CC3F" w14:textId="270056DA" w:rsidR="00F64D0F" w:rsidRPr="00412941" w:rsidRDefault="00F64D0F" w:rsidP="003D6AC0">
      <w:r w:rsidRPr="00412941">
        <w:rPr>
          <w:rtl/>
        </w:rPr>
        <w:t>تحمل المصطلحات المكتوبة بأحرف كبيرة - دون تعريف بهذه الوثيقة - المعاني الموضحة لها في الاتفاقية و/أو التسجيل.</w:t>
      </w:r>
      <w:r w:rsidR="006C0802" w:rsidRPr="00412941">
        <w:rPr>
          <w:rtl/>
        </w:rPr>
        <w:t xml:space="preserve"> </w:t>
      </w:r>
      <w:r w:rsidRPr="00412941">
        <w:rPr>
          <w:rtl/>
        </w:rPr>
        <w:t>وتحل التعريفات التالية محل التعريفات الواردة في الاتفاقية و/أو التسجيل أو تكملها، كما هو مناسب:</w:t>
      </w:r>
    </w:p>
    <w:p w14:paraId="77F1CC40" w14:textId="3D41946E" w:rsidR="00F64D0F" w:rsidRPr="00412941" w:rsidRDefault="00F64D0F" w:rsidP="003D6AC0">
      <w:r w:rsidRPr="00412941">
        <w:rPr>
          <w:rtl/>
        </w:rPr>
        <w:t xml:space="preserve">يقصد بمصطلح "بيانات المؤسسة" كل البيانات - بما في ذلك كل ملفات النصوص أو الصوت أو البرامج أو الصور التي قُدمت إلى </w:t>
      </w:r>
      <w:r w:rsidRPr="00412941">
        <w:t>Microsoft</w:t>
      </w:r>
      <w:r w:rsidRPr="00412941">
        <w:rPr>
          <w:rtl/>
        </w:rPr>
        <w:t xml:space="preserve"> بواسطة المؤسسة، أو نيابةً عنها، من خلال استخدامها للخدمات عبر الإنترنت.</w:t>
      </w:r>
    </w:p>
    <w:p w14:paraId="77F1CC41" w14:textId="45C29472" w:rsidR="00F64D0F" w:rsidRPr="00412941" w:rsidRDefault="00F64D0F" w:rsidP="003D6AC0">
      <w:r w:rsidRPr="00412941">
        <w:rPr>
          <w:rtl/>
        </w:rPr>
        <w:t xml:space="preserve">تشير "الخدمات عبر الإنترنت" إلى الخدمات التي تستضيفها </w:t>
      </w:r>
      <w:r w:rsidRPr="00412941">
        <w:t>Microsoft</w:t>
      </w:r>
      <w:r w:rsidRPr="00412941">
        <w:rPr>
          <w:rtl/>
        </w:rPr>
        <w:t>، والمحددة في بند الخدمات عبر الإنترنت بشروط المنتجات.</w:t>
      </w:r>
    </w:p>
    <w:p w14:paraId="77F1CC42" w14:textId="41CFA7B4" w:rsidR="00F64D0F" w:rsidRPr="00412941" w:rsidRDefault="00F64D0F" w:rsidP="003D6AC0">
      <w:r w:rsidRPr="00412941">
        <w:rPr>
          <w:rtl/>
        </w:rPr>
        <w:t>يعني "المنتج" جميع المنتجات المحددة في شروط المنتجات، مثل جميع البرامج والخدمات عبر الإنترنت وغيرها من الخدمات المبنية على الموقع الإلكتروني، بما في ذلك الإصدارات التجريبية أو إصدارات بيتا</w:t>
      </w:r>
      <w:r w:rsidRPr="00412941">
        <w:rPr>
          <w:cs/>
        </w:rPr>
        <w:t>‎</w:t>
      </w:r>
      <w:r w:rsidRPr="00412941">
        <w:rPr>
          <w:rtl/>
          <w:cs/>
        </w:rPr>
        <w:t>.</w:t>
      </w:r>
      <w:r w:rsidRPr="00412941">
        <w:rPr>
          <w:rtl/>
        </w:rPr>
        <w:t>‎</w:t>
      </w:r>
      <w:r w:rsidR="006C0802" w:rsidRPr="00412941">
        <w:rPr>
          <w:rtl/>
        </w:rPr>
        <w:t xml:space="preserve"> </w:t>
      </w:r>
      <w:r w:rsidRPr="00412941">
        <w:rPr>
          <w:rtl/>
        </w:rPr>
        <w:t>قد تتوفر المنتجات ضمن البرامج التي قد تختلف تبعًا للمنطقة.</w:t>
      </w:r>
    </w:p>
    <w:p w14:paraId="77F1CC43" w14:textId="47165A0A" w:rsidR="00F64D0F" w:rsidRPr="00412941" w:rsidRDefault="00F64D0F" w:rsidP="003D6AC0">
      <w:r w:rsidRPr="00412941">
        <w:rPr>
          <w:rtl/>
        </w:rPr>
        <w:t xml:space="preserve">تعني "اتفاقية مستوى الخدمة" المستند الذي يحدد المعايير التي توافق </w:t>
      </w:r>
      <w:r w:rsidRPr="00412941">
        <w:t>Microsoft</w:t>
      </w:r>
      <w:r w:rsidRPr="00412941">
        <w:rPr>
          <w:rtl/>
        </w:rPr>
        <w:t xml:space="preserve"> على الالتزام بها والتي تستخدمها في قياس مستوى الخدمة لإحدى الخدمات عبر الإنترنت.</w:t>
      </w:r>
    </w:p>
    <w:p w14:paraId="77F1CC44" w14:textId="11E031EA" w:rsidR="00F64D0F" w:rsidRPr="00412941" w:rsidRDefault="00F64D0F" w:rsidP="00D25D25">
      <w:pPr>
        <w:pStyle w:val="Heading1"/>
        <w:rPr>
          <w:rFonts w:cs="Arial"/>
          <w:iCs/>
        </w:rPr>
      </w:pPr>
      <w:r w:rsidRPr="00412941">
        <w:rPr>
          <w:rFonts w:cs="Arial"/>
          <w:iCs/>
          <w:lang w:bidi=""/>
        </w:rPr>
        <w:t>2</w:t>
      </w:r>
      <w:r w:rsidRPr="00412941">
        <w:rPr>
          <w:rFonts w:cs="Arial"/>
          <w:iCs/>
          <w:rtl/>
        </w:rPr>
        <w:t>.</w:t>
      </w:r>
      <w:r w:rsidRPr="00412941">
        <w:rPr>
          <w:rFonts w:cs="Arial"/>
          <w:iCs/>
          <w:rtl/>
        </w:rPr>
        <w:tab/>
        <w:t>الضمان المحدود للخدمات عبر الإنترنت.</w:t>
      </w:r>
    </w:p>
    <w:p w14:paraId="77F1CC45" w14:textId="773F9791" w:rsidR="00F64D0F" w:rsidRPr="00412941" w:rsidRDefault="00F64D0F" w:rsidP="003D6AC0">
      <w:r w:rsidRPr="00412941">
        <w:rPr>
          <w:rtl/>
        </w:rPr>
        <w:t xml:space="preserve">تضمن </w:t>
      </w:r>
      <w:r w:rsidRPr="00412941">
        <w:t>Microsoft</w:t>
      </w:r>
      <w:r w:rsidRPr="00412941">
        <w:rPr>
          <w:rtl/>
        </w:rPr>
        <w:t xml:space="preserve"> أن تعمل الخدمات عبر الإنترنت وفقًا لاتفاقية مستوى الخدمة المعمول بها.</w:t>
      </w:r>
      <w:r w:rsidR="006C0802" w:rsidRPr="00412941">
        <w:rPr>
          <w:rtl/>
        </w:rPr>
        <w:t xml:space="preserve"> </w:t>
      </w:r>
      <w:r w:rsidRPr="00412941">
        <w:rPr>
          <w:rtl/>
        </w:rPr>
        <w:t>ويسري هذا الضمان المحدود على مدة استخدام المؤسسة للخدمات عبر الإنترنت، ويخضع لمتطلبات الإشعار المنصوص عليها في اتفاقية مستوى الخدمة المعمول بها.</w:t>
      </w:r>
    </w:p>
    <w:p w14:paraId="77F1CC46" w14:textId="5794CFBB" w:rsidR="00F64D0F" w:rsidRPr="00412941" w:rsidRDefault="00F64D0F" w:rsidP="003D6AC0">
      <w:r w:rsidRPr="00412941">
        <w:rPr>
          <w:rtl/>
        </w:rPr>
        <w:t xml:space="preserve">في حالة عجز </w:t>
      </w:r>
      <w:r w:rsidRPr="00412941">
        <w:t>Microsoft</w:t>
      </w:r>
      <w:r w:rsidRPr="00412941">
        <w:rPr>
          <w:rtl/>
        </w:rPr>
        <w:t xml:space="preserve"> عن الوفاء بهذا الضمان المحدود، وإخطار المؤسسة لشركة </w:t>
      </w:r>
      <w:r w:rsidRPr="00412941">
        <w:t>Microsoft</w:t>
      </w:r>
      <w:r w:rsidRPr="00412941">
        <w:rPr>
          <w:rtl/>
        </w:rPr>
        <w:t xml:space="preserve"> خلال فترة الضمان، تقدم </w:t>
      </w:r>
      <w:r w:rsidRPr="00412941">
        <w:t>Microsoft</w:t>
      </w:r>
      <w:r w:rsidRPr="00412941">
        <w:rPr>
          <w:rtl/>
        </w:rPr>
        <w:t xml:space="preserve"> التعويضات المحددة في اتفاقية مستوى الخدمة للخدمة عبر الإنترنت المتأثرة.</w:t>
      </w:r>
      <w:r w:rsidR="006C0802" w:rsidRPr="00412941">
        <w:rPr>
          <w:rtl/>
        </w:rPr>
        <w:t xml:space="preserve"> </w:t>
      </w:r>
      <w:r w:rsidRPr="00412941">
        <w:rPr>
          <w:rtl/>
        </w:rPr>
        <w:t>وهذه هي التعويضات الوحيدة المقدمة إلى المؤسسة عن خرق الضمان المحدود، وذلك ما لم يقضِ القانون المعمول به بتقديم تعويضات أخرى.</w:t>
      </w:r>
    </w:p>
    <w:p w14:paraId="77F1CC48" w14:textId="5B7A9213" w:rsidR="00F64D0F" w:rsidRPr="00412941" w:rsidRDefault="00F64D0F" w:rsidP="000C6335">
      <w:r w:rsidRPr="00412941">
        <w:rPr>
          <w:rtl/>
        </w:rPr>
        <w:t>يخضع هذا الضمان المحدود للقيود التالية:</w:t>
      </w:r>
    </w:p>
    <w:p w14:paraId="77F1CC49" w14:textId="22830C91" w:rsidR="00F64D0F" w:rsidRPr="00412941" w:rsidRDefault="00F64D0F" w:rsidP="000C6335">
      <w:pPr>
        <w:pStyle w:val="ListParagraph"/>
        <w:numPr>
          <w:ilvl w:val="0"/>
          <w:numId w:val="32"/>
        </w:numPr>
      </w:pPr>
      <w:r w:rsidRPr="00412941">
        <w:rPr>
          <w:rtl/>
        </w:rPr>
        <w:t xml:space="preserve">لا يغطي الضمان المحدود المشكلات الناتجة عن الحوادث أو سوء الاستعمال أو استخدام المنتجات بطريقة مخالفة لهذه الاتفاقية و/أو التسجيل، كما هو معمول به، أو لحقوق استخدام المنتج، أو المشكلات الناتجة عن الأحداث الخارجة عن سيطرة </w:t>
      </w:r>
      <w:r w:rsidRPr="00412941">
        <w:t>Microsoft</w:t>
      </w:r>
      <w:r w:rsidRPr="00412941">
        <w:rPr>
          <w:rtl/>
        </w:rPr>
        <w:t xml:space="preserve"> بشكل معقول؛</w:t>
      </w:r>
    </w:p>
    <w:p w14:paraId="77F1CC4A" w14:textId="77777777" w:rsidR="00F64D0F" w:rsidRPr="00412941" w:rsidRDefault="00F64D0F" w:rsidP="000C6335">
      <w:pPr>
        <w:pStyle w:val="ListParagraph"/>
        <w:numPr>
          <w:ilvl w:val="0"/>
          <w:numId w:val="32"/>
        </w:numPr>
      </w:pPr>
      <w:r w:rsidRPr="00412941">
        <w:rPr>
          <w:rtl/>
        </w:rPr>
        <w:t xml:space="preserve">ولا يسري الضمان المحدود على مكونات المنتجات التي يُسمح للمؤسسة بإعادة توزيعها؛ </w:t>
      </w:r>
    </w:p>
    <w:p w14:paraId="77F1CC4B" w14:textId="77777777" w:rsidR="00F64D0F" w:rsidRPr="00412941" w:rsidRDefault="00F64D0F" w:rsidP="000C6335">
      <w:pPr>
        <w:pStyle w:val="ListParagraph"/>
        <w:numPr>
          <w:ilvl w:val="0"/>
          <w:numId w:val="32"/>
        </w:numPr>
      </w:pPr>
      <w:r w:rsidRPr="00412941">
        <w:rPr>
          <w:rtl/>
        </w:rPr>
        <w:t>ولا يسري الضمان المحدود على المنتجات المجانية أو التجريبية أو المنتجات تحت الإصدار أو منتجات بيتا؛</w:t>
      </w:r>
    </w:p>
    <w:p w14:paraId="77F1CC4C" w14:textId="77777777" w:rsidR="00F64D0F" w:rsidRPr="00412941" w:rsidRDefault="00F64D0F" w:rsidP="000C6335">
      <w:pPr>
        <w:pStyle w:val="ListParagraph"/>
        <w:numPr>
          <w:ilvl w:val="0"/>
          <w:numId w:val="32"/>
        </w:numPr>
      </w:pPr>
      <w:r w:rsidRPr="00412941">
        <w:rPr>
          <w:rtl/>
        </w:rPr>
        <w:t>ولا يسري الضمان المحدود على المشاكل الناتجة عن عدم استيفاء الحد الأدنى لمتطلبات النظام.</w:t>
      </w:r>
    </w:p>
    <w:p w14:paraId="77F1CC4D" w14:textId="4F943A89" w:rsidR="00F64D0F" w:rsidRPr="00412941" w:rsidRDefault="00F64D0F" w:rsidP="003D6AC0">
      <w:pPr>
        <w:rPr>
          <w:b/>
          <w:bCs/>
        </w:rPr>
      </w:pPr>
      <w:r w:rsidRPr="00412941">
        <w:rPr>
          <w:b/>
          <w:bCs/>
          <w:rtl/>
        </w:rPr>
        <w:t xml:space="preserve"> بخلاف هذا الضمان المحدود، لا تقدم </w:t>
      </w:r>
      <w:r w:rsidR="004F3674" w:rsidRPr="00412941">
        <w:rPr>
          <w:b/>
          <w:bCs/>
        </w:rPr>
        <w:t>MICROSOFT</w:t>
      </w:r>
      <w:r w:rsidRPr="00412941">
        <w:rPr>
          <w:b/>
          <w:bCs/>
          <w:rtl/>
        </w:rPr>
        <w:t xml:space="preserve"> أية ضمانات أو شروط صريحة أو ضمنية أخرى. وتخلي </w:t>
      </w:r>
      <w:r w:rsidR="004F3674" w:rsidRPr="00412941">
        <w:rPr>
          <w:b/>
          <w:bCs/>
        </w:rPr>
        <w:t>MICROSOFT</w:t>
      </w:r>
      <w:r w:rsidRPr="00412941">
        <w:rPr>
          <w:b/>
          <w:bCs/>
          <w:rtl/>
        </w:rPr>
        <w:t xml:space="preserve"> مسؤوليتها عن أية تعهدات أو ضمانات أو شروط ضمنية بالقابلية للتسويق أو الملاءمة لغرض معين أو الجودة المرضية أو حق الملكية أو عدم الانتهاك.</w:t>
      </w:r>
      <w:r w:rsidR="006C0802" w:rsidRPr="00412941">
        <w:rPr>
          <w:b/>
          <w:bCs/>
          <w:rtl/>
        </w:rPr>
        <w:t xml:space="preserve"> </w:t>
      </w:r>
      <w:r w:rsidRPr="00412941">
        <w:rPr>
          <w:b/>
          <w:bCs/>
          <w:rtl/>
        </w:rPr>
        <w:t>ويسري إخلاء المسؤولية هذا إلا إذا كان القانون المعمول به لا يجيزه.</w:t>
      </w:r>
      <w:r w:rsidR="006C0802" w:rsidRPr="00412941">
        <w:rPr>
          <w:b/>
          <w:bCs/>
          <w:rtl/>
        </w:rPr>
        <w:t xml:space="preserve"> </w:t>
      </w:r>
      <w:r w:rsidRPr="00412941">
        <w:rPr>
          <w:b/>
          <w:bCs/>
          <w:rtl/>
        </w:rPr>
        <w:t>لا تدوم أي ضمانات أو تعهدات أو شروط لا يمكن إخلاء المسؤولية عنها كمسألة قانونية إلا لمدة عام واحد من بدء الضمان المحدود.</w:t>
      </w:r>
    </w:p>
    <w:p w14:paraId="77F1CC4E" w14:textId="77777777" w:rsidR="00F64D0F" w:rsidRPr="00412941" w:rsidRDefault="00F64D0F" w:rsidP="003D6AC0">
      <w:pPr>
        <w:pStyle w:val="Heading1"/>
        <w:rPr>
          <w:rFonts w:cs="Arial"/>
          <w:iCs/>
        </w:rPr>
      </w:pPr>
      <w:r w:rsidRPr="00412941">
        <w:rPr>
          <w:rFonts w:cs="Arial"/>
          <w:iCs/>
          <w:lang w:bidi=""/>
        </w:rPr>
        <w:t>3</w:t>
      </w:r>
      <w:r w:rsidRPr="00412941">
        <w:rPr>
          <w:rFonts w:cs="Arial"/>
          <w:iCs/>
          <w:rtl/>
        </w:rPr>
        <w:t>.</w:t>
      </w:r>
      <w:r w:rsidRPr="00412941">
        <w:rPr>
          <w:rFonts w:cs="Arial"/>
          <w:iCs/>
          <w:rtl/>
        </w:rPr>
        <w:tab/>
        <w:t>موافقة المؤسسة على الحماية.</w:t>
      </w:r>
    </w:p>
    <w:p w14:paraId="77F1CC4F" w14:textId="77777777" w:rsidR="00F64D0F" w:rsidRPr="00412941" w:rsidRDefault="00F64D0F" w:rsidP="003D6AC0">
      <w:r w:rsidRPr="00412941">
        <w:rPr>
          <w:rtl/>
        </w:rPr>
        <w:t xml:space="preserve">تدافع المؤسسة عن </w:t>
      </w:r>
      <w:r w:rsidRPr="00412941">
        <w:t>Microsoft</w:t>
      </w:r>
      <w:r w:rsidRPr="00412941">
        <w:rPr>
          <w:rtl/>
        </w:rPr>
        <w:t xml:space="preserve"> ضد أية دعاوى يرفعها طرف ثالث غير تابع على أساس أن:</w:t>
      </w:r>
    </w:p>
    <w:p w14:paraId="77F1CC50" w14:textId="0635DD87" w:rsidR="00F64D0F" w:rsidRPr="00412941" w:rsidRDefault="00F64D0F" w:rsidP="003D6AC0">
      <w:pPr>
        <w:pStyle w:val="ListParagraph"/>
        <w:numPr>
          <w:ilvl w:val="0"/>
          <w:numId w:val="2"/>
        </w:numPr>
        <w:ind w:left="1080"/>
      </w:pPr>
      <w:r w:rsidRPr="00412941">
        <w:rPr>
          <w:rtl/>
        </w:rPr>
        <w:t xml:space="preserve">أي بيانات مؤسسة أو أي برامج غير تابعة لـ </w:t>
      </w:r>
      <w:r w:rsidRPr="00412941">
        <w:t>Microsoft</w:t>
      </w:r>
      <w:r w:rsidRPr="00412941">
        <w:rPr>
          <w:rtl/>
        </w:rPr>
        <w:t xml:space="preserve">، تستضيفها </w:t>
      </w:r>
      <w:r w:rsidRPr="00412941">
        <w:t>Microsoft</w:t>
      </w:r>
      <w:r w:rsidRPr="00412941">
        <w:rPr>
          <w:rtl/>
        </w:rPr>
        <w:t xml:space="preserve"> نيابة عن المؤسسة تنتهك براءة اختراع الطرف الثالث أو حقوق النشر أو العلامات التجارية الخاصة به، أو تمثل استخدامًا غير قانوني لأسراره التجارية؛</w:t>
      </w:r>
    </w:p>
    <w:p w14:paraId="77F1CC51" w14:textId="7ABF05C8" w:rsidR="00F64D0F" w:rsidRPr="00412941" w:rsidRDefault="00F64D0F" w:rsidP="003D6AC0">
      <w:pPr>
        <w:pStyle w:val="ListParagraph"/>
        <w:numPr>
          <w:ilvl w:val="0"/>
          <w:numId w:val="2"/>
        </w:numPr>
        <w:ind w:left="1080"/>
      </w:pPr>
      <w:r w:rsidRPr="00412941">
        <w:rPr>
          <w:rtl/>
        </w:rPr>
        <w:t>تنشأ عن انتهاك بنود سياسة الاستخدام المقبول، المبينة في حقوق استخدام المنتج.</w:t>
      </w:r>
    </w:p>
    <w:p w14:paraId="77F1CC52" w14:textId="3243DA6A" w:rsidR="00F64D0F" w:rsidRPr="00412941" w:rsidRDefault="00F64D0F" w:rsidP="003D6AC0">
      <w:r w:rsidRPr="00412941">
        <w:rPr>
          <w:rtl/>
        </w:rPr>
        <w:t>ويجب أن تدفع المؤسسة المبلغ الذي يقضي به أي حكم نهائي عكسي يترتب على هذه الدعاوى (أو تفضي إليه تسوية توافق عليها المؤسسة).</w:t>
      </w:r>
      <w:r w:rsidR="006C0802" w:rsidRPr="00412941">
        <w:rPr>
          <w:rtl/>
        </w:rPr>
        <w:t xml:space="preserve"> </w:t>
      </w:r>
      <w:r w:rsidRPr="00412941">
        <w:rPr>
          <w:rtl/>
        </w:rPr>
        <w:t xml:space="preserve">ويمثل هذا البند التعويض الحصري لـ </w:t>
      </w:r>
      <w:r w:rsidRPr="00412941">
        <w:t>Microsoft</w:t>
      </w:r>
      <w:r w:rsidRPr="00412941">
        <w:rPr>
          <w:rtl/>
        </w:rPr>
        <w:t xml:space="preserve"> عن هذه الدعاوى.</w:t>
      </w:r>
    </w:p>
    <w:p w14:paraId="77F1CC53" w14:textId="3804AA0D" w:rsidR="00F64D0F" w:rsidRPr="00412941" w:rsidRDefault="00F64D0F" w:rsidP="003D6AC0">
      <w:r w:rsidRPr="00412941">
        <w:rPr>
          <w:rtl/>
        </w:rPr>
        <w:lastRenderedPageBreak/>
        <w:t xml:space="preserve">يجب على </w:t>
      </w:r>
      <w:r w:rsidRPr="00412941">
        <w:t>Microsoft</w:t>
      </w:r>
      <w:r w:rsidRPr="00412941">
        <w:rPr>
          <w:rtl/>
        </w:rPr>
        <w:t xml:space="preserve"> أن تخطر المؤسسة على الفور كتابة بأي دعوى خاضعة لهذا البند.</w:t>
      </w:r>
      <w:r w:rsidR="006C0802" w:rsidRPr="00412941">
        <w:rPr>
          <w:rtl/>
        </w:rPr>
        <w:t xml:space="preserve"> </w:t>
      </w:r>
      <w:r w:rsidRPr="00412941">
        <w:rPr>
          <w:rtl/>
        </w:rPr>
        <w:t xml:space="preserve">كما يجب على </w:t>
      </w:r>
      <w:r w:rsidRPr="00412941">
        <w:rPr>
          <w:lang w:bidi=""/>
        </w:rPr>
        <w:t>Microsoft (1)</w:t>
      </w:r>
      <w:r w:rsidRPr="00412941">
        <w:rPr>
          <w:rtl/>
        </w:rPr>
        <w:t xml:space="preserve"> منح المؤسسة السلطة الكاملة للدفاع ضد هذه الدعوى أو تسويتها؛ و</w:t>
      </w:r>
      <w:r w:rsidRPr="00412941">
        <w:rPr>
          <w:lang w:bidi=""/>
        </w:rPr>
        <w:t>(2)</w:t>
      </w:r>
      <w:r w:rsidRPr="00412941">
        <w:rPr>
          <w:rtl/>
        </w:rPr>
        <w:t xml:space="preserve"> تقديم المساعدة المطلوبة في الدفاع ضد الدعوى.</w:t>
      </w:r>
      <w:r w:rsidR="006C0802" w:rsidRPr="00412941">
        <w:rPr>
          <w:rtl/>
        </w:rPr>
        <w:t xml:space="preserve"> </w:t>
      </w:r>
      <w:r w:rsidRPr="00412941">
        <w:rPr>
          <w:rtl/>
        </w:rPr>
        <w:t xml:space="preserve">وتعوض المؤسسة </w:t>
      </w:r>
      <w:r w:rsidRPr="00412941">
        <w:t>Microsoft</w:t>
      </w:r>
      <w:r w:rsidRPr="00412941">
        <w:rPr>
          <w:rtl/>
        </w:rPr>
        <w:t xml:space="preserve"> عن المصروفات الفعلية التي تتحملها في سبيل تقديم هذه المساعدة.</w:t>
      </w:r>
    </w:p>
    <w:p w14:paraId="77F1CC54" w14:textId="77777777" w:rsidR="00F64D0F" w:rsidRPr="00412941" w:rsidRDefault="00F64D0F" w:rsidP="003D6AC0">
      <w:pPr>
        <w:pStyle w:val="Heading1"/>
        <w:rPr>
          <w:rFonts w:cs="Arial"/>
          <w:iCs/>
        </w:rPr>
      </w:pPr>
      <w:r w:rsidRPr="00412941">
        <w:rPr>
          <w:rFonts w:cs="Arial"/>
          <w:iCs/>
          <w:lang w:bidi=""/>
        </w:rPr>
        <w:t>4</w:t>
      </w:r>
      <w:r w:rsidRPr="00412941">
        <w:rPr>
          <w:rFonts w:cs="Arial"/>
          <w:iCs/>
          <w:rtl/>
        </w:rPr>
        <w:t>.</w:t>
      </w:r>
      <w:r w:rsidRPr="00412941">
        <w:rPr>
          <w:rFonts w:cs="Arial"/>
          <w:iCs/>
          <w:rtl/>
        </w:rPr>
        <w:tab/>
        <w:t>تحديد المسؤولية.</w:t>
      </w:r>
    </w:p>
    <w:p w14:paraId="77F1CC55" w14:textId="7A7A16CC" w:rsidR="00F64D0F" w:rsidRPr="00412941" w:rsidRDefault="00F64D0F" w:rsidP="003D6AC0">
      <w:pPr>
        <w:rPr>
          <w:spacing w:val="-1"/>
        </w:rPr>
      </w:pPr>
      <w:r w:rsidRPr="00412941">
        <w:rPr>
          <w:spacing w:val="-1"/>
          <w:rtl/>
        </w:rPr>
        <w:t xml:space="preserve">تقتصر مسؤولية كل طرف، بما في ذلك شركاته التابعة ومتعهدوه، لجميع الدعاوى الناشئة بموجب الاتفاقية على الأضرار المباشرة، وذلك إلى الحد الذي يسمح به القانون المعمول به عن المبلغ الذي طلب من المؤسسة دفعه مقابل الخدمة عبر الإنترنت خلال فترة الـ </w:t>
      </w:r>
      <w:r w:rsidRPr="00412941">
        <w:rPr>
          <w:spacing w:val="-1"/>
          <w:lang w:bidi=""/>
        </w:rPr>
        <w:t>12</w:t>
      </w:r>
      <w:r w:rsidRPr="00412941">
        <w:rPr>
          <w:spacing w:val="-1"/>
          <w:rtl/>
        </w:rPr>
        <w:t xml:space="preserve"> شهرًا السابقة لظهور سبب الإجراء، شريطة ألا تتجاوز المسؤولية الإجمالية للطرف عن أي خدمة عبر الإنترنت بأي حال من الأحوال المبلغ المدفوع نظير الخدمة عبر الإنترنت بموجب التسجيل المعمول به.</w:t>
      </w:r>
      <w:r w:rsidR="006C0802" w:rsidRPr="00412941">
        <w:rPr>
          <w:spacing w:val="-1"/>
          <w:rtl/>
        </w:rPr>
        <w:t xml:space="preserve"> </w:t>
      </w:r>
      <w:r w:rsidRPr="00412941">
        <w:rPr>
          <w:spacing w:val="-1"/>
          <w:rtl/>
        </w:rPr>
        <w:t xml:space="preserve">وبالنسبة للخدمات عبر الإنترنت المقدمة مجانًا، أو التعليمات البرمجية المخول لهذه المؤسسة إعادة توزيعها على أطراف أخرى دون السداد بطريقة منفصلة إلى </w:t>
      </w:r>
      <w:r w:rsidRPr="00412941">
        <w:rPr>
          <w:spacing w:val="-1"/>
        </w:rPr>
        <w:t>Microsoft</w:t>
      </w:r>
      <w:r w:rsidRPr="00412941">
        <w:rPr>
          <w:spacing w:val="-1"/>
          <w:rtl/>
        </w:rPr>
        <w:t xml:space="preserve">، فإن مسؤولية </w:t>
      </w:r>
      <w:r w:rsidRPr="00412941">
        <w:rPr>
          <w:spacing w:val="-1"/>
        </w:rPr>
        <w:t>Microsoft</w:t>
      </w:r>
      <w:r w:rsidRPr="00412941">
        <w:rPr>
          <w:spacing w:val="-1"/>
          <w:rtl/>
        </w:rPr>
        <w:t xml:space="preserve"> تقتصر على الأضرار المباشرة ولا تزيد عن </w:t>
      </w:r>
      <w:r w:rsidRPr="00412941">
        <w:rPr>
          <w:spacing w:val="-1"/>
          <w:lang w:bidi=""/>
        </w:rPr>
        <w:t>5000</w:t>
      </w:r>
      <w:r w:rsidRPr="00412941">
        <w:rPr>
          <w:spacing w:val="-1"/>
          <w:rtl/>
        </w:rPr>
        <w:t xml:space="preserve"> دولار أمريكي.</w:t>
      </w:r>
      <w:r w:rsidR="006C0802" w:rsidRPr="00412941">
        <w:rPr>
          <w:spacing w:val="-1"/>
          <w:rtl/>
        </w:rPr>
        <w:t xml:space="preserve"> </w:t>
      </w:r>
      <w:r w:rsidRPr="00412941">
        <w:rPr>
          <w:spacing w:val="-1"/>
          <w:rtl/>
        </w:rPr>
        <w:t>تطبق هذه القيود بصرف النظر عما إذا كانت المسؤولية القانونية المدعى بها مستندة إلى خرق العقد أو الفعل الضار (بما في ذلك الإهمال) أو المسؤولية القانونية الصارمة أو خرق الضمانات أو أي نظرية قانونية أخرى.</w:t>
      </w:r>
      <w:r w:rsidR="006C0802" w:rsidRPr="00412941">
        <w:rPr>
          <w:spacing w:val="-1"/>
          <w:rtl/>
        </w:rPr>
        <w:t xml:space="preserve"> </w:t>
      </w:r>
      <w:r w:rsidRPr="00412941">
        <w:rPr>
          <w:spacing w:val="-1"/>
          <w:rtl/>
        </w:rPr>
        <w:t>ومع ذلك، لا تسري القيود الواردة في هذا البند على ما يلي:</w:t>
      </w:r>
    </w:p>
    <w:p w14:paraId="77F1CC56" w14:textId="77777777" w:rsidR="00F64D0F" w:rsidRPr="00412941" w:rsidRDefault="00F64D0F" w:rsidP="003D6AC0">
      <w:pPr>
        <w:pStyle w:val="ListParagraph"/>
        <w:numPr>
          <w:ilvl w:val="0"/>
          <w:numId w:val="1"/>
        </w:numPr>
        <w:ind w:left="1080"/>
      </w:pPr>
      <w:r w:rsidRPr="00412941">
        <w:rPr>
          <w:rtl/>
        </w:rPr>
        <w:t xml:space="preserve">التزامات </w:t>
      </w:r>
      <w:r w:rsidRPr="00412941">
        <w:t>Microsoft</w:t>
      </w:r>
      <w:r w:rsidRPr="00412941">
        <w:rPr>
          <w:rtl/>
        </w:rPr>
        <w:t xml:space="preserve"> بموجب البند الوارد في الاتفاقية الذي يحمل العنوان "الدفاع في دعاوى الانتهاك وإساءة الاستخدام ودعاوى الطرف الثالث" أو التزامات المؤسسة بموجب البند الخاص بالبنود الإضافية الذي يحمل العنوان "موافقة المؤسسة على الحماية".</w:t>
      </w:r>
    </w:p>
    <w:p w14:paraId="2BED46C7" w14:textId="2BAECDDE" w:rsidR="00861C56" w:rsidRPr="00412941" w:rsidRDefault="00F64D0F" w:rsidP="003D6AC0">
      <w:pPr>
        <w:pStyle w:val="ListParagraph"/>
        <w:numPr>
          <w:ilvl w:val="0"/>
          <w:numId w:val="1"/>
        </w:numPr>
        <w:ind w:left="1080"/>
      </w:pPr>
      <w:r w:rsidRPr="00412941">
        <w:rPr>
          <w:rtl/>
        </w:rPr>
        <w:t xml:space="preserve">المسؤولية القانونية الناشئة عن إخلال أي من الطرفين بالتزاماته بموجب بند الذي يحمل عنوان "السرية" من الاتفاقية، مع استثناء أن مسؤولية </w:t>
      </w:r>
      <w:r w:rsidRPr="00412941">
        <w:t>Microsoft</w:t>
      </w:r>
      <w:r w:rsidRPr="00412941">
        <w:rPr>
          <w:rtl/>
        </w:rPr>
        <w:t xml:space="preserve"> الناشئة عن بيانات المؤسسة أو ترتبط بها تقتصر كما هو مقدم أعلاه عن الخدمة أو الخدمات عبر الإنترنت السارية؛ </w:t>
      </w:r>
    </w:p>
    <w:p w14:paraId="77F1CC58" w14:textId="182079DC" w:rsidR="00F64D0F" w:rsidRPr="00412941" w:rsidRDefault="00861C56" w:rsidP="003D6AC0">
      <w:pPr>
        <w:pStyle w:val="ListParagraph"/>
        <w:numPr>
          <w:ilvl w:val="0"/>
          <w:numId w:val="1"/>
        </w:numPr>
        <w:ind w:left="1080"/>
      </w:pPr>
      <w:r w:rsidRPr="00412941">
        <w:rPr>
          <w:rtl/>
        </w:rPr>
        <w:t>انتهاك أي من الطرفين لحقوق الملكية الفكرية للطرف الآخر.</w:t>
      </w:r>
    </w:p>
    <w:p w14:paraId="6F417F09" w14:textId="2747C3AC" w:rsidR="001D4400" w:rsidRPr="00412941" w:rsidRDefault="00F64D0F" w:rsidP="003D6AC0">
      <w:pPr>
        <w:rPr>
          <w:b/>
          <w:bCs/>
        </w:rPr>
      </w:pPr>
      <w:r w:rsidRPr="00412941">
        <w:rPr>
          <w:b/>
          <w:bCs/>
          <w:rtl/>
        </w:rPr>
        <w:t>إلى الحد الذي يسمح به القانون المعمول به، لا يتحمل أي من الطرفين أو أي من الشركات التابعة لهما أو متعهديهما المسؤولية القانونية عن أية أضرار غير مباشرة أو لاحقة أو خاصة أو عارضة أو الأضرار الناجمة عن خسارة الأرباح أو الإيرادات أو توقف العمل أو فقد معلومات العمل التي تنشأ عن هذه الاتفاقية أو فيما يتصل بها، حتى وإن علم بإمكانية حدوث هذه الأضرار أو كان من الممكن توقع هذه الاحتمالية بشكل معقول، وذلك مهما يكن الأساس القانوني الذي تقوم عليه الدعوى.</w:t>
      </w:r>
      <w:r w:rsidR="006C0802" w:rsidRPr="00412941">
        <w:rPr>
          <w:b/>
          <w:bCs/>
          <w:rtl/>
        </w:rPr>
        <w:t xml:space="preserve"> </w:t>
      </w:r>
      <w:r w:rsidRPr="00412941">
        <w:rPr>
          <w:b/>
          <w:bCs/>
          <w:rtl/>
        </w:rPr>
        <w:t xml:space="preserve">ومع ذلك، لا يسري هذا الاستثناء على مسؤولية أي من الطرفين القانونية تجاه الطرف الآخر عن الإخلال </w:t>
      </w:r>
      <w:r w:rsidRPr="00412941">
        <w:rPr>
          <w:b/>
          <w:bCs/>
          <w:lang w:bidi=""/>
        </w:rPr>
        <w:t>(1)</w:t>
      </w:r>
      <w:r w:rsidRPr="00412941">
        <w:rPr>
          <w:b/>
          <w:bCs/>
          <w:rtl/>
        </w:rPr>
        <w:t xml:space="preserve"> بالتزامات السرية الواجبة عليه (إلا للحد الذي ترتبط به هذه الانتهاكات ببيانات المؤسسة)، </w:t>
      </w:r>
      <w:r w:rsidRPr="00412941">
        <w:rPr>
          <w:b/>
          <w:bCs/>
          <w:lang w:bidi=""/>
        </w:rPr>
        <w:t>(2)</w:t>
      </w:r>
      <w:r w:rsidRPr="00412941">
        <w:rPr>
          <w:b/>
          <w:bCs/>
          <w:rtl/>
        </w:rPr>
        <w:t xml:space="preserve"> أو حقوق الملكية الفكرية للطرف الآخر أو </w:t>
      </w:r>
      <w:r w:rsidRPr="00412941">
        <w:rPr>
          <w:b/>
          <w:bCs/>
          <w:lang w:bidi=""/>
        </w:rPr>
        <w:t>(3)</w:t>
      </w:r>
      <w:r w:rsidRPr="00412941">
        <w:rPr>
          <w:b/>
          <w:bCs/>
          <w:rtl/>
        </w:rPr>
        <w:t xml:space="preserve"> الالتزامات المذكورة في البند الوارد في الاتفاقية الذي يحمل العنوان "الدفاع في دعاوى الانتهاك وإساءة الاستخدام ودعاوى الطرف الثالث" أو التزامات المؤسسة الواردة في البند الخاص بهذه البنود التكميلية الذي يحمل العنوان "موافقة المؤسسة على الحماية."</w:t>
      </w:r>
    </w:p>
    <w:p w14:paraId="77F1CC5E" w14:textId="56BF031A" w:rsidR="00F64D0F" w:rsidRPr="00412941" w:rsidRDefault="00F64D0F" w:rsidP="00C947EB">
      <w:pPr>
        <w:pStyle w:val="Heading1"/>
        <w:rPr>
          <w:rFonts w:cs="Arial"/>
          <w:iCs/>
        </w:rPr>
      </w:pPr>
      <w:r w:rsidRPr="00412941">
        <w:rPr>
          <w:rFonts w:cs="Arial"/>
          <w:iCs/>
          <w:lang w:bidi=""/>
        </w:rPr>
        <w:t>5</w:t>
      </w:r>
      <w:r w:rsidRPr="00412941">
        <w:rPr>
          <w:rFonts w:cs="Arial"/>
          <w:iCs/>
          <w:rtl/>
        </w:rPr>
        <w:t>.</w:t>
      </w:r>
      <w:r w:rsidRPr="00412941">
        <w:rPr>
          <w:rFonts w:cs="Arial"/>
          <w:iCs/>
          <w:rtl/>
        </w:rPr>
        <w:tab/>
        <w:t>قابلية تطبيق البنود الإضافية.</w:t>
      </w:r>
    </w:p>
    <w:p w14:paraId="77F1CC5F" w14:textId="0CF2930A" w:rsidR="00437F11" w:rsidRPr="00412941" w:rsidRDefault="00F64D0F" w:rsidP="003D6AC0">
      <w:r w:rsidRPr="00412941">
        <w:rPr>
          <w:rtl/>
        </w:rPr>
        <w:t>لا تسري هذه البنود الإضافية إلا على شراء المؤسسة للخدمات عبر الإنترنت واستخدامها لها.</w:t>
      </w:r>
      <w:r w:rsidR="006C0802" w:rsidRPr="00412941">
        <w:rPr>
          <w:rtl/>
        </w:rPr>
        <w:t xml:space="preserve"> </w:t>
      </w:r>
      <w:r w:rsidRPr="00412941">
        <w:rPr>
          <w:rtl/>
        </w:rPr>
        <w:t>وتظل الخدمات (مثل الخدمات الاحترافية أو الاستشارية) والمنتجات بخلاف المنتجات عبر الإنترنت خاضعة لبنود الاتفاقية و/أو التسجيل، كما هو معمول به، وأي بنود تمت الإشارة إليها في هذه الاتفاقية.</w:t>
      </w:r>
      <w:r w:rsidR="006C0802" w:rsidRPr="00412941">
        <w:rPr>
          <w:rtl/>
        </w:rPr>
        <w:t xml:space="preserve"> </w:t>
      </w:r>
      <w:r w:rsidRPr="00412941">
        <w:rPr>
          <w:rtl/>
        </w:rPr>
        <w:t>وفي حالة وجود أي تعارض بين هذه البنود الإضافية والبنود والشروط الواردة في الاتفاقية و/أو التسجيل التي لم تنحل بشكل صريح بموجب بنو</w:t>
      </w:r>
      <w:bookmarkStart w:id="0" w:name="_GoBack"/>
      <w:bookmarkEnd w:id="0"/>
      <w:r w:rsidRPr="00412941">
        <w:rPr>
          <w:rtl/>
        </w:rPr>
        <w:t>دها، يسري العمل بهذه البنود الإضافية</w:t>
      </w:r>
      <w:r w:rsidR="00784E63">
        <w:rPr>
          <w:rFonts w:hint="cs"/>
          <w:rtl/>
        </w:rPr>
        <w:t>.</w:t>
      </w:r>
    </w:p>
    <w:sectPr w:rsidR="00437F11" w:rsidRPr="00412941" w:rsidSect="00934CEC">
      <w:type w:val="continuous"/>
      <w:pgSz w:w="11907" w:h="16839" w:code="9"/>
      <w:pgMar w:top="1440" w:right="1440" w:bottom="1440" w:left="1440" w:header="720" w:footer="432" w:gutter="0"/>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3842F6" w14:textId="77777777" w:rsidR="000F2CF0" w:rsidRDefault="000F2CF0" w:rsidP="00437F11">
      <w:pPr>
        <w:spacing w:before="0"/>
      </w:pPr>
      <w:r>
        <w:separator/>
      </w:r>
    </w:p>
  </w:endnote>
  <w:endnote w:type="continuationSeparator" w:id="0">
    <w:p w14:paraId="47258510" w14:textId="77777777" w:rsidR="000F2CF0" w:rsidRDefault="000F2CF0"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66104D" w:rsidRPr="0066104D" w14:paraId="467352C1" w14:textId="77777777" w:rsidTr="003712DE">
      <w:trPr>
        <w:jc w:val="center"/>
      </w:trPr>
      <w:tc>
        <w:tcPr>
          <w:tcW w:w="4951" w:type="dxa"/>
        </w:tcPr>
        <w:p w14:paraId="6F958D68" w14:textId="3C5D72EC" w:rsidR="0066104D" w:rsidRPr="0066104D" w:rsidRDefault="0066104D" w:rsidP="00153773">
          <w:pPr>
            <w:pStyle w:val="Footer"/>
            <w:bidi w:val="0"/>
            <w:jc w:val="left"/>
            <w:rPr>
              <w:rFonts w:cs="Arial"/>
              <w:sz w:val="16"/>
              <w:szCs w:val="16"/>
            </w:rPr>
          </w:pPr>
          <w:proofErr w:type="spellStart"/>
          <w:r w:rsidRPr="0066104D">
            <w:rPr>
              <w:rFonts w:cs="Arial"/>
              <w:sz w:val="16"/>
              <w:szCs w:val="16"/>
            </w:rPr>
            <w:t>SuppTsandCsForOLS</w:t>
          </w:r>
          <w:proofErr w:type="spellEnd"/>
          <w:r w:rsidRPr="0066104D">
            <w:rPr>
              <w:rFonts w:cs="Arial"/>
              <w:sz w:val="16"/>
              <w:szCs w:val="16"/>
            </w:rPr>
            <w:t>(Aca)(WW)(</w:t>
          </w:r>
          <w:r w:rsidR="00153773">
            <w:rPr>
              <w:rFonts w:cs="Arial"/>
              <w:sz w:val="16"/>
              <w:szCs w:val="16"/>
            </w:rPr>
            <w:t>ARA</w:t>
          </w:r>
          <w:r w:rsidRPr="0066104D">
            <w:rPr>
              <w:rFonts w:cs="Arial"/>
              <w:sz w:val="16"/>
              <w:szCs w:val="16"/>
            </w:rPr>
            <w:t>)(Aug2016)</w:t>
          </w:r>
        </w:p>
      </w:tc>
      <w:tc>
        <w:tcPr>
          <w:tcW w:w="4078" w:type="dxa"/>
        </w:tcPr>
        <w:p w14:paraId="575EC28B" w14:textId="7CEA0ADF" w:rsidR="0066104D" w:rsidRDefault="0066104D" w:rsidP="0066104D">
          <w:pPr>
            <w:bidi w:val="0"/>
            <w:spacing w:before="0"/>
            <w:jc w:val="right"/>
            <w:rPr>
              <w:sz w:val="16"/>
              <w:szCs w:val="16"/>
            </w:rPr>
          </w:pPr>
          <w:r w:rsidRPr="0066104D">
            <w:rPr>
              <w:sz w:val="16"/>
              <w:szCs w:val="16"/>
            </w:rPr>
            <w:t xml:space="preserve">Page </w:t>
          </w:r>
          <w:r w:rsidRPr="0066104D">
            <w:rPr>
              <w:sz w:val="16"/>
              <w:szCs w:val="16"/>
            </w:rPr>
            <w:fldChar w:fldCharType="begin"/>
          </w:r>
          <w:r w:rsidRPr="0066104D">
            <w:rPr>
              <w:sz w:val="16"/>
              <w:szCs w:val="16"/>
            </w:rPr>
            <w:instrText xml:space="preserve"> PAGE </w:instrText>
          </w:r>
          <w:r w:rsidRPr="0066104D">
            <w:rPr>
              <w:sz w:val="16"/>
              <w:szCs w:val="16"/>
            </w:rPr>
            <w:fldChar w:fldCharType="separate"/>
          </w:r>
          <w:r w:rsidR="00D537C8">
            <w:rPr>
              <w:noProof/>
              <w:sz w:val="16"/>
              <w:szCs w:val="16"/>
            </w:rPr>
            <w:t>2</w:t>
          </w:r>
          <w:r w:rsidRPr="0066104D">
            <w:rPr>
              <w:sz w:val="16"/>
              <w:szCs w:val="16"/>
            </w:rPr>
            <w:fldChar w:fldCharType="end"/>
          </w:r>
          <w:r w:rsidRPr="0066104D">
            <w:rPr>
              <w:sz w:val="16"/>
              <w:szCs w:val="16"/>
            </w:rPr>
            <w:t xml:space="preserve"> of </w:t>
          </w:r>
          <w:r w:rsidRPr="0066104D">
            <w:rPr>
              <w:sz w:val="16"/>
              <w:szCs w:val="16"/>
            </w:rPr>
            <w:fldChar w:fldCharType="begin"/>
          </w:r>
          <w:r w:rsidRPr="0066104D">
            <w:rPr>
              <w:sz w:val="16"/>
              <w:szCs w:val="16"/>
            </w:rPr>
            <w:instrText xml:space="preserve"> NUMPAGES  </w:instrText>
          </w:r>
          <w:r w:rsidRPr="0066104D">
            <w:rPr>
              <w:sz w:val="16"/>
              <w:szCs w:val="16"/>
            </w:rPr>
            <w:fldChar w:fldCharType="separate"/>
          </w:r>
          <w:r w:rsidR="00D537C8">
            <w:rPr>
              <w:noProof/>
              <w:sz w:val="16"/>
              <w:szCs w:val="16"/>
            </w:rPr>
            <w:t>2</w:t>
          </w:r>
          <w:r w:rsidRPr="0066104D">
            <w:rPr>
              <w:sz w:val="16"/>
              <w:szCs w:val="16"/>
            </w:rPr>
            <w:fldChar w:fldCharType="end"/>
          </w:r>
        </w:p>
        <w:p w14:paraId="77048DF6" w14:textId="7DC401C0" w:rsidR="00D537C8" w:rsidRPr="0066104D" w:rsidRDefault="00D537C8" w:rsidP="00D537C8">
          <w:pPr>
            <w:bidi w:val="0"/>
            <w:spacing w:before="0"/>
            <w:jc w:val="right"/>
            <w:rPr>
              <w:sz w:val="16"/>
              <w:szCs w:val="16"/>
            </w:rPr>
          </w:pPr>
          <w:r>
            <w:rPr>
              <w:sz w:val="16"/>
              <w:szCs w:val="16"/>
            </w:rPr>
            <w:t xml:space="preserve">Document </w:t>
          </w:r>
          <w:r w:rsidRPr="00D537C8">
            <w:rPr>
              <w:sz w:val="16"/>
              <w:szCs w:val="16"/>
            </w:rPr>
            <w:t>X20-14389</w:t>
          </w:r>
        </w:p>
        <w:p w14:paraId="695A40C2" w14:textId="77777777" w:rsidR="0066104D" w:rsidRPr="0066104D" w:rsidRDefault="0066104D" w:rsidP="0066104D">
          <w:pPr>
            <w:pStyle w:val="Footer"/>
            <w:bidi w:val="0"/>
            <w:jc w:val="right"/>
            <w:rPr>
              <w:rFonts w:cs="Arial"/>
              <w:sz w:val="16"/>
              <w:szCs w:val="16"/>
            </w:rPr>
          </w:pPr>
        </w:p>
      </w:tc>
    </w:tr>
  </w:tbl>
  <w:p w14:paraId="513A8EC1" w14:textId="77777777" w:rsidR="0066104D" w:rsidRPr="0066104D" w:rsidRDefault="0066104D" w:rsidP="0066104D">
    <w:pPr>
      <w:pStyle w:val="Footer"/>
      <w:bidi w:val="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0A7506" w:rsidRPr="0066104D" w14:paraId="0FC6C78B" w14:textId="77777777" w:rsidTr="003712DE">
      <w:trPr>
        <w:jc w:val="center"/>
      </w:trPr>
      <w:tc>
        <w:tcPr>
          <w:tcW w:w="4951" w:type="dxa"/>
        </w:tcPr>
        <w:p w14:paraId="39B26429" w14:textId="77777777" w:rsidR="000A7506" w:rsidRPr="0066104D" w:rsidRDefault="000A7506" w:rsidP="000A7506">
          <w:pPr>
            <w:pStyle w:val="Footer"/>
            <w:bidi w:val="0"/>
            <w:jc w:val="left"/>
            <w:rPr>
              <w:rFonts w:cs="Arial"/>
              <w:sz w:val="16"/>
              <w:szCs w:val="16"/>
            </w:rPr>
          </w:pPr>
          <w:proofErr w:type="spellStart"/>
          <w:r w:rsidRPr="0066104D">
            <w:rPr>
              <w:rFonts w:cs="Arial"/>
              <w:sz w:val="16"/>
              <w:szCs w:val="16"/>
            </w:rPr>
            <w:t>SuppTsandCsForOLS</w:t>
          </w:r>
          <w:proofErr w:type="spellEnd"/>
          <w:r w:rsidRPr="0066104D">
            <w:rPr>
              <w:rFonts w:cs="Arial"/>
              <w:sz w:val="16"/>
              <w:szCs w:val="16"/>
            </w:rPr>
            <w:t>(Aca)(WW)(</w:t>
          </w:r>
          <w:r>
            <w:rPr>
              <w:rFonts w:cs="Arial"/>
              <w:sz w:val="16"/>
              <w:szCs w:val="16"/>
            </w:rPr>
            <w:t>ARA</w:t>
          </w:r>
          <w:r w:rsidRPr="0066104D">
            <w:rPr>
              <w:rFonts w:cs="Arial"/>
              <w:sz w:val="16"/>
              <w:szCs w:val="16"/>
            </w:rPr>
            <w:t>)(Aug2016)</w:t>
          </w:r>
        </w:p>
      </w:tc>
      <w:tc>
        <w:tcPr>
          <w:tcW w:w="4078" w:type="dxa"/>
        </w:tcPr>
        <w:p w14:paraId="0BB9470C" w14:textId="294CFEFB" w:rsidR="000A7506" w:rsidRDefault="000A7506" w:rsidP="000A7506">
          <w:pPr>
            <w:bidi w:val="0"/>
            <w:spacing w:before="0"/>
            <w:jc w:val="right"/>
            <w:rPr>
              <w:sz w:val="16"/>
              <w:szCs w:val="16"/>
            </w:rPr>
          </w:pPr>
          <w:r w:rsidRPr="0066104D">
            <w:rPr>
              <w:sz w:val="16"/>
              <w:szCs w:val="16"/>
            </w:rPr>
            <w:t xml:space="preserve">Page </w:t>
          </w:r>
          <w:r w:rsidRPr="0066104D">
            <w:rPr>
              <w:sz w:val="16"/>
              <w:szCs w:val="16"/>
            </w:rPr>
            <w:fldChar w:fldCharType="begin"/>
          </w:r>
          <w:r w:rsidRPr="0066104D">
            <w:rPr>
              <w:sz w:val="16"/>
              <w:szCs w:val="16"/>
            </w:rPr>
            <w:instrText xml:space="preserve"> PAGE </w:instrText>
          </w:r>
          <w:r w:rsidRPr="0066104D">
            <w:rPr>
              <w:sz w:val="16"/>
              <w:szCs w:val="16"/>
            </w:rPr>
            <w:fldChar w:fldCharType="separate"/>
          </w:r>
          <w:r w:rsidR="00D537C8">
            <w:rPr>
              <w:noProof/>
              <w:sz w:val="16"/>
              <w:szCs w:val="16"/>
            </w:rPr>
            <w:t>1</w:t>
          </w:r>
          <w:r w:rsidRPr="0066104D">
            <w:rPr>
              <w:sz w:val="16"/>
              <w:szCs w:val="16"/>
            </w:rPr>
            <w:fldChar w:fldCharType="end"/>
          </w:r>
          <w:r w:rsidRPr="0066104D">
            <w:rPr>
              <w:sz w:val="16"/>
              <w:szCs w:val="16"/>
            </w:rPr>
            <w:t xml:space="preserve"> of </w:t>
          </w:r>
          <w:r w:rsidRPr="0066104D">
            <w:rPr>
              <w:sz w:val="16"/>
              <w:szCs w:val="16"/>
            </w:rPr>
            <w:fldChar w:fldCharType="begin"/>
          </w:r>
          <w:r w:rsidRPr="0066104D">
            <w:rPr>
              <w:sz w:val="16"/>
              <w:szCs w:val="16"/>
            </w:rPr>
            <w:instrText xml:space="preserve"> NUMPAGES  </w:instrText>
          </w:r>
          <w:r w:rsidRPr="0066104D">
            <w:rPr>
              <w:sz w:val="16"/>
              <w:szCs w:val="16"/>
            </w:rPr>
            <w:fldChar w:fldCharType="separate"/>
          </w:r>
          <w:r w:rsidR="00D537C8">
            <w:rPr>
              <w:noProof/>
              <w:sz w:val="16"/>
              <w:szCs w:val="16"/>
            </w:rPr>
            <w:t>2</w:t>
          </w:r>
          <w:r w:rsidRPr="0066104D">
            <w:rPr>
              <w:sz w:val="16"/>
              <w:szCs w:val="16"/>
            </w:rPr>
            <w:fldChar w:fldCharType="end"/>
          </w:r>
        </w:p>
        <w:p w14:paraId="62294B21" w14:textId="4FF4DC8D" w:rsidR="00D537C8" w:rsidRPr="0066104D" w:rsidRDefault="00D537C8" w:rsidP="00D537C8">
          <w:pPr>
            <w:bidi w:val="0"/>
            <w:spacing w:before="0"/>
            <w:jc w:val="right"/>
            <w:rPr>
              <w:sz w:val="16"/>
              <w:szCs w:val="16"/>
            </w:rPr>
          </w:pPr>
          <w:r>
            <w:rPr>
              <w:sz w:val="16"/>
              <w:szCs w:val="16"/>
            </w:rPr>
            <w:t xml:space="preserve">Document </w:t>
          </w:r>
          <w:r w:rsidRPr="00D537C8">
            <w:rPr>
              <w:sz w:val="16"/>
              <w:szCs w:val="16"/>
            </w:rPr>
            <w:t>X20-14389</w:t>
          </w:r>
        </w:p>
        <w:p w14:paraId="5DE75C24" w14:textId="77777777" w:rsidR="000A7506" w:rsidRPr="0066104D" w:rsidRDefault="000A7506" w:rsidP="000A7506">
          <w:pPr>
            <w:pStyle w:val="Footer"/>
            <w:bidi w:val="0"/>
            <w:jc w:val="right"/>
            <w:rPr>
              <w:rFonts w:cs="Arial"/>
              <w:sz w:val="16"/>
              <w:szCs w:val="16"/>
            </w:rPr>
          </w:pPr>
        </w:p>
      </w:tc>
    </w:tr>
  </w:tbl>
  <w:p w14:paraId="57E1D9A4" w14:textId="77777777" w:rsidR="000A7506" w:rsidRPr="0066104D" w:rsidRDefault="000A7506" w:rsidP="000A7506">
    <w:pPr>
      <w:pStyle w:val="Footer"/>
      <w:bidi w:val="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BB2EAA" w14:textId="77777777" w:rsidR="000F2CF0" w:rsidRDefault="000F2CF0" w:rsidP="00437F11">
      <w:pPr>
        <w:spacing w:before="0"/>
      </w:pPr>
      <w:r>
        <w:separator/>
      </w:r>
    </w:p>
  </w:footnote>
  <w:footnote w:type="continuationSeparator" w:id="0">
    <w:p w14:paraId="37634EDC" w14:textId="77777777" w:rsidR="000F2CF0" w:rsidRDefault="000F2CF0"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eastAsia="en-US"/>
      </w:rPr>
      <w:drawing>
        <wp:anchor distT="0" distB="0" distL="114300" distR="114300" simplePos="0" relativeHeight="251656192"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6"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ED0F51">
    <w:pPr>
      <w:pStyle w:val="Header"/>
      <w:bidi w:val="0"/>
      <w:jc w:val="right"/>
    </w:pPr>
    <w:r>
      <w:rPr>
        <w:noProof/>
        <w:lang w:eastAsia="en-US"/>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7"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1F249ECF" wp14:editId="7A442EE0">
          <wp:extent cx="5724525" cy="561975"/>
          <wp:effectExtent l="0" t="0" r="0" b="9525"/>
          <wp:docPr id="18" name="Picture 18"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BDACF308"/>
    <w:lvl w:ilvl="0" w:tplc="20F26914">
      <w:start w:val="1"/>
      <w:numFmt w:val="lowerLetter"/>
      <w:lvlText w:val="%1."/>
      <w:lvlJc w:val="lef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8712441C"/>
    <w:lvl w:ilvl="0" w:tplc="45461622">
      <w:start w:val="1"/>
      <w:numFmt w:val="lowerLetter"/>
      <w:lvlText w:val="%1."/>
      <w:lvlJc w:val="lef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ED1E4E2A"/>
    <w:lvl w:ilvl="0" w:tplc="0B180710">
      <w:start w:val="1"/>
      <w:numFmt w:val="lowerLetter"/>
      <w:lvlText w:val="%1."/>
      <w:lvlJc w:val="lef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D0F"/>
    <w:rsid w:val="00035263"/>
    <w:rsid w:val="00060836"/>
    <w:rsid w:val="000A7506"/>
    <w:rsid w:val="000C6335"/>
    <w:rsid w:val="000D13BB"/>
    <w:rsid w:val="000F2CF0"/>
    <w:rsid w:val="00116A78"/>
    <w:rsid w:val="00141DC8"/>
    <w:rsid w:val="001512A5"/>
    <w:rsid w:val="00153773"/>
    <w:rsid w:val="00164638"/>
    <w:rsid w:val="00172014"/>
    <w:rsid w:val="00185239"/>
    <w:rsid w:val="00185E16"/>
    <w:rsid w:val="001A6164"/>
    <w:rsid w:val="001A7430"/>
    <w:rsid w:val="001B638F"/>
    <w:rsid w:val="001D4400"/>
    <w:rsid w:val="001D774A"/>
    <w:rsid w:val="002156C2"/>
    <w:rsid w:val="0024027E"/>
    <w:rsid w:val="0024293C"/>
    <w:rsid w:val="00274B46"/>
    <w:rsid w:val="00281C7F"/>
    <w:rsid w:val="002B089E"/>
    <w:rsid w:val="002C2889"/>
    <w:rsid w:val="002C2D35"/>
    <w:rsid w:val="00377AA4"/>
    <w:rsid w:val="003D6AC0"/>
    <w:rsid w:val="00412941"/>
    <w:rsid w:val="00437F11"/>
    <w:rsid w:val="00441D37"/>
    <w:rsid w:val="0044736A"/>
    <w:rsid w:val="0046219D"/>
    <w:rsid w:val="00467941"/>
    <w:rsid w:val="00494396"/>
    <w:rsid w:val="004B5F7F"/>
    <w:rsid w:val="004C6C05"/>
    <w:rsid w:val="004D3C16"/>
    <w:rsid w:val="004F3674"/>
    <w:rsid w:val="004F75DC"/>
    <w:rsid w:val="00504D50"/>
    <w:rsid w:val="005D6913"/>
    <w:rsid w:val="005F56D7"/>
    <w:rsid w:val="00612513"/>
    <w:rsid w:val="006200A9"/>
    <w:rsid w:val="00645085"/>
    <w:rsid w:val="0066104D"/>
    <w:rsid w:val="00662273"/>
    <w:rsid w:val="006666BC"/>
    <w:rsid w:val="006731A2"/>
    <w:rsid w:val="006B3E15"/>
    <w:rsid w:val="006C0802"/>
    <w:rsid w:val="006D4D74"/>
    <w:rsid w:val="006E4C4B"/>
    <w:rsid w:val="006F13C7"/>
    <w:rsid w:val="00715F80"/>
    <w:rsid w:val="007268BE"/>
    <w:rsid w:val="00727373"/>
    <w:rsid w:val="00727425"/>
    <w:rsid w:val="00732235"/>
    <w:rsid w:val="00737D3E"/>
    <w:rsid w:val="00756EB0"/>
    <w:rsid w:val="00770015"/>
    <w:rsid w:val="007775C0"/>
    <w:rsid w:val="00784E63"/>
    <w:rsid w:val="007943AD"/>
    <w:rsid w:val="007A559F"/>
    <w:rsid w:val="007B6E40"/>
    <w:rsid w:val="007D508A"/>
    <w:rsid w:val="00836C19"/>
    <w:rsid w:val="00842612"/>
    <w:rsid w:val="008466D3"/>
    <w:rsid w:val="00860277"/>
    <w:rsid w:val="00861C56"/>
    <w:rsid w:val="00864885"/>
    <w:rsid w:val="0089365F"/>
    <w:rsid w:val="00910467"/>
    <w:rsid w:val="009324C0"/>
    <w:rsid w:val="00934CEC"/>
    <w:rsid w:val="00950A30"/>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80C50"/>
    <w:rsid w:val="00BB26E4"/>
    <w:rsid w:val="00C10A10"/>
    <w:rsid w:val="00C172C9"/>
    <w:rsid w:val="00C2432C"/>
    <w:rsid w:val="00C374FE"/>
    <w:rsid w:val="00C50DFD"/>
    <w:rsid w:val="00C613E7"/>
    <w:rsid w:val="00C61AD0"/>
    <w:rsid w:val="00C722B3"/>
    <w:rsid w:val="00C806DD"/>
    <w:rsid w:val="00C823E0"/>
    <w:rsid w:val="00C921ED"/>
    <w:rsid w:val="00C947EB"/>
    <w:rsid w:val="00D15846"/>
    <w:rsid w:val="00D25D25"/>
    <w:rsid w:val="00D369BB"/>
    <w:rsid w:val="00D537C8"/>
    <w:rsid w:val="00D777BD"/>
    <w:rsid w:val="00D82E50"/>
    <w:rsid w:val="00DB2965"/>
    <w:rsid w:val="00DB6DC3"/>
    <w:rsid w:val="00DF717F"/>
    <w:rsid w:val="00E361C0"/>
    <w:rsid w:val="00E378BA"/>
    <w:rsid w:val="00E53D70"/>
    <w:rsid w:val="00E74F11"/>
    <w:rsid w:val="00E827CF"/>
    <w:rsid w:val="00E9342D"/>
    <w:rsid w:val="00ED0F51"/>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jwKsnmmZ/i6MPLhqXHxi449AFm0=" w:salt="hbrJKPi8cmsc64mQR+mLg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ar-SA" w:bidi="ar-SA"/>
      </w:rPr>
    </w:rPrDefault>
    <w:pPrDefault>
      <w:pPr>
        <w:bidi/>
      </w:pPr>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2.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976</Words>
  <Characters>5568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6531</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2016-08-16T20:02:00Z</dcterms:created>
  <dcterms:modified xsi:type="dcterms:W3CDTF">2016-08-18T15:51:00Z</dcterms:modified>
</cp:coreProperties>
</file>