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Online Szolgáltatások (Academic) – Kiegészítő Feltételek és Kikötések</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Csak aláírási űrlaphoz csatolva érvényes.</w:t>
            </w:r>
          </w:p>
        </w:tc>
      </w:tr>
    </w:tbl>
    <w:p w14:paraId="77F1CC3D" w14:textId="39FAFB8D" w:rsidR="00F64D0F" w:rsidRPr="00910467" w:rsidRDefault="00F64D0F" w:rsidP="003D6AC0">
      <w:pPr>
        <w:spacing w:before="360"/>
      </w:pPr>
      <w:r>
        <w:t>Amennyiben az Intézmény Online Szolgáltatásokat rendel meg, az Online Szolgáltatások Kiegészítő Feltételeivel és Kikötéseivel (a továbbiakban „Kiegészítő Feltételek”) módosulnak a Szerződés és/vagy Beléptetés (amelyik alkalmazandó) feltételei.</w:t>
      </w:r>
    </w:p>
    <w:p w14:paraId="77F1CC3E" w14:textId="77777777" w:rsidR="00F64D0F" w:rsidRPr="00910467" w:rsidRDefault="00F64D0F" w:rsidP="003D6AC0">
      <w:pPr>
        <w:pStyle w:val="Heading1"/>
      </w:pPr>
      <w:r>
        <w:t>1.</w:t>
      </w:r>
      <w:r>
        <w:tab/>
        <w:t>Meghatározások.</w:t>
      </w:r>
    </w:p>
    <w:p w14:paraId="77F1CC3F" w14:textId="2068FB2A" w:rsidR="00F64D0F" w:rsidRPr="00910467" w:rsidRDefault="00F64D0F" w:rsidP="003D6AC0">
      <w:r>
        <w:t>A jelen dokumentumban használt, de itt nem definiált, nagybetűvel kezdődő kifejezések jelentése megegyezik azok Szerződésben és/vagy Beléptetésben meghatározott jelentésével.</w:t>
      </w:r>
      <w:r w:rsidR="00D36E06">
        <w:t xml:space="preserve"> </w:t>
      </w:r>
      <w:r>
        <w:t>A következő fogalommeghatározások felülírják vagy kiegészítik (amelyik megfelelő) a Szerződésben és/vagy Beléptetésben található meghatározásokat:</w:t>
      </w:r>
    </w:p>
    <w:p w14:paraId="77F1CC40" w14:textId="3D41946E" w:rsidR="00F64D0F" w:rsidRPr="00910467" w:rsidRDefault="00F64D0F" w:rsidP="003D6AC0">
      <w:r>
        <w:t>Az „Intézményadat” minden olyan adatot jelent – beleértve minden szöveg-, hang-, szoftver- és képfájlt is –, amely a Microsoft számára az Intézmény által, illetve az Intézmény nevében az Online Szolgáltatások használata útján átadásra kerül.</w:t>
      </w:r>
    </w:p>
    <w:p w14:paraId="77F1CC41" w14:textId="45C29472" w:rsidR="00F64D0F" w:rsidRPr="00910467" w:rsidRDefault="00F64D0F" w:rsidP="003D6AC0">
      <w:r>
        <w:t>Az „Online Szolgáltatások” a Termékfeltételek Online Szolgáltatások szakaszában azonosított, a Microsoft által üzemeltetett szolgáltatások.</w:t>
      </w:r>
    </w:p>
    <w:p w14:paraId="77F1CC42" w14:textId="7FC685B1" w:rsidR="00F64D0F" w:rsidRPr="00910467" w:rsidRDefault="00F64D0F" w:rsidP="003D6AC0">
      <w:r>
        <w:t>A „Termék” kifejezés a Termékfeltételekben feltüntetett összes terméket, így például valamennyi szoftvert, Online Szolgáltatást és az egyéb webes szolgáltatást jelenti, beleértve a kibocsátás előtti verziókat és a bétaverziókat is.</w:t>
      </w:r>
      <w:r w:rsidR="00D36E06">
        <w:t xml:space="preserve"> </w:t>
      </w:r>
      <w:r>
        <w:t>Előfordulhat, hogy a Termékek térségenként eltérő programok keretében érhetők el.</w:t>
      </w:r>
    </w:p>
    <w:p w14:paraId="77F1CC43" w14:textId="47165A0A" w:rsidR="00F64D0F" w:rsidRPr="00910467" w:rsidRDefault="00F64D0F" w:rsidP="003D6AC0">
      <w:r>
        <w:t>A „Szolgáltatási Szint Megállapodás” azt a dokumentumot jelenti, amely meghatározza a Microsoft által betartandóként elfogadott előírásokat, és amely szerint a szolgáltatási szint mérése történik az Online Szolgáltatások esetében.</w:t>
      </w:r>
    </w:p>
    <w:p w14:paraId="77F1CC44" w14:textId="11E031EA" w:rsidR="00F64D0F" w:rsidRPr="00910467" w:rsidRDefault="00F64D0F" w:rsidP="00D25D25">
      <w:pPr>
        <w:pStyle w:val="Heading1"/>
      </w:pPr>
      <w:r>
        <w:t>2.</w:t>
      </w:r>
      <w:r>
        <w:tab/>
        <w:t>Korlátozott szavatosság az Online Szolgáltatásokhoz.</w:t>
      </w:r>
    </w:p>
    <w:p w14:paraId="77F1CC45" w14:textId="74CB3D78" w:rsidR="00F64D0F" w:rsidRPr="00910467" w:rsidRDefault="00F64D0F" w:rsidP="003D6AC0">
      <w:r>
        <w:t>A Microsoft szavatolja, hogy az Online Szolgáltatások az alkalmazandó Szolgáltatási Szint Megállapodásnak megfelelően fognak működni.</w:t>
      </w:r>
      <w:r w:rsidR="00D36E06">
        <w:t xml:space="preserve"> </w:t>
      </w:r>
      <w:r>
        <w:t>Ez a korlátozott szavatosság az Online Szolgáltatás Intézmény által történő használatának időtartamára terjed ki, az alkalmazandó Szolgáltatási Szint Megállapodásban foglalt tájékoztatási kötelezettségnek megfelelően.</w:t>
      </w:r>
    </w:p>
    <w:p w14:paraId="77F1CC46" w14:textId="4FC38972" w:rsidR="00F64D0F" w:rsidRPr="00910467" w:rsidRDefault="00F64D0F" w:rsidP="003D6AC0">
      <w:r>
        <w:t>Amennyiben a Microsoft nem teljesíti ennek a korlátozott szavatosságnak a feltételeit, és az Intézmény a szavatossági időszakon belül értesíti a Microsoftot, a Microsoft az érintett Online Szolgáltatás Szolgáltatási Szint Megállapodásban ismertetett jogorvoslati lehetőségeket nyújtja számára.</w:t>
      </w:r>
      <w:r w:rsidR="00D36E06">
        <w:t xml:space="preserve"> </w:t>
      </w:r>
      <w:r>
        <w:t>Az alkalmazandó jogszabályok által előírt jogorvoslati lehetőségeken felül a korlátozott szavatossági kötelezettségek megszegéséért kizárólag ezek a jogorvoslati lehetőségek illetik meg az Intézményt.</w:t>
      </w:r>
    </w:p>
    <w:p w14:paraId="77F1CC48" w14:textId="5B7A9213" w:rsidR="00F64D0F" w:rsidRPr="00910467" w:rsidRDefault="00F64D0F" w:rsidP="000C6335">
      <w:r>
        <w:t>Erre a korlátozott szavatosságra a következő korlátozások érvényesek:</w:t>
      </w:r>
    </w:p>
    <w:p w14:paraId="77F1CC49" w14:textId="22830C91" w:rsidR="00F64D0F" w:rsidRPr="00910467" w:rsidRDefault="00F64D0F" w:rsidP="000C6335">
      <w:pPr>
        <w:pStyle w:val="ListParagraph"/>
        <w:numPr>
          <w:ilvl w:val="0"/>
          <w:numId w:val="32"/>
        </w:numPr>
      </w:pPr>
      <w:r>
        <w:t>a korlátozott szavatosság nem terjed ki azokra a problémákra, amelyek balesetből, a helytelen, illetve a Szerződésbe és/vagy Beléptetésbe (amelyik alkalmazandó) vagy a Termékhasználati Jogosítványba ütköző módon való használatából erednek, vagy amelyek olyan eseményekből származnak, amelyeket a Microsoft józan belátás szerint nem befolyásolhat;</w:t>
      </w:r>
    </w:p>
    <w:p w14:paraId="77F1CC4A" w14:textId="77777777" w:rsidR="00F64D0F" w:rsidRPr="00910467" w:rsidRDefault="00F64D0F" w:rsidP="000C6335">
      <w:pPr>
        <w:pStyle w:val="ListParagraph"/>
        <w:numPr>
          <w:ilvl w:val="0"/>
          <w:numId w:val="32"/>
        </w:numPr>
      </w:pPr>
      <w:r>
        <w:t xml:space="preserve">a korlátozott szavatosság nem terjed ki a Termékek azon alkotórészeire, amelyek továbbterjesztésére az Intézmény jogosult; </w:t>
      </w:r>
    </w:p>
    <w:p w14:paraId="77F1CC4B" w14:textId="77777777" w:rsidR="00F64D0F" w:rsidRPr="00910467" w:rsidRDefault="00F64D0F" w:rsidP="000C6335">
      <w:pPr>
        <w:pStyle w:val="ListParagraph"/>
        <w:numPr>
          <w:ilvl w:val="0"/>
          <w:numId w:val="32"/>
        </w:numPr>
      </w:pPr>
      <w:r>
        <w:t>a korlátozott szavatosság nem terjed ki az ingyenes, próbaverziójú, kibocsátás előtti verziójú vagy bétatermékekre; és</w:t>
      </w:r>
    </w:p>
    <w:p w14:paraId="77F1CC4C" w14:textId="77777777" w:rsidR="00F64D0F" w:rsidRPr="00910467" w:rsidRDefault="00F64D0F" w:rsidP="000C6335">
      <w:pPr>
        <w:pStyle w:val="ListParagraph"/>
        <w:numPr>
          <w:ilvl w:val="0"/>
          <w:numId w:val="32"/>
        </w:numPr>
      </w:pPr>
      <w:r>
        <w:lastRenderedPageBreak/>
        <w:t>a korlátozott szavatosság nem terjed ki a minimális rendszerkövetelményeknek meg nem felelés által okozott problémákra.</w:t>
      </w:r>
    </w:p>
    <w:p w14:paraId="77F1CC4D" w14:textId="755321F4" w:rsidR="00F64D0F" w:rsidRPr="00910467" w:rsidRDefault="00F64D0F" w:rsidP="003D6AC0">
      <w:pPr>
        <w:rPr>
          <w:b/>
          <w:bCs/>
        </w:rPr>
      </w:pPr>
      <w:r>
        <w:rPr>
          <w:b/>
          <w:bCs/>
        </w:rPr>
        <w:t>A MICROSOFT A JELEN KORLÁTOZOTT SZAVATOSSÁGON KÍVÜL NEM NYÚJT SEMMILYEN KIFEJEZETT VAGY VÉLELMEZETT SZAVATOSSÁGOT VAGY FELTÉTELT. A MICROSOFT KIZÁR MINDEN EGYÉB, FORGALMAZHATÓSÁGRA, MEGHATÁROZOTT CÉLRA VALÓ ALKALMASSÁGRA, KIELÉGÍTŐ MINŐSÉGRE, JOGCÍMRE VAGY JOGBITORLÁS-MENTESSÉGRE VONATKOZÓ VÉLELMEZETT SZAVATOSSÁGOT, GARANCIÁT VAGY FELTÉTELT.</w:t>
      </w:r>
      <w:r w:rsidR="00D36E06">
        <w:rPr>
          <w:b/>
          <w:bCs/>
        </w:rPr>
        <w:t xml:space="preserve"> </w:t>
      </w:r>
      <w:r>
        <w:rPr>
          <w:b/>
          <w:bCs/>
        </w:rPr>
        <w:t>E KIZÁRÓ NYILATKOZATOK CSAK AKKOR NEM ALKALMAZANDÓAK, HA AZ ALKALMAZANDÓ JOGSZABÁLYOK NEM ENGEDIK MEG AZ ALKALMAZÁSUKAT.</w:t>
      </w:r>
      <w:r w:rsidR="00D36E06">
        <w:rPr>
          <w:b/>
          <w:bCs/>
        </w:rPr>
        <w:t xml:space="preserve"> </w:t>
      </w:r>
      <w:r>
        <w:rPr>
          <w:b/>
          <w:bCs/>
        </w:rPr>
        <w:t>Bármely olyan szavatosság, garancia és feltétel, amely jogszerűen nem zárhatók ki, csak a korlátozott szavatosság tartamának kezdetétől számított egy évig érvényes.</w:t>
      </w:r>
    </w:p>
    <w:p w14:paraId="77F1CC4E" w14:textId="77777777" w:rsidR="00F64D0F" w:rsidRPr="00910467" w:rsidRDefault="00F64D0F" w:rsidP="003D6AC0">
      <w:pPr>
        <w:pStyle w:val="Heading1"/>
      </w:pPr>
      <w:r>
        <w:t>3.</w:t>
      </w:r>
      <w:r>
        <w:tab/>
        <w:t>Az Intézmény védelmi megállapodása.</w:t>
      </w:r>
    </w:p>
    <w:p w14:paraId="77F1CC4F" w14:textId="77777777" w:rsidR="00F64D0F" w:rsidRPr="00910467" w:rsidRDefault="00F64D0F" w:rsidP="003D6AC0">
      <w:r>
        <w:t>Az Intézmény megvédi a Microsoftot minden olyan, független harmadik féltől származó igénnyel szemben, amely szerint:</w:t>
      </w:r>
    </w:p>
    <w:p w14:paraId="77F1CC50" w14:textId="0635DD87" w:rsidR="00F64D0F" w:rsidRPr="00910467" w:rsidRDefault="00F64D0F" w:rsidP="003D6AC0">
      <w:pPr>
        <w:pStyle w:val="ListParagraph"/>
        <w:numPr>
          <w:ilvl w:val="0"/>
          <w:numId w:val="2"/>
        </w:numPr>
        <w:ind w:left="1080"/>
      </w:pPr>
      <w:r>
        <w:t>bármely Intézményadat vagy a Microsoft által az Intézmény nevében üzemeltetett nem-Microsoft-szoftver sérti a harmadik fél szabadalmi, szerzői vagy védjegyjogait, illetve jogszerűtlenül használja fel annak Kereskedelmi Titkát; vagy</w:t>
      </w:r>
    </w:p>
    <w:p w14:paraId="77F1CC51" w14:textId="7ABF05C8" w:rsidR="00F64D0F" w:rsidRPr="00910467" w:rsidRDefault="00F64D0F" w:rsidP="003D6AC0">
      <w:pPr>
        <w:pStyle w:val="ListParagraph"/>
        <w:numPr>
          <w:ilvl w:val="0"/>
          <w:numId w:val="2"/>
        </w:numPr>
        <w:ind w:left="1080"/>
      </w:pPr>
      <w:r>
        <w:t>a Termékhasználati Jogosítványban leírt Megfelelő Használatra Vonatkozó Szabályzat rendelkezéseinek megsértéséből ered.</w:t>
      </w:r>
    </w:p>
    <w:p w14:paraId="77F1CC52" w14:textId="743908C0" w:rsidR="00F64D0F" w:rsidRPr="00910467" w:rsidRDefault="00F64D0F" w:rsidP="003D6AC0">
      <w:r>
        <w:t>Az Intézmény köteles megfizeti az esetleges jogerős elmarasztaló ítéletben (vagy az Intézmény által elfogadott egyezségben) foglalt összeget.</w:t>
      </w:r>
      <w:r w:rsidR="00D36E06">
        <w:t xml:space="preserve"> </w:t>
      </w:r>
      <w:r>
        <w:t>A jelen szakaszban foglaltakon túlmenően a Microsoftot nem illet meg jogorvoslati lehetőség az ilyen igények vonatkozásában.</w:t>
      </w:r>
    </w:p>
    <w:p w14:paraId="77F1CC53" w14:textId="398EAEB2" w:rsidR="00F64D0F" w:rsidRPr="00910467" w:rsidRDefault="00F64D0F" w:rsidP="003D6AC0">
      <w:r>
        <w:t>A Microsoftnak haladéktalanul írásban tájékoztatnia kell az Intézményt a jelen szakasz szerinti igény felmerülése esetén.</w:t>
      </w:r>
      <w:r w:rsidR="00D36E06">
        <w:t xml:space="preserve"> </w:t>
      </w:r>
      <w:r>
        <w:t>A Microsoftnak (1) át kell adnia az Intézmény számára a kizárólagos ellenőrzést az igény elleni védekezés vagy az egyezség fölött, és (2) meg kell adnia az elvárható segítséget az igénnyel szembeni védekezésben.</w:t>
      </w:r>
      <w:r w:rsidR="00D36E06">
        <w:t xml:space="preserve"> </w:t>
      </w:r>
      <w:r>
        <w:t>Az Intézmény megtéríti a Microsoftnak a segítség megadása során felmerülő észszerű készkiadásait.</w:t>
      </w:r>
    </w:p>
    <w:p w14:paraId="77F1CC54" w14:textId="77777777" w:rsidR="00F64D0F" w:rsidRPr="00910467" w:rsidRDefault="00F64D0F" w:rsidP="003D6AC0">
      <w:pPr>
        <w:pStyle w:val="Heading1"/>
      </w:pPr>
      <w:r>
        <w:t>4.</w:t>
      </w:r>
      <w:r>
        <w:tab/>
        <w:t>A felelősség korlátozása.</w:t>
      </w:r>
    </w:p>
    <w:p w14:paraId="77F1CC55" w14:textId="25B66F65" w:rsidR="00F64D0F" w:rsidRPr="00910467" w:rsidRDefault="00F64D0F" w:rsidP="003D6AC0">
      <w:r>
        <w:t>Az egyes feleknek (ideértve Társvállalataikat és vállalkozóikat is) a Szerződésből eredő igényekkel kapcsolatos teljes felelőssége – az alkalmazandó jogszabályok által megengedett legnagyobb mértékben – a közvetlen károkra korlátozódik annak az összegnek a mértékéig, amelyet az Intézménynek a kártérítés alapját képező Online Szolgáltatásért a felelősségi igény benyújtását megelőző 12 hónap alatt fizetnie kellett, azzal, hogy egy fél egyik Online Szolgáltatással kapcsolatban fennálló halmozott felelőssége semmilyen esetben sem haladhatja meg a vonatkozó Beléptetés során az adott Online Szolgáltatásért megfizetett összeget.</w:t>
      </w:r>
      <w:r w:rsidR="00D36E06">
        <w:t xml:space="preserve"> </w:t>
      </w:r>
      <w:r>
        <w:t>Ingyenesen biztosított Online Szolgáltatások, valamint az Intézmény által harmadik felek részére a Microsoftnak fizetendő külön ellenszolgáltatás nélkül biztosított továbbterjeszthető programkód esetében a Microsoft felelőssége a közvetlen károkra korlátozódik 5000 USD erejéig.</w:t>
      </w:r>
      <w:r w:rsidR="00D36E06">
        <w:t xml:space="preserve"> </w:t>
      </w:r>
      <w:r>
        <w:t>Ezek a korlátozások attól függetlenül érvényesek, hogy a megállapított felelősség szerződésszegésen, szerződésen kívüli károkozáson (beleértve a hanyagságot is), objektív felelősségen, a szavatossági kötelezettségek megszegésén vagy bármely más jogalapon nyugszik-e.</w:t>
      </w:r>
      <w:r w:rsidR="00D36E06">
        <w:t xml:space="preserve"> </w:t>
      </w:r>
      <w:r>
        <w:t>Nem vonatkoznak azonban az e szakaszbeli korlátozások:</w:t>
      </w:r>
    </w:p>
    <w:p w14:paraId="77F1CC56" w14:textId="77777777" w:rsidR="00F64D0F" w:rsidRPr="00910467" w:rsidRDefault="00F64D0F" w:rsidP="003D6AC0">
      <w:pPr>
        <w:pStyle w:val="ListParagraph"/>
        <w:numPr>
          <w:ilvl w:val="0"/>
          <w:numId w:val="1"/>
        </w:numPr>
        <w:ind w:left="1080"/>
      </w:pPr>
      <w:r>
        <w:t>a Microsoftnak a Szerződés „Védelem a mások jogsérelmére és tulajdonának bitorlására vonatkozó, valamint a harmadik fél részéről jelentkező igényekkel szemben” című szakasza szerinti kötelezettségeire, illetve az Intézménynek a jelen Kiegészítő Feltételek „Az Intézmény védelmi megállapodása” című szakasza szerinti kötelezettségeire;</w:t>
      </w:r>
    </w:p>
    <w:p w14:paraId="2BED46C7" w14:textId="2BAECDDE" w:rsidR="00861C56" w:rsidRDefault="00F64D0F" w:rsidP="003D6AC0">
      <w:pPr>
        <w:pStyle w:val="ListParagraph"/>
        <w:numPr>
          <w:ilvl w:val="0"/>
          <w:numId w:val="1"/>
        </w:numPr>
        <w:ind w:left="1080"/>
      </w:pPr>
      <w:r>
        <w:t xml:space="preserve">a feleknek a Szerződés „Titoktartás” című szakaszában ismertetett kötelezettségei megszegéséből fakadó felelősségére, azzal a kivétellel, hogy a Microsoft Intézményadatokból eredő vagy azokkal kapcsolatban fennálló felelőssége minden esetben a fentebb a megfelelő Online Szolgáltatásra megszabott mértékűre korlátozott; valamint </w:t>
      </w:r>
    </w:p>
    <w:p w14:paraId="77F1CC58" w14:textId="182079DC" w:rsidR="00F64D0F" w:rsidRPr="00910467" w:rsidRDefault="00861C56" w:rsidP="003D6AC0">
      <w:pPr>
        <w:pStyle w:val="ListParagraph"/>
        <w:numPr>
          <w:ilvl w:val="0"/>
          <w:numId w:val="1"/>
        </w:numPr>
        <w:ind w:left="1080"/>
      </w:pPr>
      <w:r>
        <w:t>bármelyik félnek a másik fél szellemi tulajdonjogának megsértésére.</w:t>
      </w:r>
    </w:p>
    <w:p w14:paraId="6F417F09" w14:textId="35071291" w:rsidR="001D4400" w:rsidRPr="007B6E40" w:rsidRDefault="00F64D0F" w:rsidP="003D6AC0">
      <w:pPr>
        <w:rPr>
          <w:b/>
          <w:bCs/>
        </w:rPr>
      </w:pPr>
      <w:r>
        <w:rPr>
          <w:b/>
          <w:bCs/>
        </w:rPr>
        <w:lastRenderedPageBreak/>
        <w:t>AZ ALKALMAZANDÓ JOGSZABÁLYOK ÁLTAL MEGENGEDETT LEGNAGYOBB MÉRTÉKBEN ÉS AZ IGÉNY JOGALAPJÁTÓL FÜGGETLENÜL SEM A FELEK, SEM VALAMELY TÁRSVÁLLALATUK VAGY VÁLLALKOZÓJUK NEM FELELŐS AZ OLYAN KÖZVETETT, KÖVETKEZMÉNYI, RENDKÍVÜLI VAGY VÉLETLENSZERŰ KÁROKÉRT, AZ ELMARADT HASZONBÓL VAGY BEVÉTELBŐL, AZ ÜZLETVITEL MEGSZAKADÁSÁBÓL VAGY AZ ÜZLETI ADATOK ELVESZTÉSÉBŐL EREDŐ KÁROKÉRT, AMELYEK A JELEN SZERZŐDÉSHEZ KAPCSOLÓDÓAN MERÜLNEK FEL, MÉG AKKOR SEM, HA TÁJÉKOZTATÁST KAPTAK AZ ILYEN KÁROK LEHETŐSÉGÉRŐL, VAGY HA ÉSZSZERŰEN ELŐRE LÁTHATÓ VOLT A KÁR BEKÖVETKEZÉSÉNEK LEHETŐSÉGE.</w:t>
      </w:r>
      <w:r w:rsidR="00D36E06">
        <w:rPr>
          <w:b/>
          <w:bCs/>
        </w:rPr>
        <w:t xml:space="preserve"> </w:t>
      </w:r>
      <w:r>
        <w:rPr>
          <w:b/>
          <w:bCs/>
        </w:rPr>
        <w:t>A FELELŐSSÉG E KIZÁRÁSA AZONBAN NEM VONATKOZIK (1) EGYIK FÉL TITOKTARTÁSI KÖTELEZETTSÉGEINEK MEGSZEGÉSÉRE (KIVÉVE AZT A MÉRTÉKET, AMELLYEL AZ ILYEN MEGSZEGÉS AZ INTÉZMÉNYADATOKRA VONATKOZIK), (2) A MÁSIK FÉL SZELLEMI TULAJDONJOGÁNAK MEGSÉRTÉSÉRE, ILLETVE (3) A SZERZŐDÉS „VÉDELEM A MÁSOK JOGSÉRELMÉRE ÉS TULAJDONÁNAK BITORLÁSÁRA VONATKOZÓ, VALAMINT A HARMADIK FÉL RÉSZÉRŐL JELENTKEZŐ IGÉNYEKKEL SZEMBEN” CÍMŰ SZAKASZA SZERINTI KÖTELEZETTSÉGEIRE, ILLETVE AZ INTÉZMÉNY JELEN KIEGÉSZÍTŐ FELTÉTELEKNEK „AZ INTÉZMÉNY VÉDELMI MEGÁLLAPODÁSA” CÍMŰ SZAKASZA SZERINTI KÖTELEZETTSÉGEIRE.</w:t>
      </w:r>
    </w:p>
    <w:p w14:paraId="77F1CC5E" w14:textId="56BF031A" w:rsidR="00F64D0F" w:rsidRPr="00910467" w:rsidRDefault="00F64D0F" w:rsidP="00C947EB">
      <w:pPr>
        <w:pStyle w:val="Heading1"/>
      </w:pPr>
      <w:r>
        <w:t>5.</w:t>
      </w:r>
      <w:r>
        <w:tab/>
        <w:t>A Kiegészítő Feltételek alkalmazhatósága.</w:t>
      </w:r>
    </w:p>
    <w:p w14:paraId="77F1CC5F" w14:textId="7ABF8E18" w:rsidR="00437F11" w:rsidRPr="00910467" w:rsidRDefault="00F64D0F" w:rsidP="003D6AC0">
      <w:r>
        <w:t>A jelen Kiegészítő Feltételek csak Online Szolgáltatásoknak az Intézmény általi megvásárlására és használatára vonatkoznak.</w:t>
      </w:r>
      <w:r w:rsidR="00D36E06">
        <w:t xml:space="preserve"> </w:t>
      </w:r>
      <w:r>
        <w:t>A nem az Online Szolgáltatások közé tartozó Szolgáltatásokra (például tanácsadási vagy szakmai szolgáltatásokra) és Termékekre továbbra is a Szerződés és/vagy a Beléptetés, illetve a bennük hivatkozott feltételek vonatkoznak.</w:t>
      </w:r>
      <w:r w:rsidR="00D36E06">
        <w:t xml:space="preserve"> </w:t>
      </w:r>
      <w:r>
        <w:t>Amennyiben a jelen Kiegészítő Feltételek és a Szerződés és/vagy a Beléptetés feltételei és kikötései között bármilyen olyan ellentmondás állna fenn, amelynek megoldásáról a dokumentumok feltételei kifejezetten nem rendelkeznek, a jelen Kiegészítő Feltételek dokumentum rendelkezései az irányadóak.</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FFDB00" w14:textId="77777777" w:rsidR="0066689B" w:rsidRDefault="0066689B" w:rsidP="00437F11">
      <w:pPr>
        <w:spacing w:before="0"/>
      </w:pPr>
      <w:r>
        <w:separator/>
      </w:r>
    </w:p>
  </w:endnote>
  <w:endnote w:type="continuationSeparator" w:id="0">
    <w:p w14:paraId="1403EACD" w14:textId="77777777" w:rsidR="0066689B" w:rsidRDefault="0066689B"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04EB76" w14:textId="77777777" w:rsidR="00BA3F7B" w:rsidRDefault="00BA3F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8014C6" w14:paraId="77F1CC67" w14:textId="77777777" w:rsidTr="006E4C4B">
      <w:trPr>
        <w:jc w:val="center"/>
      </w:trPr>
      <w:tc>
        <w:tcPr>
          <w:tcW w:w="4951" w:type="dxa"/>
        </w:tcPr>
        <w:p w14:paraId="77F1CC64" w14:textId="13438208" w:rsidR="00990918" w:rsidRPr="008014C6" w:rsidRDefault="006200A9" w:rsidP="008014C6">
          <w:pPr>
            <w:pStyle w:val="Footer"/>
            <w:jc w:val="left"/>
            <w:rPr>
              <w:rFonts w:cs="Arial"/>
              <w:sz w:val="16"/>
              <w:szCs w:val="16"/>
              <w:lang w:val="en-US" w:eastAsia="ja-JP" w:bidi="ar-SA"/>
            </w:rPr>
          </w:pPr>
          <w:r w:rsidRPr="008014C6">
            <w:rPr>
              <w:rFonts w:cs="Arial"/>
              <w:sz w:val="16"/>
              <w:szCs w:val="16"/>
              <w:lang w:val="en-US" w:eastAsia="ja-JP" w:bidi="ar-SA"/>
            </w:rPr>
            <w:t>SuppTsandCsForOLS(Aca)(WW)(</w:t>
          </w:r>
          <w:r w:rsidR="008014C6">
            <w:rPr>
              <w:rFonts w:cs="Arial"/>
              <w:sz w:val="16"/>
              <w:szCs w:val="16"/>
              <w:lang w:val="en-US" w:eastAsia="ja-JP" w:bidi="ar-SA"/>
            </w:rPr>
            <w:t>HUN</w:t>
          </w:r>
          <w:r w:rsidRPr="008014C6">
            <w:rPr>
              <w:rFonts w:cs="Arial"/>
              <w:sz w:val="16"/>
              <w:szCs w:val="16"/>
              <w:lang w:val="en-US" w:eastAsia="ja-JP" w:bidi="ar-SA"/>
            </w:rPr>
            <w:t>)(Aug2016)</w:t>
          </w:r>
        </w:p>
      </w:tc>
      <w:tc>
        <w:tcPr>
          <w:tcW w:w="4078" w:type="dxa"/>
        </w:tcPr>
        <w:p w14:paraId="77F1CC65" w14:textId="6F66538B" w:rsidR="00990918" w:rsidRDefault="00990918" w:rsidP="00C2432C">
          <w:pPr>
            <w:spacing w:before="0"/>
            <w:jc w:val="right"/>
            <w:rPr>
              <w:sz w:val="16"/>
              <w:szCs w:val="16"/>
              <w:lang w:val="en-US" w:eastAsia="ja-JP" w:bidi="ar-SA"/>
            </w:rPr>
          </w:pPr>
          <w:r w:rsidRPr="008014C6">
            <w:rPr>
              <w:sz w:val="16"/>
              <w:szCs w:val="16"/>
              <w:lang w:val="en-US" w:eastAsia="ja-JP" w:bidi="ar-SA"/>
            </w:rPr>
            <w:t xml:space="preserve">Page </w:t>
          </w:r>
          <w:r w:rsidRPr="008014C6">
            <w:rPr>
              <w:sz w:val="16"/>
              <w:szCs w:val="16"/>
              <w:lang w:val="en-US" w:eastAsia="ja-JP" w:bidi="ar-SA"/>
            </w:rPr>
            <w:fldChar w:fldCharType="begin"/>
          </w:r>
          <w:r w:rsidRPr="008014C6">
            <w:rPr>
              <w:sz w:val="16"/>
              <w:szCs w:val="16"/>
              <w:lang w:val="en-US" w:eastAsia="ja-JP" w:bidi="ar-SA"/>
            </w:rPr>
            <w:instrText xml:space="preserve"> PAGE </w:instrText>
          </w:r>
          <w:r w:rsidRPr="008014C6">
            <w:rPr>
              <w:sz w:val="16"/>
              <w:szCs w:val="16"/>
              <w:lang w:val="en-US" w:eastAsia="ja-JP" w:bidi="ar-SA"/>
            </w:rPr>
            <w:fldChar w:fldCharType="separate"/>
          </w:r>
          <w:r w:rsidR="00BA3F7B">
            <w:rPr>
              <w:noProof/>
              <w:sz w:val="16"/>
              <w:szCs w:val="16"/>
              <w:lang w:val="en-US" w:eastAsia="ja-JP" w:bidi="ar-SA"/>
            </w:rPr>
            <w:t>2</w:t>
          </w:r>
          <w:r w:rsidRPr="008014C6">
            <w:rPr>
              <w:sz w:val="16"/>
              <w:szCs w:val="16"/>
              <w:lang w:val="en-US" w:eastAsia="ja-JP" w:bidi="ar-SA"/>
            </w:rPr>
            <w:fldChar w:fldCharType="end"/>
          </w:r>
          <w:r w:rsidRPr="008014C6">
            <w:rPr>
              <w:sz w:val="16"/>
              <w:szCs w:val="16"/>
              <w:lang w:val="en-US" w:eastAsia="ja-JP" w:bidi="ar-SA"/>
            </w:rPr>
            <w:t xml:space="preserve"> of </w:t>
          </w:r>
          <w:r w:rsidRPr="008014C6">
            <w:rPr>
              <w:sz w:val="16"/>
              <w:szCs w:val="16"/>
              <w:lang w:val="en-US" w:eastAsia="ja-JP" w:bidi="ar-SA"/>
            </w:rPr>
            <w:fldChar w:fldCharType="begin"/>
          </w:r>
          <w:r w:rsidRPr="008014C6">
            <w:rPr>
              <w:sz w:val="16"/>
              <w:szCs w:val="16"/>
              <w:lang w:val="en-US" w:eastAsia="ja-JP" w:bidi="ar-SA"/>
            </w:rPr>
            <w:instrText xml:space="preserve"> NUMPAGES  </w:instrText>
          </w:r>
          <w:r w:rsidRPr="008014C6">
            <w:rPr>
              <w:sz w:val="16"/>
              <w:szCs w:val="16"/>
              <w:lang w:val="en-US" w:eastAsia="ja-JP" w:bidi="ar-SA"/>
            </w:rPr>
            <w:fldChar w:fldCharType="separate"/>
          </w:r>
          <w:r w:rsidR="00BA3F7B">
            <w:rPr>
              <w:noProof/>
              <w:sz w:val="16"/>
              <w:szCs w:val="16"/>
              <w:lang w:val="en-US" w:eastAsia="ja-JP" w:bidi="ar-SA"/>
            </w:rPr>
            <w:t>3</w:t>
          </w:r>
          <w:r w:rsidRPr="008014C6">
            <w:rPr>
              <w:sz w:val="16"/>
              <w:szCs w:val="16"/>
              <w:lang w:val="en-US" w:eastAsia="ja-JP" w:bidi="ar-SA"/>
            </w:rPr>
            <w:fldChar w:fldCharType="end"/>
          </w:r>
        </w:p>
        <w:p w14:paraId="56612CE8" w14:textId="0D3137A6" w:rsidR="00BA3F7B" w:rsidRPr="008014C6" w:rsidRDefault="00BA3F7B" w:rsidP="00C2432C">
          <w:pPr>
            <w:spacing w:before="0"/>
            <w:jc w:val="right"/>
            <w:rPr>
              <w:sz w:val="16"/>
              <w:szCs w:val="16"/>
              <w:lang w:val="en-US" w:eastAsia="ja-JP" w:bidi="ar-SA"/>
            </w:rPr>
          </w:pPr>
          <w:r>
            <w:rPr>
              <w:sz w:val="16"/>
              <w:szCs w:val="16"/>
              <w:lang w:val="en-US" w:eastAsia="ja-JP" w:bidi="ar-SA"/>
            </w:rPr>
            <w:t xml:space="preserve">Document </w:t>
          </w:r>
          <w:r w:rsidRPr="00BA3F7B">
            <w:rPr>
              <w:sz w:val="16"/>
              <w:szCs w:val="16"/>
              <w:lang w:val="en-US" w:eastAsia="ja-JP" w:bidi="ar-SA"/>
            </w:rPr>
            <w:t>X20-14389</w:t>
          </w:r>
          <w:bookmarkStart w:id="0" w:name="_GoBack"/>
          <w:bookmarkEnd w:id="0"/>
        </w:p>
        <w:p w14:paraId="77F1CC66" w14:textId="77777777" w:rsidR="00990918" w:rsidRPr="008014C6" w:rsidRDefault="00990918" w:rsidP="00C2432C">
          <w:pPr>
            <w:pStyle w:val="Footer"/>
            <w:jc w:val="right"/>
            <w:rPr>
              <w:rFonts w:cs="Arial"/>
              <w:sz w:val="16"/>
              <w:szCs w:val="16"/>
              <w:lang w:val="en-US" w:eastAsia="ja-JP" w:bidi="ar-SA"/>
            </w:rPr>
          </w:pPr>
        </w:p>
      </w:tc>
    </w:tr>
  </w:tbl>
  <w:p w14:paraId="77F1CC68" w14:textId="77777777" w:rsidR="00990918" w:rsidRPr="008014C6"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D36E06" w14:paraId="77F1CC6D" w14:textId="77777777" w:rsidTr="00C2432C">
      <w:trPr>
        <w:jc w:val="center"/>
      </w:trPr>
      <w:tc>
        <w:tcPr>
          <w:tcW w:w="4514" w:type="dxa"/>
        </w:tcPr>
        <w:p w14:paraId="77F1CC6A" w14:textId="61843740" w:rsidR="00990918" w:rsidRPr="00D36E06" w:rsidRDefault="006D4D74" w:rsidP="00D36E06">
          <w:pPr>
            <w:pStyle w:val="Footer"/>
            <w:jc w:val="left"/>
            <w:rPr>
              <w:rFonts w:cs="Arial"/>
              <w:sz w:val="16"/>
              <w:szCs w:val="16"/>
              <w:lang w:val="en-US" w:eastAsia="ja-JP" w:bidi="ar-SA"/>
            </w:rPr>
          </w:pPr>
          <w:r w:rsidRPr="00D36E06">
            <w:rPr>
              <w:rFonts w:cs="Arial"/>
              <w:sz w:val="16"/>
              <w:szCs w:val="16"/>
              <w:lang w:val="en-US" w:eastAsia="ja-JP" w:bidi="ar-SA"/>
            </w:rPr>
            <w:t>SuppTsandCsForOLS(Aca)(WW)(</w:t>
          </w:r>
          <w:r w:rsidR="00D36E06">
            <w:rPr>
              <w:rFonts w:cs="Arial"/>
              <w:sz w:val="16"/>
              <w:szCs w:val="16"/>
              <w:lang w:val="en-US" w:eastAsia="ja-JP" w:bidi="ar-SA"/>
            </w:rPr>
            <w:t>HUN</w:t>
          </w:r>
          <w:r w:rsidRPr="00D36E06">
            <w:rPr>
              <w:rFonts w:cs="Arial"/>
              <w:sz w:val="16"/>
              <w:szCs w:val="16"/>
              <w:lang w:val="en-US" w:eastAsia="ja-JP" w:bidi="ar-SA"/>
            </w:rPr>
            <w:t>)(Aug2016)</w:t>
          </w:r>
        </w:p>
      </w:tc>
      <w:tc>
        <w:tcPr>
          <w:tcW w:w="4515" w:type="dxa"/>
        </w:tcPr>
        <w:p w14:paraId="77F1CC6B" w14:textId="02E1A8C2" w:rsidR="00990918" w:rsidRDefault="00990918" w:rsidP="00C2432C">
          <w:pPr>
            <w:spacing w:before="0"/>
            <w:jc w:val="right"/>
            <w:rPr>
              <w:sz w:val="16"/>
              <w:szCs w:val="16"/>
              <w:lang w:val="en-US" w:eastAsia="ja-JP" w:bidi="ar-SA"/>
            </w:rPr>
          </w:pPr>
          <w:r w:rsidRPr="00D36E06">
            <w:rPr>
              <w:sz w:val="16"/>
              <w:szCs w:val="16"/>
              <w:lang w:val="en-US" w:eastAsia="ja-JP" w:bidi="ar-SA"/>
            </w:rPr>
            <w:t xml:space="preserve">Page </w:t>
          </w:r>
          <w:r w:rsidRPr="00D36E06">
            <w:rPr>
              <w:sz w:val="16"/>
              <w:szCs w:val="16"/>
              <w:lang w:val="en-US" w:eastAsia="ja-JP" w:bidi="ar-SA"/>
            </w:rPr>
            <w:fldChar w:fldCharType="begin"/>
          </w:r>
          <w:r w:rsidRPr="00D36E06">
            <w:rPr>
              <w:sz w:val="16"/>
              <w:szCs w:val="16"/>
              <w:lang w:val="en-US" w:eastAsia="ja-JP" w:bidi="ar-SA"/>
            </w:rPr>
            <w:instrText xml:space="preserve"> PAGE </w:instrText>
          </w:r>
          <w:r w:rsidRPr="00D36E06">
            <w:rPr>
              <w:sz w:val="16"/>
              <w:szCs w:val="16"/>
              <w:lang w:val="en-US" w:eastAsia="ja-JP" w:bidi="ar-SA"/>
            </w:rPr>
            <w:fldChar w:fldCharType="separate"/>
          </w:r>
          <w:r w:rsidR="00BA3F7B">
            <w:rPr>
              <w:noProof/>
              <w:sz w:val="16"/>
              <w:szCs w:val="16"/>
              <w:lang w:val="en-US" w:eastAsia="ja-JP" w:bidi="ar-SA"/>
            </w:rPr>
            <w:t>1</w:t>
          </w:r>
          <w:r w:rsidRPr="00D36E06">
            <w:rPr>
              <w:sz w:val="16"/>
              <w:szCs w:val="16"/>
              <w:lang w:val="en-US" w:eastAsia="ja-JP" w:bidi="ar-SA"/>
            </w:rPr>
            <w:fldChar w:fldCharType="end"/>
          </w:r>
          <w:r w:rsidRPr="00D36E06">
            <w:rPr>
              <w:sz w:val="16"/>
              <w:szCs w:val="16"/>
              <w:lang w:val="en-US" w:eastAsia="ja-JP" w:bidi="ar-SA"/>
            </w:rPr>
            <w:t xml:space="preserve"> of </w:t>
          </w:r>
          <w:r w:rsidRPr="00D36E06">
            <w:rPr>
              <w:sz w:val="16"/>
              <w:szCs w:val="16"/>
              <w:lang w:val="en-US" w:eastAsia="ja-JP" w:bidi="ar-SA"/>
            </w:rPr>
            <w:fldChar w:fldCharType="begin"/>
          </w:r>
          <w:r w:rsidRPr="00D36E06">
            <w:rPr>
              <w:sz w:val="16"/>
              <w:szCs w:val="16"/>
              <w:lang w:val="en-US" w:eastAsia="ja-JP" w:bidi="ar-SA"/>
            </w:rPr>
            <w:instrText xml:space="preserve"> NUMPAGES  </w:instrText>
          </w:r>
          <w:r w:rsidRPr="00D36E06">
            <w:rPr>
              <w:sz w:val="16"/>
              <w:szCs w:val="16"/>
              <w:lang w:val="en-US" w:eastAsia="ja-JP" w:bidi="ar-SA"/>
            </w:rPr>
            <w:fldChar w:fldCharType="separate"/>
          </w:r>
          <w:r w:rsidR="00BA3F7B">
            <w:rPr>
              <w:noProof/>
              <w:sz w:val="16"/>
              <w:szCs w:val="16"/>
              <w:lang w:val="en-US" w:eastAsia="ja-JP" w:bidi="ar-SA"/>
            </w:rPr>
            <w:t>3</w:t>
          </w:r>
          <w:r w:rsidRPr="00D36E06">
            <w:rPr>
              <w:sz w:val="16"/>
              <w:szCs w:val="16"/>
              <w:lang w:val="en-US" w:eastAsia="ja-JP" w:bidi="ar-SA"/>
            </w:rPr>
            <w:fldChar w:fldCharType="end"/>
          </w:r>
        </w:p>
        <w:p w14:paraId="2D3E0268" w14:textId="3583F807" w:rsidR="00BA3F7B" w:rsidRPr="00D36E06" w:rsidRDefault="00BA3F7B" w:rsidP="00C2432C">
          <w:pPr>
            <w:spacing w:before="0"/>
            <w:jc w:val="right"/>
            <w:rPr>
              <w:sz w:val="16"/>
              <w:szCs w:val="16"/>
              <w:lang w:val="en-US" w:eastAsia="ja-JP" w:bidi="ar-SA"/>
            </w:rPr>
          </w:pPr>
          <w:r>
            <w:rPr>
              <w:sz w:val="16"/>
              <w:szCs w:val="16"/>
              <w:lang w:val="en-US" w:eastAsia="ja-JP" w:bidi="ar-SA"/>
            </w:rPr>
            <w:t xml:space="preserve">Document </w:t>
          </w:r>
          <w:r w:rsidRPr="00BA3F7B">
            <w:rPr>
              <w:sz w:val="16"/>
              <w:szCs w:val="16"/>
              <w:lang w:val="en-US" w:eastAsia="ja-JP" w:bidi="ar-SA"/>
            </w:rPr>
            <w:t>X20-14389</w:t>
          </w:r>
        </w:p>
        <w:p w14:paraId="77F1CC6C" w14:textId="77777777" w:rsidR="00990918" w:rsidRPr="00D36E06" w:rsidRDefault="00990918" w:rsidP="00C2432C">
          <w:pPr>
            <w:pStyle w:val="Footer"/>
            <w:jc w:val="right"/>
            <w:rPr>
              <w:rFonts w:cs="Arial"/>
              <w:sz w:val="16"/>
              <w:szCs w:val="16"/>
              <w:lang w:val="en-US" w:eastAsia="ja-JP" w:bidi="ar-SA"/>
            </w:rPr>
          </w:pPr>
        </w:p>
      </w:tc>
    </w:tr>
  </w:tbl>
  <w:p w14:paraId="77F1CC6E" w14:textId="77777777" w:rsidR="00990918" w:rsidRPr="00D36E06"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345201" w14:textId="77777777" w:rsidR="0066689B" w:rsidRDefault="0066689B" w:rsidP="00437F11">
      <w:pPr>
        <w:spacing w:before="0"/>
      </w:pPr>
      <w:r>
        <w:separator/>
      </w:r>
    </w:p>
  </w:footnote>
  <w:footnote w:type="continuationSeparator" w:id="0">
    <w:p w14:paraId="2374F532" w14:textId="77777777" w:rsidR="0066689B" w:rsidRDefault="0066689B"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143AF" w14:textId="77777777" w:rsidR="00BA3F7B" w:rsidRDefault="00BA3F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64638"/>
    <w:rsid w:val="00172014"/>
    <w:rsid w:val="00185239"/>
    <w:rsid w:val="001A6164"/>
    <w:rsid w:val="001A7430"/>
    <w:rsid w:val="001B638F"/>
    <w:rsid w:val="001C1CC0"/>
    <w:rsid w:val="001D4400"/>
    <w:rsid w:val="001D774A"/>
    <w:rsid w:val="002156C2"/>
    <w:rsid w:val="0024027E"/>
    <w:rsid w:val="0024293C"/>
    <w:rsid w:val="00274B46"/>
    <w:rsid w:val="002770BE"/>
    <w:rsid w:val="00281C7F"/>
    <w:rsid w:val="002C2889"/>
    <w:rsid w:val="002C2D35"/>
    <w:rsid w:val="00377AA4"/>
    <w:rsid w:val="003D6AC0"/>
    <w:rsid w:val="00437F11"/>
    <w:rsid w:val="00441D37"/>
    <w:rsid w:val="0044736A"/>
    <w:rsid w:val="00467941"/>
    <w:rsid w:val="00494396"/>
    <w:rsid w:val="004B5F7F"/>
    <w:rsid w:val="004C6C05"/>
    <w:rsid w:val="004D3C16"/>
    <w:rsid w:val="004D6066"/>
    <w:rsid w:val="004E1F6D"/>
    <w:rsid w:val="004F75DC"/>
    <w:rsid w:val="00504D50"/>
    <w:rsid w:val="00595744"/>
    <w:rsid w:val="005D6913"/>
    <w:rsid w:val="005F56D7"/>
    <w:rsid w:val="006200A9"/>
    <w:rsid w:val="00645085"/>
    <w:rsid w:val="00662273"/>
    <w:rsid w:val="006666BC"/>
    <w:rsid w:val="0066689B"/>
    <w:rsid w:val="006731A2"/>
    <w:rsid w:val="006B3E15"/>
    <w:rsid w:val="006D4D74"/>
    <w:rsid w:val="006E4C4B"/>
    <w:rsid w:val="00715F80"/>
    <w:rsid w:val="007268BE"/>
    <w:rsid w:val="00727373"/>
    <w:rsid w:val="00727425"/>
    <w:rsid w:val="00732235"/>
    <w:rsid w:val="00737D3E"/>
    <w:rsid w:val="00743C8C"/>
    <w:rsid w:val="00756EB0"/>
    <w:rsid w:val="00770015"/>
    <w:rsid w:val="007775C0"/>
    <w:rsid w:val="007943AD"/>
    <w:rsid w:val="007A559F"/>
    <w:rsid w:val="007B6E40"/>
    <w:rsid w:val="007D508A"/>
    <w:rsid w:val="008014C6"/>
    <w:rsid w:val="00836C19"/>
    <w:rsid w:val="00842612"/>
    <w:rsid w:val="008466D3"/>
    <w:rsid w:val="00861C56"/>
    <w:rsid w:val="00864CE6"/>
    <w:rsid w:val="0089365F"/>
    <w:rsid w:val="00910467"/>
    <w:rsid w:val="009324C0"/>
    <w:rsid w:val="00934CEC"/>
    <w:rsid w:val="0095265C"/>
    <w:rsid w:val="0095549D"/>
    <w:rsid w:val="00956A24"/>
    <w:rsid w:val="00977218"/>
    <w:rsid w:val="00990918"/>
    <w:rsid w:val="00990C0E"/>
    <w:rsid w:val="009B607E"/>
    <w:rsid w:val="009C2E77"/>
    <w:rsid w:val="009E7577"/>
    <w:rsid w:val="00A02DFA"/>
    <w:rsid w:val="00A2043D"/>
    <w:rsid w:val="00A25BB4"/>
    <w:rsid w:val="00A71A50"/>
    <w:rsid w:val="00A85772"/>
    <w:rsid w:val="00A95F63"/>
    <w:rsid w:val="00AD56EE"/>
    <w:rsid w:val="00B02E03"/>
    <w:rsid w:val="00B40086"/>
    <w:rsid w:val="00B43977"/>
    <w:rsid w:val="00B52AB8"/>
    <w:rsid w:val="00B73434"/>
    <w:rsid w:val="00BA3F7B"/>
    <w:rsid w:val="00BB26E4"/>
    <w:rsid w:val="00C172C9"/>
    <w:rsid w:val="00C2432C"/>
    <w:rsid w:val="00C374FE"/>
    <w:rsid w:val="00C57D03"/>
    <w:rsid w:val="00C613E7"/>
    <w:rsid w:val="00C61AD0"/>
    <w:rsid w:val="00C722B3"/>
    <w:rsid w:val="00C806DD"/>
    <w:rsid w:val="00C823E0"/>
    <w:rsid w:val="00C947EB"/>
    <w:rsid w:val="00D25D25"/>
    <w:rsid w:val="00D369BB"/>
    <w:rsid w:val="00D36E06"/>
    <w:rsid w:val="00D777BD"/>
    <w:rsid w:val="00D82E50"/>
    <w:rsid w:val="00DB2965"/>
    <w:rsid w:val="00DB6DC3"/>
    <w:rsid w:val="00DF717F"/>
    <w:rsid w:val="00E361C0"/>
    <w:rsid w:val="00E378BA"/>
    <w:rsid w:val="00E74F11"/>
    <w:rsid w:val="00E9342D"/>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yLswij3qmhM0/GjCFLnFhA6DdPA=" w:salt="+hgNh25xUK+cZ0N/Fz85B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hu-HU" w:eastAsia="hu-HU" w:bidi="hu-HU"/>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1340</Words>
  <Characters>7640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8963</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2016-08-18T15:58:00Z</dcterms:modified>
</cp:coreProperties>
</file>