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47FB" w:rsidRPr="00ED4416" w:rsidRDefault="006847FB" w:rsidP="005B519A">
      <w:pPr>
        <w:pStyle w:val="PURSectionHeading"/>
        <w:rPr>
          <w:sz w:val="36"/>
          <w:szCs w:val="36"/>
          <w:lang w:val="en-US"/>
        </w:rPr>
      </w:pPr>
      <w:bookmarkStart w:id="0" w:name="_GoBack"/>
      <w:bookmarkEnd w:id="0"/>
      <w:r w:rsidRPr="00ED4416">
        <w:rPr>
          <w:sz w:val="36"/>
          <w:szCs w:val="36"/>
          <w:lang w:val="en-US"/>
        </w:rPr>
        <w:t>Windows Azure-Servicebestimmungen</w:t>
      </w:r>
    </w:p>
    <w:bookmarkStart w:id="1" w:name="_Toc332718833"/>
    <w:bookmarkEnd w:id="1"/>
    <w:p w:rsidR="006847FB" w:rsidRPr="00ED4416" w:rsidRDefault="006847FB" w:rsidP="00152408">
      <w:pPr>
        <w:pStyle w:val="PURHeading2"/>
      </w:pPr>
      <w:r w:rsidRPr="001B4A63">
        <w:rPr>
          <w:lang w:val="de-DE"/>
        </w:rPr>
        <w:fldChar w:fldCharType="begin"/>
      </w:r>
      <w:r w:rsidRPr="001B4A63">
        <w:instrText>tc "</w:instrText>
      </w:r>
      <w:r w:rsidRPr="00ED4416">
        <w:instrText>Acceptable Use Policy" \l 2</w:instrText>
      </w:r>
      <w:r w:rsidRPr="001B4A63">
        <w:rPr>
          <w:lang w:val="de-DE"/>
        </w:rPr>
        <w:fldChar w:fldCharType="end"/>
      </w:r>
      <w:r w:rsidRPr="00ED4416">
        <w:t>Acceptable Use Policy</w:t>
      </w:r>
      <w:r w:rsidRPr="001B4A63">
        <w:rPr>
          <w:lang w:val="de-DE"/>
        </w:rPr>
        <w:fldChar w:fldCharType="begin"/>
      </w:r>
      <w:r w:rsidRPr="00ED4416">
        <w:instrText>tc "Acceptable Use Policy" \l 2</w:instrText>
      </w:r>
      <w:r w:rsidRPr="001B4A63">
        <w:rPr>
          <w:lang w:val="de-DE"/>
        </w:rPr>
        <w:fldChar w:fldCharType="end"/>
      </w:r>
    </w:p>
    <w:p w:rsidR="006847FB" w:rsidRPr="001B4A63" w:rsidRDefault="006847FB" w:rsidP="00ED4416">
      <w:pPr>
        <w:pStyle w:val="PURBody-Indented"/>
        <w:rPr>
          <w:sz w:val="18"/>
          <w:szCs w:val="18"/>
        </w:rPr>
      </w:pPr>
      <w:r w:rsidRPr="001B4A63">
        <w:rPr>
          <w:sz w:val="18"/>
          <w:szCs w:val="18"/>
        </w:rPr>
        <w:t>Weder Sie noch diejenigen, die über Sie auf die Dienste zugreifen, sind berechtigt, die Dienste folgendermaßen zu</w:t>
      </w:r>
      <w:r w:rsidR="00ED4416">
        <w:rPr>
          <w:sz w:val="18"/>
          <w:szCs w:val="18"/>
        </w:rPr>
        <w:t> </w:t>
      </w:r>
      <w:r w:rsidRPr="001B4A63">
        <w:rPr>
          <w:sz w:val="18"/>
          <w:szCs w:val="18"/>
        </w:rPr>
        <w:t>verwenden:</w:t>
      </w:r>
    </w:p>
    <w:p w:rsidR="006847FB" w:rsidRPr="001B4A63" w:rsidRDefault="006847FB" w:rsidP="00587ADD">
      <w:pPr>
        <w:pStyle w:val="PURBullet-Indented"/>
        <w:numPr>
          <w:ilvl w:val="1"/>
          <w:numId w:val="1"/>
        </w:numPr>
        <w:spacing w:line="240" w:lineRule="auto"/>
        <w:ind w:left="490"/>
        <w:rPr>
          <w:sz w:val="18"/>
          <w:szCs w:val="18"/>
        </w:rPr>
      </w:pPr>
      <w:r w:rsidRPr="001B4A63">
        <w:rPr>
          <w:sz w:val="18"/>
          <w:szCs w:val="18"/>
        </w:rPr>
        <w:t>auf eine Weise, die durch Gesetze, Vorschriften oder behördliche Anordnungen oder Verordnung verboten,</w:t>
      </w:r>
    </w:p>
    <w:p w:rsidR="006847FB" w:rsidRPr="001B4A63" w:rsidRDefault="006847FB" w:rsidP="00587ADD">
      <w:pPr>
        <w:pStyle w:val="PURBullet-Indented"/>
        <w:numPr>
          <w:ilvl w:val="1"/>
          <w:numId w:val="1"/>
        </w:numPr>
        <w:spacing w:line="240" w:lineRule="auto"/>
        <w:ind w:left="490"/>
        <w:rPr>
          <w:sz w:val="18"/>
          <w:szCs w:val="18"/>
        </w:rPr>
      </w:pPr>
      <w:r w:rsidRPr="001B4A63">
        <w:rPr>
          <w:sz w:val="18"/>
          <w:szCs w:val="18"/>
        </w:rPr>
        <w:t xml:space="preserve">um die Rechte anderer zu verletzen, </w:t>
      </w:r>
    </w:p>
    <w:p w:rsidR="006847FB" w:rsidRPr="001B4A63" w:rsidRDefault="006847FB" w:rsidP="00587ADD">
      <w:pPr>
        <w:pStyle w:val="PURBullet-Indented"/>
        <w:numPr>
          <w:ilvl w:val="1"/>
          <w:numId w:val="1"/>
        </w:numPr>
        <w:spacing w:line="240" w:lineRule="auto"/>
        <w:ind w:left="490"/>
        <w:rPr>
          <w:sz w:val="18"/>
          <w:szCs w:val="18"/>
        </w:rPr>
      </w:pPr>
      <w:r w:rsidRPr="001B4A63">
        <w:rPr>
          <w:sz w:val="18"/>
          <w:szCs w:val="18"/>
        </w:rPr>
        <w:t xml:space="preserve">um zu versuchen, auf irgendeine Weise nicht autorisierten Zugriff auf Dienste, Daten, Accounts oder Netzwerke zu erlangen oder diese zu stören, </w:t>
      </w:r>
    </w:p>
    <w:p w:rsidR="006847FB" w:rsidRPr="001B4A63" w:rsidRDefault="006847FB" w:rsidP="00587ADD">
      <w:pPr>
        <w:pStyle w:val="PURBullet-Indented"/>
        <w:numPr>
          <w:ilvl w:val="1"/>
          <w:numId w:val="1"/>
        </w:numPr>
        <w:spacing w:line="240" w:lineRule="auto"/>
        <w:ind w:left="490"/>
        <w:rPr>
          <w:sz w:val="18"/>
          <w:szCs w:val="18"/>
        </w:rPr>
      </w:pPr>
      <w:r w:rsidRPr="001B4A63">
        <w:rPr>
          <w:sz w:val="18"/>
          <w:szCs w:val="18"/>
        </w:rPr>
        <w:t xml:space="preserve">um Informationen in einem Protokoll oder in einer E-Mail-Kopfzeile zu fälschen (z. B. „Spoofing“), </w:t>
      </w:r>
    </w:p>
    <w:p w:rsidR="006847FB" w:rsidRPr="001B4A63" w:rsidRDefault="006847FB" w:rsidP="00587ADD">
      <w:pPr>
        <w:pStyle w:val="PURBullet-Indented"/>
        <w:numPr>
          <w:ilvl w:val="1"/>
          <w:numId w:val="1"/>
        </w:numPr>
        <w:spacing w:line="240" w:lineRule="auto"/>
        <w:ind w:left="490"/>
        <w:rPr>
          <w:sz w:val="18"/>
          <w:szCs w:val="18"/>
        </w:rPr>
      </w:pPr>
      <w:r w:rsidRPr="001B4A63">
        <w:rPr>
          <w:sz w:val="18"/>
          <w:szCs w:val="18"/>
        </w:rPr>
        <w:t>um Spam oder Malware zu verbreiten,</w:t>
      </w:r>
    </w:p>
    <w:p w:rsidR="006847FB" w:rsidRPr="001B4A63" w:rsidRDefault="006847FB" w:rsidP="00587ADD">
      <w:pPr>
        <w:pStyle w:val="PURBullet-Indented"/>
        <w:numPr>
          <w:ilvl w:val="1"/>
          <w:numId w:val="1"/>
        </w:numPr>
        <w:spacing w:line="240" w:lineRule="auto"/>
        <w:ind w:left="490"/>
        <w:rPr>
          <w:sz w:val="18"/>
          <w:szCs w:val="18"/>
        </w:rPr>
      </w:pPr>
      <w:r w:rsidRPr="001B4A63">
        <w:rPr>
          <w:sz w:val="18"/>
          <w:szCs w:val="18"/>
        </w:rPr>
        <w:t xml:space="preserve">in einer Weise, die die Dienste beschädigen oder ihre Verwendung durch andere beeinträchtigen könnte, </w:t>
      </w:r>
    </w:p>
    <w:p w:rsidR="006847FB" w:rsidRPr="001B4A63" w:rsidRDefault="006847FB" w:rsidP="00587ADD">
      <w:pPr>
        <w:pStyle w:val="PURBullet-Indented"/>
        <w:numPr>
          <w:ilvl w:val="1"/>
          <w:numId w:val="1"/>
        </w:numPr>
        <w:spacing w:line="240" w:lineRule="auto"/>
        <w:ind w:left="490"/>
        <w:rPr>
          <w:sz w:val="18"/>
          <w:szCs w:val="18"/>
        </w:rPr>
      </w:pPr>
      <w:r w:rsidRPr="001B4A63">
        <w:rPr>
          <w:sz w:val="18"/>
          <w:szCs w:val="18"/>
        </w:rPr>
        <w:t>oder zur Verwendung in Hochrisikobereichen (in denen ein Versagen oder jeglicher Fehler der Dienste zum Tod, zu schweren Verletzungen des Körpers oder der Gesundheit oder zu schwerwiegenden Sach- oder Umweltschäden führen können).</w:t>
      </w:r>
    </w:p>
    <w:p w:rsidR="006847FB" w:rsidRPr="00EC0E33" w:rsidRDefault="006847FB" w:rsidP="00DB77A0">
      <w:pPr>
        <w:pStyle w:val="PURHeading2"/>
        <w:rPr>
          <w:lang w:val="de-DE"/>
        </w:rPr>
      </w:pPr>
      <w:r w:rsidRPr="00EC0E33">
        <w:rPr>
          <w:lang w:val="de-DE"/>
        </w:rPr>
        <w:t>Pro Nutzer lizenzierte Dienste</w:t>
      </w:r>
    </w:p>
    <w:p w:rsidR="006847FB" w:rsidRPr="001B4A63" w:rsidRDefault="006847FB" w:rsidP="00DB77A0">
      <w:pPr>
        <w:pStyle w:val="PURBody-Indented"/>
        <w:rPr>
          <w:rFonts w:cs="Arial"/>
          <w:sz w:val="18"/>
          <w:szCs w:val="18"/>
        </w:rPr>
      </w:pPr>
      <w:r w:rsidRPr="001B4A63">
        <w:rPr>
          <w:rFonts w:cs="Arial"/>
          <w:sz w:val="18"/>
          <w:szCs w:val="18"/>
        </w:rPr>
        <w:t>Sie dürfen es nicht mehreren Nutzern erlauben, direkt oder indirekt auf eine beliebige Funktion des Windows Azure-Dienstes zuzugreifen, der auf Nutzerbasis in anderer Form als über ein Benutzerkonto, das exklusiv einem einzelnen Nutzer zugeordnet wird, zur Verfügung gestellt wird. Spezifische Bestimmungen, denen die Neuzuordnung der Funktionen des Windows Azure-Dienstes unterliegt, werden möglicherweise in zusätzlichen Dokumenten für das Feature bereitgestellt.</w:t>
      </w:r>
    </w:p>
    <w:p w:rsidR="006847FB" w:rsidRPr="00EC0E33" w:rsidRDefault="006847FB" w:rsidP="001A0DB1">
      <w:pPr>
        <w:pStyle w:val="PURHeading2"/>
        <w:rPr>
          <w:lang w:val="de-DE"/>
        </w:rPr>
      </w:pPr>
      <w:r w:rsidRPr="00EC0E33">
        <w:rPr>
          <w:lang w:val="de-DE"/>
        </w:rPr>
        <w:t xml:space="preserve">Virtuelle Computer </w:t>
      </w:r>
    </w:p>
    <w:p w:rsidR="006847FB" w:rsidRPr="001B4A63" w:rsidRDefault="006847FB" w:rsidP="00152408">
      <w:pPr>
        <w:pStyle w:val="PURBody-Indented"/>
        <w:rPr>
          <w:rFonts w:cs="Arial"/>
          <w:sz w:val="18"/>
          <w:szCs w:val="18"/>
        </w:rPr>
      </w:pPr>
      <w:r w:rsidRPr="001B4A63">
        <w:rPr>
          <w:rFonts w:cs="Arial"/>
          <w:sz w:val="18"/>
          <w:szCs w:val="18"/>
        </w:rPr>
        <w:t xml:space="preserve">Das Feature „Virtueller Computer“ bietet Ihnen die Möglichkeit, einen virtuellen Server mit einem von mehreren Betriebssystemen Ihrer Wahl auszuführen. Sie sind berechtigt, Ihr eigenes Virtueller Computer-Abbild hochzuladen oder aus vorkonfigurierten Virtueller Computer-Abbildern auszuwählen, die von Microsoft oder Dritten erhältlich sind. </w:t>
      </w:r>
    </w:p>
    <w:p w:rsidR="006847FB" w:rsidRPr="001B4A63" w:rsidRDefault="006847FB" w:rsidP="00152408">
      <w:pPr>
        <w:pStyle w:val="PURBody-Indented"/>
        <w:rPr>
          <w:rFonts w:cs="Arial"/>
          <w:sz w:val="18"/>
          <w:szCs w:val="18"/>
        </w:rPr>
      </w:pPr>
      <w:r w:rsidRPr="001B4A63">
        <w:rPr>
          <w:rFonts w:cs="Arial"/>
          <w:sz w:val="18"/>
          <w:szCs w:val="18"/>
        </w:rPr>
        <w:t>Sie erklären sich damit einverstanden, die nötigen Rechte zur Ausführung sämtlicher Software (einschließlich des Betriebssystems) in Ihrem Virtuellen Computer zu beschaffen. Sie sind dafür verantwortlich, das Betriebssystem und andere Software in Ihrem Virtuellen Computer zu patchen, zu konfigurieren und zu warten. Sie sind nicht berechtigt, Abrechnungsmechanismen, die Ihre stündliche Nutzung des Virtuellen Computers und der darin enthaltenen Software messen, zu deaktivieren, zu verfälschen oder anderweitig zu versuchen, sie zu umgehen.</w:t>
      </w:r>
    </w:p>
    <w:p w:rsidR="006847FB" w:rsidRPr="001B4A63" w:rsidRDefault="006847FB" w:rsidP="00152408">
      <w:pPr>
        <w:pStyle w:val="PURBody-Indented"/>
        <w:rPr>
          <w:rFonts w:cs="Arial"/>
          <w:sz w:val="18"/>
          <w:szCs w:val="18"/>
        </w:rPr>
      </w:pPr>
      <w:r w:rsidRPr="001B4A63">
        <w:rPr>
          <w:rFonts w:cs="Arial"/>
          <w:sz w:val="18"/>
          <w:szCs w:val="18"/>
        </w:rPr>
        <w:t>Windows Azure stellt Ihnen möglicherweise die Option zur Ausführung von Windows Server und anderer Microsoft-Software in einem Virtuellen Computer zur Verfügung. Sie dürfen derartige Software nur innerhalb des Windows Azure-Onlinedienstes und nur in Verbindung mit Ihrer zulässigen Nutzung von anwendbaren Windows Azure-Rollen verwenden. Sie haben unter diesen Lizenzbestimmungen keine anderen Rechte zur Ausführung der Software (beispielsweise sind Sie nur dann berechtigt, Kopien auf Ihren lokalen Servern auszuführen, wenn Sie eine entsprechende separate Lizenz dafür erworben haben).</w:t>
      </w:r>
    </w:p>
    <w:p w:rsidR="006847FB" w:rsidRPr="00EC0E33" w:rsidRDefault="006847FB" w:rsidP="001A0DB1">
      <w:pPr>
        <w:pStyle w:val="PURHeading2"/>
        <w:rPr>
          <w:lang w:val="de-DE"/>
        </w:rPr>
      </w:pPr>
      <w:r w:rsidRPr="00EC0E33">
        <w:rPr>
          <w:lang w:val="de-DE"/>
        </w:rPr>
        <w:t>Windows Server</w:t>
      </w:r>
      <w:r>
        <w:rPr>
          <w:lang w:val="de-DE"/>
        </w:rPr>
        <w:t xml:space="preserve"> </w:t>
      </w:r>
    </w:p>
    <w:p w:rsidR="006847FB" w:rsidRPr="001B4A63" w:rsidRDefault="006847FB" w:rsidP="00FF25FA">
      <w:pPr>
        <w:pStyle w:val="PURBody-Indented"/>
        <w:rPr>
          <w:sz w:val="18"/>
          <w:szCs w:val="18"/>
        </w:rPr>
      </w:pPr>
      <w:r w:rsidRPr="001B4A63">
        <w:rPr>
          <w:sz w:val="18"/>
          <w:szCs w:val="18"/>
        </w:rPr>
        <w:t>Die Nutzung von Virtuellen Computern, die eine Version von Windows Server enthalten, unterliegt den folgenden zusätzlichen Bestimmungen:</w:t>
      </w:r>
    </w:p>
    <w:p w:rsidR="006847FB" w:rsidRPr="001B4A63" w:rsidRDefault="006847FB" w:rsidP="00FF25FA">
      <w:pPr>
        <w:pStyle w:val="PURBody-Indented"/>
        <w:rPr>
          <w:sz w:val="18"/>
          <w:szCs w:val="18"/>
        </w:rPr>
      </w:pPr>
      <w:r w:rsidRPr="001B4A63">
        <w:rPr>
          <w:b/>
          <w:sz w:val="18"/>
          <w:szCs w:val="18"/>
        </w:rPr>
        <w:t>Nutzungsbeschränkungen.</w:t>
      </w:r>
      <w:r w:rsidRPr="001B4A63">
        <w:rPr>
          <w:sz w:val="18"/>
          <w:szCs w:val="18"/>
        </w:rPr>
        <w:t xml:space="preserve"> Sie sind nicht berechtigt, die folgenden Funktionen in der Software zu nutzen:</w:t>
      </w:r>
    </w:p>
    <w:p w:rsidR="006847FB" w:rsidRPr="001B4A63" w:rsidRDefault="006847FB" w:rsidP="00587ADD">
      <w:pPr>
        <w:pStyle w:val="PURBullet-Indented"/>
        <w:numPr>
          <w:ilvl w:val="0"/>
          <w:numId w:val="2"/>
        </w:numPr>
        <w:spacing w:line="240" w:lineRule="auto"/>
        <w:ind w:left="490" w:hanging="216"/>
        <w:rPr>
          <w:sz w:val="18"/>
          <w:szCs w:val="18"/>
        </w:rPr>
      </w:pPr>
      <w:r w:rsidRPr="001B4A63">
        <w:rPr>
          <w:sz w:val="18"/>
          <w:szCs w:val="18"/>
        </w:rPr>
        <w:t xml:space="preserve">Rechteverwaltungsdienste </w:t>
      </w:r>
    </w:p>
    <w:p w:rsidR="006847FB" w:rsidRPr="001B4A63" w:rsidRDefault="006847FB" w:rsidP="00DB77A0">
      <w:pPr>
        <w:pStyle w:val="PURBody-Indented"/>
        <w:ind w:left="274"/>
        <w:rPr>
          <w:sz w:val="18"/>
          <w:szCs w:val="18"/>
        </w:rPr>
      </w:pPr>
      <w:r w:rsidRPr="001B4A63">
        <w:rPr>
          <w:b/>
          <w:sz w:val="18"/>
          <w:szCs w:val="18"/>
        </w:rPr>
        <w:t>Remotedesktopdienste.</w:t>
      </w:r>
      <w:r w:rsidRPr="001B4A63">
        <w:rPr>
          <w:sz w:val="18"/>
          <w:szCs w:val="18"/>
        </w:rPr>
        <w:t xml:space="preserve"> Subscriber Access Licenses (SALs) für Remotedesktopdienste (RDS), die über den Serviceprovider-Lizenzvertrag (SPLA) erworben werden, können genutzt werden, um grafische Benutzeroberflächen auf virtuellen Computern von Windows Azure bereitzustellen. Nutzer-CALs für RDS mit Erweiterten Rechten durch Software Assurance dürfen auf virtuellen Computern von Windows Azure verwendet werden. Funktionen der Virtual Desktop Infrastructure dürfen nicht auf virtuellen Computern von Windows Azure verwendet werden.</w:t>
      </w:r>
    </w:p>
    <w:p w:rsidR="006847FB" w:rsidRPr="001B4A63" w:rsidRDefault="006847FB" w:rsidP="00FF25FA">
      <w:pPr>
        <w:pStyle w:val="PURBody-Indented"/>
        <w:rPr>
          <w:sz w:val="18"/>
          <w:szCs w:val="18"/>
        </w:rPr>
      </w:pPr>
      <w:r w:rsidRPr="001B4A63">
        <w:rPr>
          <w:b/>
          <w:sz w:val="18"/>
          <w:szCs w:val="18"/>
        </w:rPr>
        <w:t>Hosting.</w:t>
      </w:r>
      <w:r w:rsidRPr="001B4A63">
        <w:rPr>
          <w:sz w:val="18"/>
          <w:szCs w:val="18"/>
        </w:rPr>
        <w:t xml:space="preserve"> Wenn Sie die Software zum Hosten einer Lösung für den Zugriff oder die Nutzung durch Dritte verwenden, dann muss die Lösung aus einer Anwendung oder einem Dienst bestehen, der Ihnen oder einem Dritten gehört oder von Ihnen oder einem Dritten lizenziert wird.</w:t>
      </w:r>
    </w:p>
    <w:p w:rsidR="006847FB" w:rsidRPr="001B4A63" w:rsidRDefault="006847FB" w:rsidP="00FF25FA">
      <w:pPr>
        <w:pStyle w:val="PURBody-Indented"/>
        <w:rPr>
          <w:sz w:val="18"/>
          <w:szCs w:val="18"/>
        </w:rPr>
      </w:pPr>
      <w:r w:rsidRPr="001B4A63">
        <w:rPr>
          <w:b/>
          <w:sz w:val="18"/>
          <w:szCs w:val="18"/>
        </w:rPr>
        <w:t>Datenspeicherungstechnologie.</w:t>
      </w:r>
      <w:r w:rsidRPr="001B4A63">
        <w:rPr>
          <w:sz w:val="18"/>
          <w:szCs w:val="18"/>
        </w:rPr>
        <w:t xml:space="preserve"> Die Serversoftware enthält Datenspeicherungstechnologie namens Windows Internal Database oder Microsoft SQL Server Desktop Engine für Windows. Komponenten der Serversoftware verwenden diese Technologie zum Speichern von Daten. Sie sind nicht berechtigt, diese Technologien unter diesen Lizenzbestimmungen anderweitig zu nutzen oder darauf zuzugreifen.</w:t>
      </w:r>
    </w:p>
    <w:p w:rsidR="006847FB" w:rsidRPr="00147AD5" w:rsidRDefault="006847FB" w:rsidP="00FF25FA">
      <w:pPr>
        <w:pStyle w:val="PURBody-Indented"/>
        <w:rPr>
          <w:rFonts w:cs="Arial"/>
          <w:sz w:val="18"/>
          <w:szCs w:val="18"/>
        </w:rPr>
      </w:pPr>
      <w:r w:rsidRPr="00147AD5">
        <w:rPr>
          <w:rFonts w:cs="Arial"/>
          <w:b/>
          <w:sz w:val="18"/>
          <w:szCs w:val="18"/>
        </w:rPr>
        <w:t xml:space="preserve">Symbole, Bilder, Ton. </w:t>
      </w:r>
      <w:r w:rsidRPr="00147AD5">
        <w:rPr>
          <w:rFonts w:cs="Arial"/>
          <w:sz w:val="18"/>
          <w:szCs w:val="18"/>
        </w:rPr>
        <w:t>Während die Software ausgeführt wird, sind Sie berechtigt, ihre Symbole, ihre Bilder, ihren Ton und ihre Medien zu verwenden, jedoch nicht, diese weiterzugeben. Die Beispielbilder, -töne und -medien, die mit der Software bereitgestellt werden, sind nur für Ihre nicht gewerbliche Verwendung vorgesehen.</w:t>
      </w:r>
    </w:p>
    <w:p w:rsidR="006847FB" w:rsidRPr="00147AD5" w:rsidRDefault="006847FB" w:rsidP="00FF25FA">
      <w:pPr>
        <w:pStyle w:val="PURBody-Indented"/>
        <w:rPr>
          <w:rFonts w:cs="Arial"/>
          <w:sz w:val="18"/>
          <w:szCs w:val="18"/>
        </w:rPr>
      </w:pPr>
      <w:r w:rsidRPr="00147AD5">
        <w:rPr>
          <w:rFonts w:cs="Arial"/>
          <w:b/>
          <w:sz w:val="18"/>
          <w:szCs w:val="18"/>
        </w:rPr>
        <w:lastRenderedPageBreak/>
        <w:t>Datenübertragungshinweise.</w:t>
      </w:r>
      <w:r w:rsidRPr="00147AD5">
        <w:rPr>
          <w:rFonts w:cs="Arial"/>
          <w:sz w:val="18"/>
          <w:szCs w:val="18"/>
        </w:rPr>
        <w:t xml:space="preserve"> Die auf Windows Server anwendbaren Hinweise, wie im Dokument mit Datenübertragungshinweisen unter </w:t>
      </w:r>
      <w:hyperlink r:id="rId7" w:history="1">
        <w:r w:rsidRPr="00147AD5">
          <w:rPr>
            <w:rFonts w:cs="Arial"/>
            <w:color w:val="0000FF"/>
            <w:sz w:val="18"/>
            <w:szCs w:val="18"/>
            <w:u w:val="single"/>
          </w:rPr>
          <w:t>http://microsoft.com/licensing/contract</w:t>
        </w:r>
        <w:r w:rsidRPr="00147AD5">
          <w:rPr>
            <w:rStyle w:val="Hyperlink"/>
            <w:rFonts w:eastAsia="MS Mincho" w:cs="Arial"/>
            <w:sz w:val="18"/>
            <w:szCs w:val="18"/>
          </w:rPr>
          <w:t>s</w:t>
        </w:r>
      </w:hyperlink>
      <w:r w:rsidRPr="00147AD5">
        <w:rPr>
          <w:rFonts w:cs="Arial"/>
          <w:sz w:val="18"/>
          <w:szCs w:val="18"/>
          <w:u w:val="single"/>
        </w:rPr>
        <w:t xml:space="preserve"> </w:t>
      </w:r>
      <w:r w:rsidRPr="00147AD5">
        <w:rPr>
          <w:rFonts w:cs="Arial"/>
          <w:sz w:val="18"/>
          <w:szCs w:val="18"/>
        </w:rPr>
        <w:t>angegeben, gelten für die Verwendung von Windows Server-Software unter Ihrer Windows Azure-Lizenzen.</w:t>
      </w:r>
    </w:p>
    <w:p w:rsidR="006847FB" w:rsidRPr="00ED4416" w:rsidRDefault="006847FB" w:rsidP="00FF25FA">
      <w:pPr>
        <w:pStyle w:val="PURBody-Indented"/>
        <w:rPr>
          <w:rFonts w:cs="Arial"/>
          <w:sz w:val="18"/>
          <w:szCs w:val="18"/>
        </w:rPr>
      </w:pPr>
      <w:r w:rsidRPr="00ED4416">
        <w:rPr>
          <w:rFonts w:cs="Arial"/>
          <w:b/>
          <w:sz w:val="18"/>
          <w:szCs w:val="18"/>
        </w:rPr>
        <w:t>Überprüfung.</w:t>
      </w:r>
    </w:p>
    <w:p w:rsidR="006847FB" w:rsidRPr="00147AD5" w:rsidRDefault="006847FB" w:rsidP="00FF25FA">
      <w:pPr>
        <w:pStyle w:val="PURBody-Indented"/>
        <w:rPr>
          <w:rFonts w:cs="Arial"/>
          <w:sz w:val="18"/>
          <w:szCs w:val="18"/>
        </w:rPr>
      </w:pPr>
      <w:r w:rsidRPr="00147AD5">
        <w:rPr>
          <w:rFonts w:cs="Arial"/>
          <w:sz w:val="18"/>
          <w:szCs w:val="18"/>
        </w:rPr>
        <w:t xml:space="preserve">Von Zeit zu Zeit werden Softwareupdates durchgeführt, oder es werden Downloads der Überprüfungsfunktion der Software erforderlich. Durch die Überprüfung wird ermittelt, ob die Software ordnungsgemäß lizenziert wurde. Die Überprüfung ermöglicht es Ihnen auch, bestimmte Funktionen der Software zu nutzen oder zusätzliche Vorteile zu erhalten. Weitere Informationen finden Sie unter </w:t>
      </w:r>
      <w:hyperlink r:id="rId8" w:history="1">
        <w:r w:rsidRPr="00147AD5">
          <w:rPr>
            <w:rFonts w:cs="Arial"/>
            <w:color w:val="0000FF"/>
            <w:sz w:val="18"/>
            <w:szCs w:val="18"/>
            <w:u w:val="single"/>
          </w:rPr>
          <w:t>http://go.microsoft.com/fwlink/?linkid=39157</w:t>
        </w:r>
      </w:hyperlink>
      <w:r w:rsidRPr="00147AD5">
        <w:rPr>
          <w:rFonts w:cs="Arial"/>
          <w:sz w:val="18"/>
          <w:szCs w:val="18"/>
        </w:rPr>
        <w:t>.</w:t>
      </w:r>
    </w:p>
    <w:p w:rsidR="006847FB" w:rsidRPr="00147AD5" w:rsidRDefault="006847FB" w:rsidP="00FF25FA">
      <w:pPr>
        <w:pStyle w:val="PURBody-Indented"/>
        <w:rPr>
          <w:rFonts w:cs="Arial"/>
          <w:sz w:val="18"/>
          <w:szCs w:val="18"/>
        </w:rPr>
      </w:pPr>
      <w:r w:rsidRPr="00147AD5">
        <w:rPr>
          <w:rFonts w:cs="Arial"/>
          <w:sz w:val="18"/>
          <w:szCs w:val="18"/>
        </w:rPr>
        <w:t xml:space="preserve">Während einer Überprüfung werden Informationen über die Software und das Gerät an Microsoft übertragen. Hierzu gehören die Version und der Product Key der Software sowie die Internetprotokolladresse des Geräts. Microsoft verwendet die Informationen nicht, um Sie zu identifizieren oder Kontakt mit Ihnen aufzunehmen. Durch die Verwendung der Software erklären Sie sich mit der Übertragung dieser Informationen einverstanden. Weitere Informationen zur Überprüfung und den während einer Überprüfung gesendeten Informationen finden Sie unter </w:t>
      </w:r>
      <w:hyperlink r:id="rId9" w:history="1">
        <w:r w:rsidRPr="00147AD5">
          <w:rPr>
            <w:rFonts w:cs="Arial"/>
            <w:color w:val="0000FF"/>
            <w:sz w:val="18"/>
            <w:szCs w:val="18"/>
            <w:u w:val="single"/>
          </w:rPr>
          <w:t>http://go.microsoft.com/fwlink/?linkid=96551</w:t>
        </w:r>
      </w:hyperlink>
      <w:r w:rsidRPr="00147AD5">
        <w:rPr>
          <w:rFonts w:cs="Arial"/>
          <w:sz w:val="18"/>
          <w:szCs w:val="18"/>
        </w:rPr>
        <w:t>.</w:t>
      </w:r>
    </w:p>
    <w:p w:rsidR="006847FB" w:rsidRPr="00147AD5" w:rsidRDefault="006847FB" w:rsidP="00FF25FA">
      <w:pPr>
        <w:pStyle w:val="PURBody-Indented"/>
        <w:rPr>
          <w:rFonts w:cs="Arial"/>
          <w:sz w:val="18"/>
          <w:szCs w:val="18"/>
        </w:rPr>
      </w:pPr>
      <w:r w:rsidRPr="00147AD5">
        <w:rPr>
          <w:rFonts w:cs="Arial"/>
          <w:sz w:val="18"/>
          <w:szCs w:val="18"/>
        </w:rPr>
        <w:t>Wenn die Software nicht ordnungsgemäß lizenziert ist, kann die Funktionalität der Software beeinträchtigt sein. Beispielsweise kann es erforderlich sein, die Software erneut zu aktivieren, oder Sie erhalten Erinnerungen, sich eine ordnungsgemäß lizenzierte Kopie der Software zu besorgen, oder Sie sind möglicherweise nicht in der Lage, bestimmte Updates oder Upgrades von Microsoft zu erhalten.</w:t>
      </w:r>
    </w:p>
    <w:p w:rsidR="006847FB" w:rsidRPr="00147AD5" w:rsidRDefault="006847FB" w:rsidP="00FF25FA">
      <w:pPr>
        <w:pStyle w:val="PURBody-Indented"/>
        <w:rPr>
          <w:rFonts w:cs="Arial"/>
          <w:sz w:val="18"/>
          <w:szCs w:val="18"/>
        </w:rPr>
      </w:pPr>
      <w:r w:rsidRPr="00147AD5">
        <w:rPr>
          <w:rFonts w:cs="Arial"/>
          <w:sz w:val="18"/>
          <w:szCs w:val="18"/>
        </w:rPr>
        <w:t xml:space="preserve">Sie dürfen Updates und Upgrades für die Software nur von Microsoft oder autorisierten Quellen beziehen. Weitere Informationen zum Erhalten von Updates von autorisierten Quellen finden Sie unter </w:t>
      </w:r>
      <w:hyperlink r:id="rId10" w:history="1">
        <w:r w:rsidRPr="00147AD5">
          <w:rPr>
            <w:rFonts w:cs="Arial"/>
            <w:color w:val="0000FF"/>
            <w:sz w:val="18"/>
            <w:szCs w:val="18"/>
            <w:u w:val="single"/>
          </w:rPr>
          <w:t>http://go.microsoft.com/fwlink/?linkid=96552</w:t>
        </w:r>
      </w:hyperlink>
      <w:r w:rsidRPr="00147AD5">
        <w:rPr>
          <w:rFonts w:cs="Arial"/>
          <w:sz w:val="18"/>
          <w:szCs w:val="18"/>
        </w:rPr>
        <w:t>.</w:t>
      </w:r>
    </w:p>
    <w:p w:rsidR="006847FB" w:rsidRPr="00EC0E33" w:rsidRDefault="006847FB" w:rsidP="00B13326">
      <w:pPr>
        <w:pStyle w:val="PURHeading2"/>
        <w:rPr>
          <w:rFonts w:ascii="Times New Roman"/>
          <w:lang w:val="de-DE"/>
        </w:rPr>
      </w:pPr>
      <w:r w:rsidRPr="00EC0E33">
        <w:rPr>
          <w:lang w:val="de-DE"/>
        </w:rPr>
        <w:t>Import-/Export-Dienst von Windows Azure</w:t>
      </w:r>
    </w:p>
    <w:p w:rsidR="006847FB" w:rsidRPr="00ED4416" w:rsidRDefault="006847FB" w:rsidP="00530F23">
      <w:pPr>
        <w:pStyle w:val="NormalWeb"/>
        <w:spacing w:before="0" w:beforeAutospacing="0" w:after="60" w:afterAutospacing="0"/>
        <w:ind w:left="274"/>
        <w:rPr>
          <w:rFonts w:ascii="Arial" w:hAnsi="Arial" w:cs="Arial"/>
          <w:sz w:val="18"/>
          <w:szCs w:val="18"/>
          <w:lang w:val="de-DE"/>
        </w:rPr>
      </w:pPr>
      <w:r w:rsidRPr="00ED4416">
        <w:rPr>
          <w:rFonts w:ascii="Arial" w:hAnsi="Arial" w:cs="Arial"/>
          <w:sz w:val="18"/>
          <w:szCs w:val="18"/>
          <w:bdr w:val="none" w:sz="0" w:space="0" w:color="auto" w:frame="1"/>
          <w:shd w:val="clear" w:color="auto" w:fill="FFFFFF"/>
          <w:lang w:val="de-DE"/>
        </w:rPr>
        <w:t xml:space="preserve">Ihre Nutzung des Import-/Export-Dienstes setzt die Einhaltung aller von Microsoft in Bezug auf die Vorbereitung, Behandlung und den Versand der Ihre Daten enthaltenden physischen Medien (Speichermedien) bereitgestellten Anweisungen voraus. Diese Anweisungen erhalten Sie per E-Mail oder finden Sie unter </w:t>
      </w:r>
      <w:hyperlink r:id="rId11" w:tgtFrame="_blank" w:history="1">
        <w:r w:rsidRPr="00ED4416">
          <w:rPr>
            <w:rStyle w:val="Hyperlink"/>
            <w:rFonts w:ascii="Arial" w:eastAsia="MS Mincho" w:hAnsi="Arial" w:cs="Arial"/>
            <w:sz w:val="18"/>
            <w:szCs w:val="18"/>
            <w:bdr w:val="none" w:sz="0" w:space="0" w:color="auto" w:frame="1"/>
            <w:shd w:val="clear" w:color="auto" w:fill="FFFFFF"/>
            <w:lang w:val="de-DE"/>
          </w:rPr>
          <w:t>http://go.microsoft.com/fwlink/?LinkID=301900&amp;clcid=0x409</w:t>
        </w:r>
      </w:hyperlink>
      <w:r w:rsidRPr="00ED4416">
        <w:rPr>
          <w:rFonts w:ascii="Arial" w:hAnsi="Arial" w:cs="Arial"/>
          <w:sz w:val="18"/>
          <w:szCs w:val="18"/>
          <w:bdr w:val="none" w:sz="0" w:space="0" w:color="auto" w:frame="1"/>
          <w:shd w:val="clear" w:color="auto" w:fill="FFFFFF"/>
          <w:lang w:val="de-DE"/>
        </w:rPr>
        <w:t>.</w:t>
      </w:r>
      <w:r w:rsidRPr="00ED4416">
        <w:rPr>
          <w:rFonts w:ascii="Arial" w:hAnsi="Arial" w:cs="Arial"/>
          <w:sz w:val="18"/>
          <w:szCs w:val="18"/>
          <w:lang w:val="de-DE"/>
        </w:rPr>
        <w:t xml:space="preserve"> </w:t>
      </w:r>
      <w:r w:rsidRPr="00ED4416">
        <w:rPr>
          <w:rFonts w:ascii="Arial" w:hAnsi="Arial" w:cs="Arial"/>
          <w:sz w:val="18"/>
          <w:szCs w:val="18"/>
          <w:bdr w:val="none" w:sz="0" w:space="0" w:color="auto" w:frame="1"/>
          <w:shd w:val="clear" w:color="auto" w:fill="FFFFFF"/>
          <w:lang w:val="de-DE"/>
        </w:rPr>
        <w:t>Sie allein sind dafür verantwortlich sicherzustellen, dass die Speichermedien und Daten unter Einhaltung aller geltender Gesetze und Regelungen bereitgestellt werden. Alle importierten Speichermedien werden verzollt ans Rechenzentrum geliefert (gemäß INCOTERMS 2010), und Sie tragen sämtliche Kosten für den Versand und den Transport, einschließlich Versicherung, Zollanmeldung, Ein- und Ausfuhranmeldung, Steuern, Abgaben und Gebühren.</w:t>
      </w:r>
      <w:r w:rsidRPr="00ED4416">
        <w:rPr>
          <w:rFonts w:ascii="Arial" w:hAnsi="Arial" w:cs="Arial"/>
          <w:sz w:val="18"/>
          <w:szCs w:val="18"/>
          <w:lang w:val="de-DE"/>
        </w:rPr>
        <w:t xml:space="preserve"> </w:t>
      </w:r>
    </w:p>
    <w:p w:rsidR="006847FB" w:rsidRPr="00B35C8C" w:rsidRDefault="006847FB" w:rsidP="005A6D69">
      <w:pPr>
        <w:pStyle w:val="PURBlueStrong-Indented"/>
        <w:spacing w:after="120" w:line="240" w:lineRule="auto"/>
        <w:ind w:left="274"/>
        <w:rPr>
          <w:rFonts w:eastAsia="Calibri" w:cs="Arial"/>
          <w:iCs/>
          <w:smallCaps w:val="0"/>
          <w:color w:val="auto"/>
          <w:spacing w:val="0"/>
          <w:sz w:val="18"/>
          <w:szCs w:val="18"/>
          <w:bdr w:val="none" w:sz="0" w:space="0" w:color="auto" w:frame="1"/>
          <w:shd w:val="clear" w:color="auto" w:fill="FFFFFF"/>
          <w:lang w:eastAsia="en-US"/>
        </w:rPr>
      </w:pPr>
      <w:r w:rsidRPr="00B35C8C">
        <w:rPr>
          <w:rFonts w:eastAsia="Calibri" w:cs="Arial"/>
          <w:iCs/>
          <w:smallCaps w:val="0"/>
          <w:color w:val="auto"/>
          <w:spacing w:val="0"/>
          <w:sz w:val="18"/>
          <w:szCs w:val="18"/>
          <w:bdr w:val="none" w:sz="0" w:space="0" w:color="auto" w:frame="1"/>
          <w:shd w:val="clear" w:color="auto" w:fill="FFFFFF"/>
          <w:lang w:eastAsia="en-US"/>
        </w:rPr>
        <w:t>Exportierte Speichermedien werden ab Werk ans Rechenzentrum geliefert (gemäss INCOTERMS 2010), und Sie tragen sämtliche Kosten für den Versand und den Transport, einschliesslich Versicherung, Zollanmeldung, Ein- und Ausfuhranmeldung, Steuern, Abgaben und Gebühren. Sie allein sind dafür verantwortlich sicherzustellen, dass ein Versand der auf den exportierten Speichermedien enthaltenen Daten zu dem von Ihnen angegebenen Standort zulässig ist.</w:t>
      </w:r>
    </w:p>
    <w:p w:rsidR="006847FB" w:rsidRPr="00B35C8C" w:rsidRDefault="006847FB" w:rsidP="005A6D69">
      <w:pPr>
        <w:pStyle w:val="PURBlueStrong-Indented"/>
        <w:spacing w:line="240" w:lineRule="auto"/>
        <w:rPr>
          <w:rFonts w:eastAsia="Calibri" w:cs="Arial"/>
          <w:iCs/>
          <w:smallCaps w:val="0"/>
          <w:color w:val="auto"/>
          <w:spacing w:val="0"/>
          <w:sz w:val="18"/>
          <w:szCs w:val="18"/>
          <w:bdr w:val="none" w:sz="0" w:space="0" w:color="auto" w:frame="1"/>
          <w:shd w:val="clear" w:color="auto" w:fill="FFFFFF"/>
          <w:lang w:eastAsia="en-US"/>
        </w:rPr>
      </w:pPr>
      <w:r w:rsidRPr="00B35C8C">
        <w:rPr>
          <w:rFonts w:eastAsia="Calibri" w:cs="Arial"/>
          <w:iCs/>
          <w:smallCaps w:val="0"/>
          <w:color w:val="auto"/>
          <w:spacing w:val="0"/>
          <w:sz w:val="18"/>
          <w:szCs w:val="18"/>
          <w:bdr w:val="none" w:sz="0" w:space="0" w:color="auto" w:frame="1"/>
          <w:shd w:val="clear" w:color="auto" w:fill="FFFFFF"/>
          <w:lang w:eastAsia="en-US"/>
        </w:rPr>
        <w:t>Sie erklären sich damit einverstanden, dass Microsoft in Bezug auf die Speichermedien und die darauf enthaltenen Daten keinerlei Verpflichtungen hat und auch nicht für verloren gegangene, beschädigte oder zerstörte Speichermedien haftet. Sie allein sind dafür verantwortlich, entsprechende Vorkehrungen zum Schutz der Speichermedien und der darauf enthaltenen Daten zu treffen, worunter folgende Maßnahmen fallen: Datenverschlüsselung, Sicherheitsverpackung, Versandversicherung, Datensicherung und Datenredundanz.</w:t>
      </w:r>
    </w:p>
    <w:p w:rsidR="006847FB" w:rsidRPr="00EC0E33" w:rsidRDefault="006847FB" w:rsidP="00B13326">
      <w:pPr>
        <w:rPr>
          <w:lang w:val="de-DE"/>
        </w:rPr>
      </w:pPr>
    </w:p>
    <w:p w:rsidR="006847FB" w:rsidRPr="00ED4416" w:rsidRDefault="006847FB" w:rsidP="00A90F3B">
      <w:pPr>
        <w:pStyle w:val="PURHeading2"/>
        <w:rPr>
          <w:lang w:val="de-DE"/>
        </w:rPr>
      </w:pPr>
      <w:r w:rsidRPr="00ED4416">
        <w:rPr>
          <w:lang w:val="de-DE"/>
        </w:rPr>
        <w:t xml:space="preserve">Store </w:t>
      </w:r>
    </w:p>
    <w:p w:rsidR="006847FB" w:rsidRPr="00147AD5" w:rsidRDefault="006847FB" w:rsidP="00A90F3B">
      <w:pPr>
        <w:pStyle w:val="PURBody-Indented"/>
        <w:rPr>
          <w:rFonts w:cs="Arial"/>
          <w:sz w:val="18"/>
          <w:szCs w:val="18"/>
        </w:rPr>
      </w:pPr>
      <w:r w:rsidRPr="00147AD5">
        <w:rPr>
          <w:rFonts w:cs="Arial"/>
          <w:sz w:val="18"/>
          <w:szCs w:val="18"/>
        </w:rPr>
        <w:t xml:space="preserve">Windows Azure ermöglicht es Ihnen, im Rahmen eines vereinheitlichten Bereitstellungs- und Abrechnungssystems über Features wie Windows Azure Store und die Virtual Machine Gallery („Store“) auf Nicht von Microsoft stammende Produkte zuzugreifen oder diese zu erwerben. </w:t>
      </w:r>
    </w:p>
    <w:p w:rsidR="006847FB" w:rsidRPr="00147AD5" w:rsidRDefault="006847FB" w:rsidP="00A90F3B">
      <w:pPr>
        <w:pStyle w:val="PURBody-Indented"/>
        <w:rPr>
          <w:rFonts w:cs="Arial"/>
          <w:sz w:val="18"/>
          <w:szCs w:val="18"/>
        </w:rPr>
      </w:pPr>
      <w:r w:rsidRPr="00147AD5">
        <w:rPr>
          <w:rFonts w:cs="Arial"/>
          <w:b/>
          <w:sz w:val="18"/>
          <w:szCs w:val="18"/>
        </w:rPr>
        <w:t>Finanzdaten.</w:t>
      </w:r>
      <w:r w:rsidRPr="00147AD5">
        <w:rPr>
          <w:rFonts w:cs="Arial"/>
          <w:sz w:val="18"/>
          <w:szCs w:val="18"/>
        </w:rPr>
        <w:t xml:space="preserve"> Über Store bereitgestellte Nicht von Microsoft stammende Produkte können Finanzdaten umfassen. Microsoft ist kein Broker/Händler oder eingetragener Anlageberater nach dem US-amerikanischen nationalen Wertpapierrecht oder dem Wertpapierrecht anderer Rechtsordnungen und berät keine Personen hinsichtlich der Ratsamkeit, in Wertpapiere oder andere Finanzprodukte oder -dienstleistungen zu investieren, diese zu erwerben oder zu verkaufen. Nichts in Store stellt ein Angebot oder eine Aufforderung zum Kauf oder Verkauf von Wertpapieren dar. Weder Microsoft noch ihre Lizenzgeber mit Kursnotierungen oder Indexdaten unterstützen oder empfehlen bestimmte Finanzprodukte oder -dienstleistungen. Nichts in Store, einschließlich aller Datensätze oder Finanzanwendungen, ist als professionelle Beratung beabsichtigt, einschließlich, aber nicht beschränkt auf Investment- oder Steuerberatung. </w:t>
      </w:r>
    </w:p>
    <w:p w:rsidR="006847FB" w:rsidRPr="00147AD5" w:rsidRDefault="006847FB" w:rsidP="00A90F3B">
      <w:pPr>
        <w:pStyle w:val="PURBody-Indented"/>
        <w:rPr>
          <w:rFonts w:cs="Arial"/>
          <w:sz w:val="18"/>
          <w:szCs w:val="18"/>
        </w:rPr>
      </w:pPr>
      <w:r w:rsidRPr="00147AD5">
        <w:rPr>
          <w:rFonts w:cs="Arial"/>
          <w:b/>
          <w:sz w:val="18"/>
          <w:szCs w:val="18"/>
        </w:rPr>
        <w:t>Anwendungsprogrammierschnittstellen.</w:t>
      </w:r>
      <w:r w:rsidRPr="00147AD5">
        <w:rPr>
          <w:rFonts w:cs="Arial"/>
          <w:sz w:val="18"/>
          <w:szCs w:val="18"/>
        </w:rPr>
        <w:t xml:space="preserve"> Wir sind berechtigt, Anwendungsprogrammierschnittstellen („Store-APIs“) zur Verwendung mit Store zur Verfügung zu stellen. Wenn Sie Store-APIs verwenden, um Nicht von Microsoft stammende Produkte zu erwerben oder darauf zuzugreifen, (a) erklären Sie sich damit einverstanden, dies nur in Ihrem eigenen Namen zu tun, und (b) Sie sind für die Prüfung und Einhaltung aller anwendbaren Nutzungsbestimmungen des Herausgebers verantwortlich, die sich von Zeit zu Zeit ändern können. </w:t>
      </w:r>
    </w:p>
    <w:p w:rsidR="006847FB" w:rsidRPr="00147AD5" w:rsidRDefault="006847FB" w:rsidP="005A6D69">
      <w:pPr>
        <w:pStyle w:val="PURBody-Indented"/>
        <w:rPr>
          <w:rFonts w:cs="Arial"/>
          <w:sz w:val="18"/>
          <w:szCs w:val="18"/>
        </w:rPr>
      </w:pPr>
      <w:r w:rsidRPr="00147AD5">
        <w:rPr>
          <w:rFonts w:cs="Arial"/>
          <w:b/>
          <w:sz w:val="18"/>
          <w:szCs w:val="18"/>
        </w:rPr>
        <w:lastRenderedPageBreak/>
        <w:t xml:space="preserve">Drosselung. </w:t>
      </w:r>
      <w:r w:rsidRPr="00147AD5">
        <w:rPr>
          <w:rFonts w:cs="Arial"/>
          <w:sz w:val="18"/>
          <w:szCs w:val="18"/>
        </w:rPr>
        <w:t>Microsoft ist berechtigt, die Anzahl der Anfragen, die sie an Store stellen, zum Schutz ihres Systems oder</w:t>
      </w:r>
      <w:r w:rsidR="005A6D69">
        <w:rPr>
          <w:rFonts w:cs="Arial"/>
          <w:sz w:val="18"/>
          <w:szCs w:val="18"/>
        </w:rPr>
        <w:t> </w:t>
      </w:r>
      <w:r w:rsidRPr="00147AD5">
        <w:rPr>
          <w:rFonts w:cs="Arial"/>
          <w:sz w:val="18"/>
          <w:szCs w:val="18"/>
        </w:rPr>
        <w:t>zur Durchsetzung eines angemessenen Maßes Ihrer Nutzung von Store zu beschränken. Darüber hinaus sind Herausgeber berechtigt, Beschränkungen hinsichtlich der Anzahl an Anfragen, die Sie an deren jeweiligen Inhalt stellen, aufzuerlegen, die von Microsoft durchgesetzt werden („</w:t>
      </w:r>
      <w:r w:rsidRPr="00147AD5">
        <w:rPr>
          <w:rFonts w:cs="Arial"/>
          <w:b/>
          <w:sz w:val="18"/>
          <w:szCs w:val="18"/>
        </w:rPr>
        <w:t>Gezielte Drosselung</w:t>
      </w:r>
      <w:r w:rsidRPr="00147AD5">
        <w:rPr>
          <w:rFonts w:cs="Arial"/>
          <w:sz w:val="18"/>
          <w:szCs w:val="18"/>
        </w:rPr>
        <w:t xml:space="preserve">“). Gezielte Drosselungsgrenzen können auf der Seite des Herausgebers zu den Inhaltsdetails, für die sie gelten, angezeigt werden. Die Gezielten Drosselungsgrenzen können jederzeit mit oder ohne Ankündigung geändert werden. </w:t>
      </w:r>
    </w:p>
    <w:p w:rsidR="006847FB" w:rsidRPr="00147AD5" w:rsidRDefault="006847FB" w:rsidP="00A90F3B">
      <w:pPr>
        <w:pStyle w:val="PURBody-Indented"/>
        <w:rPr>
          <w:rFonts w:cs="Arial"/>
          <w:sz w:val="18"/>
          <w:szCs w:val="18"/>
        </w:rPr>
      </w:pPr>
      <w:r w:rsidRPr="00147AD5">
        <w:rPr>
          <w:rFonts w:cs="Arial"/>
          <w:b/>
          <w:bCs/>
          <w:sz w:val="18"/>
          <w:szCs w:val="18"/>
        </w:rPr>
        <w:t>Erwerb von Nicht von Microsoft stammenden Produkten.</w:t>
      </w:r>
      <w:r w:rsidRPr="00147AD5">
        <w:rPr>
          <w:rFonts w:cs="Arial"/>
          <w:sz w:val="18"/>
          <w:szCs w:val="18"/>
        </w:rPr>
        <w:t xml:space="preserve"> Wenn Sie Nicht von Microsoft stammende Produkte erwerben, die wir über Store zur Verfügung stellen, erklären Sie sich mit den folgenden Bestimmungen einverstanden:</w:t>
      </w:r>
    </w:p>
    <w:p w:rsidR="006847FB" w:rsidRPr="0044763C" w:rsidRDefault="006847FB" w:rsidP="00A90F3B">
      <w:pPr>
        <w:pStyle w:val="PURBody-Indented"/>
        <w:numPr>
          <w:ilvl w:val="0"/>
          <w:numId w:val="5"/>
        </w:numPr>
        <w:rPr>
          <w:sz w:val="18"/>
          <w:szCs w:val="18"/>
        </w:rPr>
      </w:pPr>
      <w:r w:rsidRPr="0044763C">
        <w:rPr>
          <w:sz w:val="18"/>
          <w:szCs w:val="18"/>
        </w:rPr>
        <w:t xml:space="preserve">Sie erklären sich damit einverstanden, die entsprechenden Gebühren und Beträge im Zusammenhang mit dem Erwerb von Nicht von Microsoft stammenden Produkten an Microsoft oder ggf. Ihren Handelspartner zu zahlen. Falls Sie eine Zahlungsmethode gegenüber Microsoft angegeben haben, autorisieren Sie Microsoft, die Zahlungsmethode zu belasten, die Sie uns gegenüber angegeben haben. </w:t>
      </w:r>
    </w:p>
    <w:p w:rsidR="006847FB" w:rsidRPr="0044763C" w:rsidRDefault="006847FB" w:rsidP="00A90F3B">
      <w:pPr>
        <w:pStyle w:val="PURBody-Indented"/>
        <w:numPr>
          <w:ilvl w:val="0"/>
          <w:numId w:val="5"/>
        </w:numPr>
        <w:rPr>
          <w:sz w:val="18"/>
          <w:szCs w:val="18"/>
        </w:rPr>
      </w:pPr>
      <w:r w:rsidRPr="0044763C">
        <w:rPr>
          <w:sz w:val="18"/>
          <w:szCs w:val="18"/>
        </w:rPr>
        <w:t>Ihnen werden die über den Store erworbenen, Nicht von Microsoft stammenden Produkte wie folgt in Rechnung gestellt:</w:t>
      </w:r>
    </w:p>
    <w:p w:rsidR="006847FB" w:rsidRPr="0044763C" w:rsidRDefault="006847FB" w:rsidP="000705D7">
      <w:pPr>
        <w:pStyle w:val="PURBody-Indented"/>
        <w:numPr>
          <w:ilvl w:val="0"/>
          <w:numId w:val="6"/>
        </w:numPr>
        <w:ind w:left="1440" w:hanging="450"/>
        <w:rPr>
          <w:sz w:val="18"/>
          <w:szCs w:val="18"/>
        </w:rPr>
      </w:pPr>
      <w:r w:rsidRPr="0044763C">
        <w:rPr>
          <w:sz w:val="18"/>
          <w:szCs w:val="18"/>
        </w:rPr>
        <w:t>ggf. gemäß den Rechnungskonditionen in Ihrem Windows Azure-Vertrag oder</w:t>
      </w:r>
    </w:p>
    <w:p w:rsidR="006847FB" w:rsidRPr="0044763C" w:rsidRDefault="006847FB" w:rsidP="005533AF">
      <w:pPr>
        <w:pStyle w:val="PURBody-Indented"/>
        <w:numPr>
          <w:ilvl w:val="0"/>
          <w:numId w:val="6"/>
        </w:numPr>
        <w:ind w:left="1440" w:hanging="450"/>
        <w:rPr>
          <w:sz w:val="18"/>
          <w:szCs w:val="18"/>
        </w:rPr>
      </w:pPr>
      <w:r w:rsidRPr="0044763C">
        <w:rPr>
          <w:sz w:val="18"/>
          <w:szCs w:val="18"/>
        </w:rPr>
        <w:t xml:space="preserve">abhängig von der Zahlungsmethode, die Sie gegenüber Microsoft angegeben haben: </w:t>
      </w:r>
    </w:p>
    <w:p w:rsidR="006847FB" w:rsidRPr="0044763C" w:rsidRDefault="006847FB" w:rsidP="005533AF">
      <w:pPr>
        <w:pStyle w:val="PURBody-Indented"/>
        <w:ind w:left="1440"/>
        <w:rPr>
          <w:sz w:val="18"/>
          <w:szCs w:val="18"/>
        </w:rPr>
      </w:pPr>
      <w:r w:rsidRPr="0044763C">
        <w:rPr>
          <w:sz w:val="18"/>
          <w:szCs w:val="18"/>
        </w:rPr>
        <w:t xml:space="preserve">(1) im Voraus </w:t>
      </w:r>
    </w:p>
    <w:p w:rsidR="006847FB" w:rsidRPr="0044763C" w:rsidRDefault="006847FB" w:rsidP="005533AF">
      <w:pPr>
        <w:pStyle w:val="PURBody-Indented"/>
        <w:ind w:left="1440"/>
        <w:rPr>
          <w:sz w:val="18"/>
          <w:szCs w:val="18"/>
        </w:rPr>
      </w:pPr>
      <w:r w:rsidRPr="0044763C">
        <w:rPr>
          <w:sz w:val="18"/>
          <w:szCs w:val="18"/>
        </w:rPr>
        <w:t>(2) zum Zeitpunkt des Kaufs oder</w:t>
      </w:r>
    </w:p>
    <w:p w:rsidR="006847FB" w:rsidRPr="0044763C" w:rsidRDefault="006847FB" w:rsidP="0044763C">
      <w:pPr>
        <w:pStyle w:val="PURBody-Indented"/>
        <w:tabs>
          <w:tab w:val="left" w:pos="3480"/>
        </w:tabs>
        <w:ind w:left="1440"/>
        <w:rPr>
          <w:sz w:val="18"/>
          <w:szCs w:val="18"/>
        </w:rPr>
      </w:pPr>
      <w:r w:rsidRPr="0044763C">
        <w:rPr>
          <w:sz w:val="18"/>
          <w:szCs w:val="18"/>
        </w:rPr>
        <w:t>(3) nach dem Kauf</w:t>
      </w:r>
      <w:r w:rsidR="0044763C" w:rsidRPr="0044763C">
        <w:rPr>
          <w:sz w:val="18"/>
          <w:szCs w:val="18"/>
        </w:rPr>
        <w:tab/>
      </w:r>
    </w:p>
    <w:p w:rsidR="006847FB" w:rsidRPr="0044763C" w:rsidRDefault="006847FB" w:rsidP="005533AF">
      <w:pPr>
        <w:pStyle w:val="PURBody-Indented"/>
        <w:ind w:left="990"/>
        <w:rPr>
          <w:sz w:val="18"/>
          <w:szCs w:val="18"/>
        </w:rPr>
      </w:pPr>
      <w:r w:rsidRPr="0044763C">
        <w:rPr>
          <w:sz w:val="18"/>
          <w:szCs w:val="18"/>
        </w:rPr>
        <w:t xml:space="preserve">Ihnen werden regelmäßig Beträge für wiederkehrende abonnementartige Produkte berechnet, und wir sind berechtigt, Ihnen maximal den von Ihnen genehmigten Betrag in Rechnung zu stellen. Sie werden im Voraus über Änderungen an dem in Rechnung zu stellenden Betrag für wiederkehrende abonnementartige Produkte benachrichtigt. Wir sind berechtigt, Ihnen in vorherigen Rechnungszeiträumen getätigte Käufe in Rechnung zu stellen, falls diese Käufe zuvor nicht verarbeitet wurden. </w:t>
      </w:r>
    </w:p>
    <w:p w:rsidR="006847FB" w:rsidRPr="0044763C" w:rsidRDefault="006847FB" w:rsidP="00A90F3B">
      <w:pPr>
        <w:pStyle w:val="PURBody-Indented"/>
        <w:numPr>
          <w:ilvl w:val="0"/>
          <w:numId w:val="5"/>
        </w:numPr>
        <w:rPr>
          <w:sz w:val="18"/>
          <w:szCs w:val="18"/>
        </w:rPr>
      </w:pPr>
      <w:r w:rsidRPr="0044763C">
        <w:rPr>
          <w:sz w:val="18"/>
          <w:szCs w:val="18"/>
        </w:rPr>
        <w:t>Der für die Nicht von Microsoft stammenden Produkte angegebene Preis beinhaltet keine anfallenden Steuern und Wechselkursumrechnungen, sofern nicht etwas anderes angegeben ist. Sie tragen die alleinige Verantwortung für die Zahlung dieser Steuern oder sonstigen Gebühren.</w:t>
      </w:r>
    </w:p>
    <w:p w:rsidR="006847FB" w:rsidRPr="0044763C" w:rsidRDefault="006847FB" w:rsidP="00A90F3B">
      <w:pPr>
        <w:pStyle w:val="PURBody-Indented"/>
        <w:numPr>
          <w:ilvl w:val="0"/>
          <w:numId w:val="5"/>
        </w:numPr>
        <w:rPr>
          <w:sz w:val="18"/>
          <w:szCs w:val="18"/>
        </w:rPr>
      </w:pPr>
      <w:r w:rsidRPr="0044763C">
        <w:rPr>
          <w:sz w:val="18"/>
          <w:szCs w:val="18"/>
        </w:rPr>
        <w:t xml:space="preserve">Wir sind berechtigt, Ihren Zugriff auf die Nicht von Microsoft stammenden Produkte, die über uns erworben wurden, auszusetzen oder zu kündigen, wenn eine Zahlung von Ihnen nicht in voller Höhe und fristgerecht erfolgte. Durch eine Aussetzung oder Kündigung des Zugriffs aufgrund ausbleibender Zahlungen kann Ihre Nutzung Ihres Accounts und Ihrer Inhalte verloren gehen. </w:t>
      </w:r>
    </w:p>
    <w:p w:rsidR="006847FB" w:rsidRPr="005A6D69" w:rsidRDefault="006847FB" w:rsidP="001B7853">
      <w:pPr>
        <w:pStyle w:val="PURBody-Indented"/>
        <w:numPr>
          <w:ilvl w:val="0"/>
          <w:numId w:val="5"/>
        </w:numPr>
        <w:rPr>
          <w:sz w:val="18"/>
          <w:szCs w:val="18"/>
        </w:rPr>
      </w:pPr>
      <w:r w:rsidRPr="005A6D69">
        <w:rPr>
          <w:sz w:val="18"/>
          <w:szCs w:val="18"/>
        </w:rPr>
        <w:t xml:space="preserve">Wenn Sie ein Abonnement der Windows Azure-Dienste über das Portal erworben haben, können Sie auf Ihre Abrechnungskontoinformationen und Zahlungsmethode zugreifen und diese ändern. Darüber hinaus erklären Sie sich damit einverstanden, dass Microsoft aktualisierte Kontoinformationen in Verbindung mit Ihrer Zahlungsmethode verwenden darf, wenn diese von Ihrer ausstellenden Bank oder dem betreffenden Zahlungsnetzwerk bereitgestellt werden (sofern Sie mit einer Karte oder einer anderen Onlinezahlungsmethode bezahlen). Sie stimmen zu, darauf zu achten, dass Ihre Abrechnungskontoinformationen zu jedem Zeitpunkt aktuell und gültig sind. Änderungen an Ihrem Abrechnungskonto haben keinen Einfluss auf Gebühren, die wir an Ihr Abrechnungskonto übermitteln, bevor wir nach vernünftigem Ermessen auf Ihre Änderung am Abrechnungskonto reagieren konnten. Ist die von Ihnen für einen bestimmten Dienst genannte Hauptzahlungsmethode aus irgendeinem Grunde nicht verfügbar oder ungültig, ermächtigen Sie uns dazu, Sie mit jeder anderen Zahlungsmethode, die Sie bei uns möglicherweise hinterlegt haben, zu belasten. Über </w:t>
      </w:r>
      <w:hyperlink r:id="rId12" w:history="1">
        <w:r w:rsidRPr="005A6D69">
          <w:rPr>
            <w:rStyle w:val="Hyperlink"/>
            <w:rFonts w:eastAsia="MS Mincho"/>
            <w:sz w:val="18"/>
            <w:szCs w:val="18"/>
          </w:rPr>
          <w:t>https://account.windowsazure.com</w:t>
        </w:r>
      </w:hyperlink>
      <w:r w:rsidRPr="005A6D69">
        <w:rPr>
          <w:sz w:val="18"/>
          <w:szCs w:val="18"/>
        </w:rPr>
        <w:t xml:space="preserve"> stellen wir Ihnen eine Liste der Gebühren zur Verfügung, die Sie anzeigen und drucken können. Dies ist der einzige Rechnungsbeleg, den Sie von uns erhalten. Es liegt in Ihrer Verantwortung, eine Kopie zu drucken oder zu speichern und diese Kopien für Ihre Unterlagen aufzubewahren. In anderen Unterlagen als der endgültigen Rechnung aufgeführte Beträge zur Nutzung oder zu Ausgaben stellen lediglich Schätzungen dar. Möglicherweise umfassen sie keine kürzlichen Aktivitäten oder enthalten Prognosen auf der Grundlage von früheren Nutzungsmustern.</w:t>
      </w:r>
    </w:p>
    <w:p w:rsidR="006847FB" w:rsidRPr="0044763C" w:rsidRDefault="006847FB" w:rsidP="00A90F3B">
      <w:pPr>
        <w:pStyle w:val="PURBody-Indented"/>
        <w:numPr>
          <w:ilvl w:val="0"/>
          <w:numId w:val="5"/>
        </w:numPr>
        <w:rPr>
          <w:sz w:val="18"/>
          <w:szCs w:val="18"/>
        </w:rPr>
      </w:pPr>
      <w:r w:rsidRPr="0044763C">
        <w:rPr>
          <w:sz w:val="18"/>
          <w:szCs w:val="18"/>
        </w:rPr>
        <w:t>Wenn Sie an einem kostenlosen Testzeitangebot im Zusammenhang mit einem Nicht von Microsoft stammenden Produkt teilnehmen und wir Ihnen nichts Gegenteiliges mitteilen, sind Sie verpflichtet, alle Abonnements zum Ende des Testzeitraums zu kündigen, um das Entstehen neuer Kosten zu vermeiden. Wenn Sie Ihr Abonnement für die Nicht von Microsoft stammenden Produkte nicht am Ende des Testzeitraums kündigen, werden Ihnen möglicherweise die Produkte zu den zu dem Zeitpunkt aktuellen Preisen in Rechnung gestellt.</w:t>
      </w:r>
    </w:p>
    <w:p w:rsidR="006847FB" w:rsidRPr="0044763C" w:rsidRDefault="006847FB" w:rsidP="005A6D69">
      <w:pPr>
        <w:pStyle w:val="PURBody-Indented"/>
        <w:numPr>
          <w:ilvl w:val="0"/>
          <w:numId w:val="5"/>
        </w:numPr>
        <w:rPr>
          <w:sz w:val="18"/>
          <w:szCs w:val="18"/>
        </w:rPr>
      </w:pPr>
      <w:r w:rsidRPr="0044763C">
        <w:rPr>
          <w:sz w:val="18"/>
          <w:szCs w:val="18"/>
        </w:rPr>
        <w:t>Wenn das von Ihnen erworbene Nicht von Microsoft stammende Produkt nicht mehr zum selben Preis angeboten werden soll, kann sich der Dritte, der dieses Produkt zur Verfügung stellt, entscheiden, Ihnen das</w:t>
      </w:r>
      <w:r w:rsidR="005A6D69">
        <w:rPr>
          <w:sz w:val="18"/>
          <w:szCs w:val="18"/>
        </w:rPr>
        <w:t> </w:t>
      </w:r>
      <w:r w:rsidRPr="0044763C">
        <w:rPr>
          <w:sz w:val="18"/>
          <w:szCs w:val="18"/>
        </w:rPr>
        <w:t xml:space="preserve">Produkt weiterhin zum selben Preis anzubieten oder das entsprechende Angebot für dieses Nicht von </w:t>
      </w:r>
      <w:r w:rsidRPr="0044763C">
        <w:rPr>
          <w:sz w:val="18"/>
          <w:szCs w:val="18"/>
        </w:rPr>
        <w:lastRenderedPageBreak/>
        <w:t xml:space="preserve">Microsoft stammende Produkt einzustellen. Sie erhalten im Voraus eine Mitteilung über ein solches Auslaufen eines Nicht von Microsoft stammenden Produktangebots. </w:t>
      </w:r>
    </w:p>
    <w:p w:rsidR="006847FB" w:rsidRPr="0044763C" w:rsidRDefault="006847FB" w:rsidP="00ED4416">
      <w:pPr>
        <w:pStyle w:val="PURBody-Indented"/>
        <w:numPr>
          <w:ilvl w:val="0"/>
          <w:numId w:val="5"/>
        </w:numPr>
        <w:rPr>
          <w:sz w:val="18"/>
          <w:szCs w:val="18"/>
        </w:rPr>
      </w:pPr>
      <w:r w:rsidRPr="0044763C">
        <w:rPr>
          <w:sz w:val="18"/>
          <w:szCs w:val="18"/>
        </w:rPr>
        <w:t>Wenn es sich bei dem von Ihnen erworbenen Nicht von Microsoft stammenden Produkt um ein Abonnement mit einer automatischen Verlängerungsoption handelt, sind wir nach Mitteilung berechtigt, Ihr(e) Abonnement(s) automatisch zu verlängern und Ihnen den Verlängerungszeitraum in Rechnung zu stellen, es</w:t>
      </w:r>
      <w:r w:rsidR="00ED4416">
        <w:rPr>
          <w:sz w:val="18"/>
          <w:szCs w:val="18"/>
        </w:rPr>
        <w:t> </w:t>
      </w:r>
      <w:r w:rsidRPr="0044763C">
        <w:rPr>
          <w:sz w:val="18"/>
          <w:szCs w:val="18"/>
        </w:rPr>
        <w:t xml:space="preserve">sei denn, Sie stornieren das Abonnement vor dem Verlängerungsdatum. </w:t>
      </w:r>
    </w:p>
    <w:p w:rsidR="006847FB" w:rsidRPr="0044763C" w:rsidRDefault="006847FB" w:rsidP="000E4D31">
      <w:pPr>
        <w:pStyle w:val="PURBody-Indented"/>
        <w:numPr>
          <w:ilvl w:val="0"/>
          <w:numId w:val="5"/>
        </w:numPr>
        <w:rPr>
          <w:sz w:val="18"/>
          <w:szCs w:val="18"/>
        </w:rPr>
      </w:pPr>
      <w:r w:rsidRPr="0044763C">
        <w:rPr>
          <w:sz w:val="18"/>
          <w:szCs w:val="18"/>
        </w:rPr>
        <w:t>Wenn Sie feststellen, dass wir bei Ihrer Abrechnung im Zusammenhang mit einem über den Store erworbenen Nicht von Microsoft stammenden Produkt einen Fehler gemacht haben, sind Sie verpflichtet, uns (oder ggf. Ihren Handelspartner) innerhalb von 120 Tagen nach dem ersten Auftreten des Fehlers in Ihrer Rechnung zu benachrichtigen. Anschließend gehen wir dem Fehler unverzüglich nach. Wenn innerhalb dieses Zeitraums keine Benachrichtigung erfolgt, stellen Sie uns (und ggf. Ihren Handelspartner) von jeglicher Haftung und allen Forderungen für Verluste frei, die sich aus Fehlern ergeben, und wir sind nicht verpflichtet, den Fehler zu korrigieren oder eine Erstattung zu leisten. Wenn wir einen Abrechnungsfehler festgestellt haben, beheben wir diesen Fehler innerhalb von 90 Tagen.</w:t>
      </w:r>
    </w:p>
    <w:p w:rsidR="006847FB" w:rsidRPr="0044763C" w:rsidRDefault="006847FB" w:rsidP="00A90F3B">
      <w:pPr>
        <w:pStyle w:val="PURBody-Indented"/>
        <w:numPr>
          <w:ilvl w:val="0"/>
          <w:numId w:val="5"/>
        </w:numPr>
        <w:rPr>
          <w:sz w:val="18"/>
          <w:szCs w:val="18"/>
        </w:rPr>
      </w:pPr>
      <w:r w:rsidRPr="0044763C">
        <w:rPr>
          <w:sz w:val="18"/>
          <w:szCs w:val="18"/>
        </w:rPr>
        <w:t>Falls keine anderen gesetzlichen Bestimmungen gelten, können – sofern nichts anderes angegeben ist – keine Gebühren erstattet werden und Sie tragen die Kosten der Rückerstattung.</w:t>
      </w:r>
    </w:p>
    <w:p w:rsidR="006847FB" w:rsidRPr="0044763C" w:rsidRDefault="006847FB" w:rsidP="00A90F3B">
      <w:pPr>
        <w:pStyle w:val="PURBody-Indented"/>
        <w:numPr>
          <w:ilvl w:val="0"/>
          <w:numId w:val="5"/>
        </w:numPr>
        <w:rPr>
          <w:sz w:val="18"/>
          <w:szCs w:val="18"/>
        </w:rPr>
      </w:pPr>
      <w:r w:rsidRPr="0044763C">
        <w:rPr>
          <w:sz w:val="18"/>
          <w:szCs w:val="18"/>
        </w:rPr>
        <w:t xml:space="preserve">Die Stornierung von Abonnements für ein Nicht von Microsoft stammendes Produkt unterliegt den Bestimmungen zwischen Ihnen und der Partei, die das Produkt bereitstellt. Wenn eine Stornierung zulässig ist, können Sie bis zum Ablauf Ihres jeweils aktuellen Abrechnungszeitraums weiterhin auf Ihr gekündigtes Abonnement zugreifen, ohne dass Ihnen dieses Abonnement nochmals in Rechnung gestellt wird. Durch Ihre Kündigung des Abonnements wird Ihre Verpflichtung zur Zahlung aller Gebühren oder sonstigen fälligen Beträge nicht aufgehoben. </w:t>
      </w:r>
    </w:p>
    <w:p w:rsidR="006847FB" w:rsidRPr="0044763C" w:rsidRDefault="006847FB" w:rsidP="00A90F3B">
      <w:pPr>
        <w:pStyle w:val="PURBody-Indented"/>
        <w:numPr>
          <w:ilvl w:val="0"/>
          <w:numId w:val="5"/>
        </w:numPr>
        <w:rPr>
          <w:sz w:val="18"/>
          <w:szCs w:val="18"/>
        </w:rPr>
      </w:pPr>
      <w:r w:rsidRPr="0044763C">
        <w:rPr>
          <w:sz w:val="18"/>
          <w:szCs w:val="18"/>
        </w:rPr>
        <w:t xml:space="preserve">Angemessene Kosten für die Einforderung offener Rechnungsbeträge werden Ihnen berechnet. Dazu gehören angemessene Anwaltskosten und andere Gebühren. </w:t>
      </w:r>
    </w:p>
    <w:p w:rsidR="006847FB" w:rsidRPr="0044763C" w:rsidRDefault="006847FB" w:rsidP="00ED4416">
      <w:pPr>
        <w:pStyle w:val="PURBody-Indented"/>
        <w:numPr>
          <w:ilvl w:val="0"/>
          <w:numId w:val="5"/>
        </w:numPr>
        <w:rPr>
          <w:sz w:val="18"/>
          <w:szCs w:val="18"/>
        </w:rPr>
      </w:pPr>
      <w:r w:rsidRPr="0044763C">
        <w:rPr>
          <w:sz w:val="18"/>
          <w:szCs w:val="18"/>
        </w:rPr>
        <w:t>Für den Fall, dass Ihnen eine Zahlung geschuldet wird, stimmen Sie zu, rechtzeitig und eindeutig alle Informationen zur Verfügung zu stellen, die für die Zahlung an Sie benötigt werden. Sie sind verantwortlich für</w:t>
      </w:r>
      <w:r w:rsidR="00ED4416">
        <w:rPr>
          <w:sz w:val="18"/>
          <w:szCs w:val="18"/>
        </w:rPr>
        <w:t> </w:t>
      </w:r>
      <w:r w:rsidRPr="0044763C">
        <w:rPr>
          <w:sz w:val="18"/>
          <w:szCs w:val="18"/>
        </w:rPr>
        <w:t>alle Steuern und Gebühren, die Ihnen ggf. durch die Zahlung entstehen. Darüber hinaus müssen Sie alle anderen Bedingungen einhalten, die für Ihr Recht auf Zahlungen festgelegt sind. Wenn Sie irrtümlicherweise eine Zahlung erhalten, machen wir die Zahlung möglicherweise rückgängig oder verlangen die Rückerstattung der Zahlung. Sie erklären sich damit einverstanden, bei diesbezüglichen Bemühungen mit uns zusammenzuarbeiten. Darüber hinaus können wir die Zahlung an Sie ohne Vorankündigung kürzen, um eine vorangegangene Überzahlung auszugleichen.</w:t>
      </w:r>
    </w:p>
    <w:p w:rsidR="006847FB" w:rsidRPr="00EC0E33" w:rsidRDefault="006847FB" w:rsidP="001A0DB1">
      <w:pPr>
        <w:pStyle w:val="PURHeading2"/>
        <w:rPr>
          <w:lang w:val="de-DE"/>
        </w:rPr>
      </w:pPr>
      <w:r w:rsidRPr="00EC0E33">
        <w:rPr>
          <w:lang w:val="de-DE"/>
        </w:rPr>
        <w:t>Kundensupport</w:t>
      </w:r>
    </w:p>
    <w:p w:rsidR="006847FB" w:rsidRPr="00EC0E33" w:rsidRDefault="006847FB" w:rsidP="00DD12B5">
      <w:pPr>
        <w:pStyle w:val="PURBody-Indented"/>
      </w:pPr>
      <w:r w:rsidRPr="00EC0E33">
        <w:rPr>
          <w:b/>
        </w:rPr>
        <w:t>Definitionen</w:t>
      </w:r>
    </w:p>
    <w:p w:rsidR="006847FB" w:rsidRPr="0044763C" w:rsidRDefault="006847FB" w:rsidP="00ED4416">
      <w:pPr>
        <w:pStyle w:val="PURBody-Indented"/>
        <w:rPr>
          <w:sz w:val="18"/>
          <w:szCs w:val="18"/>
        </w:rPr>
      </w:pPr>
      <w:r w:rsidRPr="0044763C">
        <w:rPr>
          <w:sz w:val="18"/>
          <w:szCs w:val="18"/>
        </w:rPr>
        <w:t>„Kundensupport“ ist jeglicher Support oder Rat, der Ihnen unter Ihrem Windows Azure-Vertrag zur Verfügung gestellt</w:t>
      </w:r>
      <w:r w:rsidR="00ED4416">
        <w:rPr>
          <w:sz w:val="18"/>
          <w:szCs w:val="18"/>
        </w:rPr>
        <w:t> </w:t>
      </w:r>
      <w:r w:rsidRPr="0044763C">
        <w:rPr>
          <w:sz w:val="18"/>
          <w:szCs w:val="18"/>
        </w:rPr>
        <w:t>wird.</w:t>
      </w:r>
    </w:p>
    <w:p w:rsidR="006847FB" w:rsidRPr="0044763C" w:rsidRDefault="006847FB" w:rsidP="00DD12B5">
      <w:pPr>
        <w:pStyle w:val="PURBody-Indented"/>
        <w:rPr>
          <w:sz w:val="18"/>
          <w:szCs w:val="18"/>
        </w:rPr>
      </w:pPr>
      <w:r w:rsidRPr="0044763C">
        <w:rPr>
          <w:sz w:val="18"/>
          <w:szCs w:val="18"/>
        </w:rPr>
        <w:t>„Fixes“ sind Produktfixes, Änderungen oder Erweiterungen oder Bearbeitungen davon, die Microsoft entweder allgemein herausgibt (wie z. B. Service Packs) oder die Microsoft dem Kunden bei der Leistung des Kundensupports für ein bestimmtes Problem bereitstellt.</w:t>
      </w:r>
    </w:p>
    <w:p w:rsidR="006847FB" w:rsidRPr="0044763C" w:rsidRDefault="006847FB" w:rsidP="005A6D69">
      <w:pPr>
        <w:pStyle w:val="PURBody-Indented"/>
        <w:rPr>
          <w:sz w:val="18"/>
          <w:szCs w:val="18"/>
        </w:rPr>
      </w:pPr>
      <w:r w:rsidRPr="0044763C">
        <w:rPr>
          <w:b/>
          <w:sz w:val="18"/>
          <w:szCs w:val="18"/>
        </w:rPr>
        <w:t>Fixes.</w:t>
      </w:r>
      <w:r w:rsidRPr="0044763C">
        <w:rPr>
          <w:sz w:val="18"/>
          <w:szCs w:val="18"/>
        </w:rPr>
        <w:t xml:space="preserve"> Wenn wir Ihnen im Rahmen der Leistung des Kundensupport Fixes zur Verfügung stellen, werden diese Fixes in Übereinstimmung mit den Lizenzbestimmungen für das Produkt lizenziert, auf das sich diese Fixes beziehen, es sei denn, die Fixes enthalten separate Bestimmungen. In diesem Fall sind diese Bestimmungen maßgeblich. Falls die Fixes nicht für die Windows Azure-Dienste zur Verfügung gestellt werden, gelten die von Microsoft mit den Fixes bereitgestellten Nutzungsbestimmungen, und falls keine Nutzungsbestimmungen bereitgestellt werden, wird Ihnen eine nicht ausschließliche, zeitlich unbeschränkte, kostenlose Lizenz zur Nutzung und Vervielfältigung der Fixes ausschließlich zu Ihrer internen Verwendung gewährt. Sie sind nicht berechtigt, Fixes zu ändern, ihre Dateinamen zu</w:t>
      </w:r>
      <w:r w:rsidR="005A6D69">
        <w:rPr>
          <w:sz w:val="18"/>
          <w:szCs w:val="18"/>
        </w:rPr>
        <w:t> </w:t>
      </w:r>
      <w:r w:rsidRPr="0044763C">
        <w:rPr>
          <w:sz w:val="18"/>
          <w:szCs w:val="18"/>
        </w:rPr>
        <w:t>ändern oder sie mit Computercodes zu kombinieren, die nicht von Microsoft stammen.</w:t>
      </w:r>
    </w:p>
    <w:p w:rsidR="006847FB" w:rsidRPr="0044763C" w:rsidRDefault="006847FB" w:rsidP="00DD12B5">
      <w:pPr>
        <w:pStyle w:val="PURBody-Indented"/>
        <w:rPr>
          <w:sz w:val="18"/>
          <w:szCs w:val="18"/>
        </w:rPr>
      </w:pPr>
      <w:r w:rsidRPr="0044763C">
        <w:rPr>
          <w:b/>
          <w:sz w:val="18"/>
          <w:szCs w:val="18"/>
        </w:rPr>
        <w:t>Vorbestehende Werke.</w:t>
      </w:r>
      <w:r w:rsidRPr="0044763C">
        <w:rPr>
          <w:sz w:val="18"/>
          <w:szCs w:val="18"/>
        </w:rPr>
        <w:t xml:space="preserve"> Sämtliche Rechte an Computercode oder an nicht codebasierten schriftlichen Materialien, die von den oder für die Parteien oder ihre(n) Verbundenen Unternehmen unabhängig von Ihrem Windows Azure-Vertrag entwickelt oder auf andere Weise erlangt wurden („Vorbestehende Werke"), verbleiben allein bei derjenigen Partei, die die Vorbestehenden Werke jeweils bereitstellt. Für die Dauer der Leistung des Kundensupport erteilen die Parteien einander (und, falls erforderlich, auch unseren Vertragspartnern) eine zeitlich beschränkte, nicht ausschließliche Lizenz zur Nutzung, Vervielfältigung und Bearbeitung der der anderen Partei zur Verfügung gestellten Vorbestehenden Werke, jedoch ausschließlich zu dem Zwecke, die Verpflichtungen im Zusammenhang mit dem Kundensupport zu erfüllen. Sofern von den Parteien nicht ausdrücklich etwas anderes schriftlich vereinbart wird, gewähren wir Ihnen nach vollständiger Bezahlung eine nicht ausschließliche, zeitlich unbeschränkte, kostenlose Lizenz zur Nutzung, Vervielfältigung und Bearbeitung (sofern zutreffend) der Vorbestehenden Werke von Microsoft, die als Teil eines Arbeitsergebnisses des Kundensupport bereitgestellt werden, jedoch lediglich in der Form, wie sie Ihnen zur Verfügung gestellt werden, und ausschließlich zu Ihren internen Geschäftszwecken. Die Lizenz an den Vorbestehenden Werken von Microsoft ist bedingt durch Ihre Einhaltung der Bestimmungen Ihres Windows Azure-Vertrages. Wenn Sie in der Tschechischen Republik ansässig sind, sichern Sie zu, dass der Urheber die einschlägigen Zustimmungen zur Bearbeitung Ihrer vorbestehenden Werke gegeben hat. Eine Verletzung der Bedingungen Ihres Windows Azure-Vertrages oder anderer Erklärungen hinsichtlich Kundensupport unter dem Vertrag durch Sie ist eine aufschiebende Bedingung für den Erhalt einer zeitlich unbeschränkten Lizenz an Vorbestehenden Werken von Microsoft, die Microsoft Ihnen am Ende der Leistung des Kundensupport durch Microsoft überlässt.</w:t>
      </w:r>
    </w:p>
    <w:p w:rsidR="006847FB" w:rsidRPr="0044763C" w:rsidRDefault="006847FB" w:rsidP="00DD12B5">
      <w:pPr>
        <w:pStyle w:val="PURBody-Indented"/>
        <w:rPr>
          <w:sz w:val="18"/>
          <w:szCs w:val="18"/>
        </w:rPr>
      </w:pPr>
      <w:r w:rsidRPr="0044763C">
        <w:rPr>
          <w:b/>
          <w:color w:val="000000"/>
          <w:sz w:val="18"/>
          <w:szCs w:val="18"/>
        </w:rPr>
        <w:t>Materialien.</w:t>
      </w:r>
      <w:r w:rsidRPr="0044763C">
        <w:rPr>
          <w:sz w:val="18"/>
          <w:szCs w:val="18"/>
        </w:rPr>
        <w:t xml:space="preserve"> Alle Rechte an Materialien, die von uns entwickelt (ausgenommen Softwarecode) und Ihnen in Verbindung mit Kundensupport bereitgestellt werden („Materialien“), stehen in unserem Eigentum, außer insoweit solche Materialien Ihre Vorbestehenden Werke darstellen. Wir gewähren Ihnen eine nicht ausschließliche, zeitlich unbeschränkte, kostenlose Lizenz, die Materialien ausschließlich für Ihren internen Geschäftsbetrieb und ohne die Verpflichtung zur Buchhaltung oder Zahlung von Lizenzgebühren zu verwenden, zu vervielfältigen und zu ändern.</w:t>
      </w:r>
    </w:p>
    <w:p w:rsidR="006847FB" w:rsidRPr="0044763C" w:rsidRDefault="006847FB" w:rsidP="00DD12B5">
      <w:pPr>
        <w:pStyle w:val="PURBody-Indented"/>
        <w:rPr>
          <w:sz w:val="18"/>
          <w:szCs w:val="18"/>
        </w:rPr>
      </w:pPr>
      <w:r w:rsidRPr="0044763C">
        <w:rPr>
          <w:b/>
          <w:color w:val="000000"/>
          <w:sz w:val="18"/>
          <w:szCs w:val="18"/>
        </w:rPr>
        <w:t>Mustercode.</w:t>
      </w:r>
      <w:r w:rsidRPr="0044763C">
        <w:rPr>
          <w:sz w:val="18"/>
          <w:szCs w:val="18"/>
        </w:rPr>
        <w:t xml:space="preserve"> Wir gewähren Ihnen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Sie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rsidR="006847FB" w:rsidRPr="0044763C" w:rsidRDefault="006847FB" w:rsidP="005A6D69">
      <w:pPr>
        <w:pStyle w:val="PURBody-Indented"/>
        <w:rPr>
          <w:sz w:val="18"/>
          <w:szCs w:val="18"/>
        </w:rPr>
      </w:pPr>
      <w:r w:rsidRPr="0044763C">
        <w:rPr>
          <w:b/>
          <w:sz w:val="18"/>
          <w:szCs w:val="18"/>
        </w:rPr>
        <w:t>Rechte von Verbundenen Unternehmen.</w:t>
      </w:r>
      <w:r w:rsidRPr="0044763C">
        <w:rPr>
          <w:sz w:val="18"/>
          <w:szCs w:val="18"/>
        </w:rPr>
        <w:t xml:space="preserve"> Sie können Ihren Verbundenen Unternehmen Unterlizenzen an den in</w:t>
      </w:r>
      <w:r w:rsidR="005A6D69">
        <w:rPr>
          <w:sz w:val="18"/>
          <w:szCs w:val="18"/>
        </w:rPr>
        <w:t> </w:t>
      </w:r>
      <w:r w:rsidRPr="0044763C">
        <w:rPr>
          <w:sz w:val="18"/>
          <w:szCs w:val="18"/>
        </w:rPr>
        <w:t>dieser Ziffer enthaltenen Rechten erteilen; jede Unterlizenzierung dieser Rechte durch Ihre Verbundenen Unternehmen ist hingegen unzulässig, und die Nutzung durch Ihre Verbundenen Unternehmen muss mit den in Ihrem Windows Azure-Vertrag enthaltenen Lizenzbestimmungen übereinstimmen.</w:t>
      </w:r>
    </w:p>
    <w:p w:rsidR="006847FB" w:rsidRPr="0044763C" w:rsidRDefault="006847FB" w:rsidP="00DD12B5">
      <w:pPr>
        <w:pStyle w:val="PURBody-Indented"/>
        <w:rPr>
          <w:sz w:val="18"/>
          <w:szCs w:val="18"/>
        </w:rPr>
      </w:pPr>
      <w:r w:rsidRPr="0044763C">
        <w:rPr>
          <w:b/>
          <w:sz w:val="18"/>
          <w:szCs w:val="18"/>
        </w:rPr>
        <w:t>Gewährleistungen und Ausschlüsse</w:t>
      </w:r>
    </w:p>
    <w:p w:rsidR="006847FB" w:rsidRPr="0044763C" w:rsidRDefault="006847FB" w:rsidP="00DD12B5">
      <w:pPr>
        <w:pStyle w:val="PURBody-Indented"/>
        <w:ind w:left="720"/>
        <w:rPr>
          <w:sz w:val="18"/>
          <w:szCs w:val="18"/>
        </w:rPr>
      </w:pPr>
      <w:r w:rsidRPr="0044763C">
        <w:rPr>
          <w:b/>
          <w:color w:val="000000"/>
          <w:sz w:val="18"/>
          <w:szCs w:val="18"/>
        </w:rPr>
        <w:t>Gewährleistung für Kundensupport.</w:t>
      </w:r>
      <w:r w:rsidRPr="0044763C">
        <w:rPr>
          <w:sz w:val="18"/>
          <w:szCs w:val="18"/>
        </w:rPr>
        <w:t xml:space="preserve"> Wir gewährleisten, dass sämtlicher Kundensupport mit professioneller Sorgfalt und Kenntnis geleistet wird.</w:t>
      </w:r>
    </w:p>
    <w:p w:rsidR="006847FB" w:rsidRPr="0044763C" w:rsidRDefault="006847FB" w:rsidP="00DD12B5">
      <w:pPr>
        <w:pStyle w:val="PURBody-Indented"/>
        <w:ind w:left="720"/>
        <w:rPr>
          <w:sz w:val="18"/>
          <w:szCs w:val="18"/>
        </w:rPr>
      </w:pPr>
      <w:r w:rsidRPr="0044763C">
        <w:rPr>
          <w:b/>
          <w:sz w:val="18"/>
          <w:szCs w:val="18"/>
        </w:rPr>
        <w:t>KEINE ANDEREN GARANTIEN.</w:t>
      </w:r>
      <w:r w:rsidRPr="0044763C">
        <w:rPr>
          <w:sz w:val="18"/>
          <w:szCs w:val="18"/>
        </w:rPr>
        <w:t xml:space="preserve"> IM DURCH DAS ANWENDBARE GESETZ ZUGELASSENEN UMFANG SCHLIESSEN WIR ALLE ZUSICHERUNGEN, GARANTIEN UND GEWÄHRLEISTUNGEN, OB AUSDRÜCKLICHE, KONKLUDENTE ODER GESETZLICHE, MIT AUSNAHME DER IN IHREM WINDOWS AZURE-ABONNEMENTVERTRAG AUSDRÜCKLICH GENANNTEN AUS. DIESER AUSSCHLUSS UMFASST SÄMTLICHE GEWÄHRLEISTUNGEN ODER GARANTIEN IM HINBLICK AUF EIGENTUM, NICHTVERLETZUNG VON RECHTEN DRITTER, ZUFRIEDENSTELLENDE QUALITÄT ODER ERGEBNISSE, HANDELSÜBLICHKEIT UND EIGNUNG FÜR EINEN BESTIMMTEN ZWECK IN BEZUG AUF RATSCHLÄGE, EMPFEHLUNGEN, FIXES, ARBEITSERGEBNISSE DES KUNDENSUPPORT UND ZUGEHÖRIGE MATERIALIEN, DIE VON UNS, UNSEREN LIEFERANTEN UND VERTRAGSPARTNERN BEI DER LEISTUNG DES KUNDENSUPPORT ZUR VERFÜGUNG GESTELLT WURDEN. </w:t>
      </w:r>
    </w:p>
    <w:p w:rsidR="006847FB" w:rsidRPr="00B35C8C" w:rsidRDefault="006847FB" w:rsidP="00FF25FA">
      <w:pPr>
        <w:pStyle w:val="PURSectionHeading"/>
        <w:pageBreakBefore/>
        <w:rPr>
          <w:rFonts w:eastAsia="Calibri" w:cs="Arial"/>
          <w:sz w:val="36"/>
          <w:lang w:eastAsia="en-US"/>
        </w:rPr>
      </w:pPr>
      <w:r w:rsidRPr="00B35C8C">
        <w:rPr>
          <w:rFonts w:eastAsia="Calibri" w:cs="Arial"/>
          <w:sz w:val="36"/>
          <w:lang w:eastAsia="en-US"/>
        </w:rPr>
        <w:t xml:space="preserve">Anhang 1: </w:t>
      </w:r>
      <w:bookmarkStart w:id="2" w:name="_Toc332718873"/>
      <w:bookmarkEnd w:id="2"/>
      <w:r w:rsidRPr="00B35C8C">
        <w:rPr>
          <w:rFonts w:eastAsia="Calibri" w:cs="Arial"/>
          <w:sz w:val="36"/>
          <w:lang w:eastAsia="en-US"/>
        </w:rPr>
        <w:t>Hinweise</w:t>
      </w:r>
      <w:r w:rsidRPr="00B35C8C">
        <w:rPr>
          <w:rFonts w:eastAsia="Calibri" w:cs="Arial"/>
          <w:sz w:val="36"/>
          <w:lang w:val="en-US" w:eastAsia="en-US"/>
        </w:rPr>
        <w:fldChar w:fldCharType="begin"/>
      </w:r>
      <w:r w:rsidRPr="00B35C8C">
        <w:rPr>
          <w:rFonts w:eastAsia="Calibri" w:cs="Arial"/>
          <w:sz w:val="36"/>
          <w:lang w:eastAsia="en-US"/>
        </w:rPr>
        <w:instrText>tc "Appendix 1: Notices" \l 1</w:instrText>
      </w:r>
      <w:r w:rsidRPr="00B35C8C">
        <w:rPr>
          <w:rFonts w:eastAsia="Calibri" w:cs="Arial"/>
          <w:sz w:val="36"/>
          <w:lang w:val="en-US" w:eastAsia="en-US"/>
        </w:rPr>
        <w:fldChar w:fldCharType="end"/>
      </w:r>
    </w:p>
    <w:p w:rsidR="006847FB" w:rsidRPr="00EC0E33" w:rsidRDefault="006847FB" w:rsidP="00DD12B5">
      <w:pPr>
        <w:pStyle w:val="PURHeading1"/>
        <w:rPr>
          <w:lang w:val="de-DE"/>
        </w:rPr>
      </w:pPr>
      <w:r w:rsidRPr="00EC0E33">
        <w:rPr>
          <w:noProof w:val="0"/>
          <w:lang w:val="de-DE"/>
        </w:rPr>
        <w:t>Hinweis zur Datenübertragung</w:t>
      </w:r>
    </w:p>
    <w:p w:rsidR="006847FB" w:rsidRPr="00ED4416" w:rsidRDefault="006847FB" w:rsidP="00DD12B5">
      <w:pPr>
        <w:pStyle w:val="PURBody-Indented"/>
        <w:rPr>
          <w:sz w:val="18"/>
          <w:szCs w:val="18"/>
        </w:rPr>
      </w:pPr>
      <w:r w:rsidRPr="00ED4416">
        <w:rPr>
          <w:sz w:val="18"/>
          <w:szCs w:val="18"/>
        </w:rPr>
        <w:t xml:space="preserve">Das Produkt enthält eines oder mehrere Softwarefeatures, die über das Internet eine Verbindung mit Computersystemen von Microsoft oder von Serviceprovidern herstellen. Diese Features werden im Dokument mit Datenübertragungshinweisen unter </w:t>
      </w:r>
      <w:hyperlink r:id="rId13">
        <w:r w:rsidRPr="00ED4416">
          <w:rPr>
            <w:color w:val="00467F"/>
            <w:sz w:val="18"/>
            <w:szCs w:val="18"/>
            <w:u w:val="single"/>
          </w:rPr>
          <w:t>http://microsoft.com/licensing/contracts</w:t>
        </w:r>
      </w:hyperlink>
      <w:r w:rsidRPr="00ED4416">
        <w:rPr>
          <w:sz w:val="18"/>
          <w:szCs w:val="18"/>
        </w:rPr>
        <w:t xml:space="preserve"> aufgeführt. Microsoft stellt über diese Features Dienste mit Produkten bereit. Sie erhalten nicht immer einen gesonderten Hinweis, wenn von einem Feature eine Verbindung hergestellt wird. In einigen Fällen können Sie ein Features abschalten oder es nicht verwenden.</w:t>
      </w:r>
    </w:p>
    <w:p w:rsidR="006847FB" w:rsidRPr="00EC0E33" w:rsidRDefault="006847FB" w:rsidP="00DD12B5">
      <w:pPr>
        <w:pStyle w:val="PURHeading2"/>
        <w:rPr>
          <w:lang w:val="de-DE"/>
        </w:rPr>
      </w:pPr>
      <w:r w:rsidRPr="00EC0E33">
        <w:rPr>
          <w:lang w:val="de-DE"/>
        </w:rPr>
        <w:t>Computerinformationen</w:t>
      </w:r>
    </w:p>
    <w:p w:rsidR="006847FB" w:rsidRPr="0044763C" w:rsidRDefault="006847FB" w:rsidP="00DD12B5">
      <w:pPr>
        <w:pStyle w:val="PURBody-Indented"/>
        <w:rPr>
          <w:sz w:val="18"/>
          <w:szCs w:val="18"/>
        </w:rPr>
      </w:pPr>
      <w:r w:rsidRPr="0044763C">
        <w:rPr>
          <w:sz w:val="18"/>
          <w:szCs w:val="18"/>
        </w:rPr>
        <w:t xml:space="preserve">Die Features verwenden Internetprotokolle, die an die entsprechenden Systeme Computerinformationen senden, wie z. B. Ihre Internetprotokolladresse, den Typ des Betriebssystems, den Typ des Browsers, Name und Version der von Ihnen verwendeten Software sowie den Sprachcode des Geräts, auf dem Sie die Software installiert haben. </w:t>
      </w:r>
    </w:p>
    <w:p w:rsidR="006847FB" w:rsidRPr="00EC0E33" w:rsidRDefault="006847FB" w:rsidP="00DD12B5">
      <w:pPr>
        <w:pStyle w:val="PURHeading2"/>
        <w:rPr>
          <w:lang w:val="de-DE"/>
        </w:rPr>
      </w:pPr>
      <w:r w:rsidRPr="00EC0E33">
        <w:rPr>
          <w:lang w:val="de-DE"/>
        </w:rPr>
        <w:t>Verwendung von Informationen</w:t>
      </w:r>
    </w:p>
    <w:p w:rsidR="006847FB" w:rsidRPr="00ED4416" w:rsidRDefault="006847FB" w:rsidP="00DD12B5">
      <w:pPr>
        <w:pStyle w:val="PURBody-Indented"/>
        <w:rPr>
          <w:spacing w:val="-2"/>
          <w:sz w:val="18"/>
          <w:szCs w:val="18"/>
        </w:rPr>
      </w:pPr>
      <w:r w:rsidRPr="00ED4416">
        <w:rPr>
          <w:spacing w:val="-2"/>
          <w:sz w:val="18"/>
          <w:szCs w:val="18"/>
        </w:rPr>
        <w:t>Microsoft verwendet die Informationen nicht, um Sie zu identifizieren oder Kontakt mit Ihnen aufzunehmen. Microsoft verwendet diese Informationen, um Ihnen Dienste zur Verfügung zu stellen, wenn Sie die Software verwenden. Microsoft ist berechtigt, die Computerinformationen, Schnellinfos, Suchvorschlagsinformationen, Fehlerberichte, Malwareberichte und URL-Filterberichte zu verwenden, um unsere Software und Dienste zu verbessern. Außerdem sind wir berechtigt, diese Informationen an Dritte weiterzugeben, wie Hardware- und Softwareanbieter. Diese wiederum dürfen die Informationen verwenden, um die Kompatibilität ihrer Produkte mit Microsoft-Software zu verbessern.</w:t>
      </w:r>
    </w:p>
    <w:p w:rsidR="006847FB" w:rsidRPr="00EC0E33" w:rsidRDefault="006847FB" w:rsidP="00DD12B5">
      <w:pPr>
        <w:pStyle w:val="PURHeading2"/>
        <w:rPr>
          <w:lang w:val="de-DE"/>
        </w:rPr>
      </w:pPr>
      <w:r w:rsidRPr="00EC0E33">
        <w:rPr>
          <w:lang w:val="de-DE"/>
        </w:rPr>
        <w:t>Zustimmung zur Datenübertragung</w:t>
      </w:r>
    </w:p>
    <w:p w:rsidR="006847FB" w:rsidRPr="0044763C" w:rsidRDefault="006847FB" w:rsidP="00DD12B5">
      <w:pPr>
        <w:pStyle w:val="PURBody-Indented"/>
        <w:rPr>
          <w:sz w:val="18"/>
          <w:szCs w:val="18"/>
        </w:rPr>
      </w:pPr>
      <w:r w:rsidRPr="0044763C">
        <w:rPr>
          <w:sz w:val="18"/>
          <w:szCs w:val="18"/>
        </w:rPr>
        <w:t xml:space="preserve">Durch Verwenden dieser Softwarefeatures stimmen Sie der Übertragung von Computerinformationen zu, wie z. B. Ihre Internetprotokolladresse, den Typ des Betriebssystems, den Typ des Browsers, Name und Version der von Ihnen verwendeten Software sowie den Sprachcode des Geräts, auf dem Sie die Software ausführen. </w:t>
      </w:r>
    </w:p>
    <w:p w:rsidR="006847FB" w:rsidRPr="00EC0E33" w:rsidRDefault="006847FB" w:rsidP="00DD12B5">
      <w:pPr>
        <w:pStyle w:val="PURHeading1"/>
        <w:rPr>
          <w:lang w:val="de-DE"/>
        </w:rPr>
      </w:pPr>
      <w:r w:rsidRPr="00EC0E33">
        <w:rPr>
          <w:noProof w:val="0"/>
          <w:lang w:val="de-DE"/>
        </w:rPr>
        <w:t>Hinweis zum H.264/AVC Visual-Standard, dem VC-1 Video-Standard, dem MPEG-4 Visual-Standard und dem MPEG-2-Videostandard</w:t>
      </w:r>
    </w:p>
    <w:p w:rsidR="006847FB" w:rsidRPr="0044763C" w:rsidRDefault="006847FB" w:rsidP="00DD12B5">
      <w:pPr>
        <w:pStyle w:val="PURBody-Indented"/>
        <w:rPr>
          <w:rFonts w:cs="Arial"/>
          <w:sz w:val="18"/>
          <w:szCs w:val="18"/>
        </w:rPr>
      </w:pPr>
      <w:r w:rsidRPr="0044763C">
        <w:rPr>
          <w:rFonts w:cs="Arial"/>
          <w:sz w:val="18"/>
          <w:szCs w:val="18"/>
        </w:rPr>
        <w:t>Diese Software enthält möglicherweise die visuelle Komprimierungstechnologien H.264/AVC, VC-1, MPEG-4 Part 2, und MPEG-2. MPEG LA, L.L.C. verlangt den folgenden Hinweis:</w:t>
      </w:r>
    </w:p>
    <w:p w:rsidR="006847FB" w:rsidRPr="0044763C" w:rsidRDefault="00ED4416" w:rsidP="00DD12B5">
      <w:pPr>
        <w:pStyle w:val="PURBody-Indented"/>
        <w:rPr>
          <w:rFonts w:cs="Arial"/>
          <w:sz w:val="18"/>
          <w:szCs w:val="18"/>
        </w:rPr>
      </w:pPr>
      <w:r w:rsidRPr="0044763C">
        <w:rPr>
          <w:rFonts w:cs="Arial"/>
          <w:sz w:val="18"/>
          <w:szCs w:val="18"/>
        </w:rPr>
        <w:t xml:space="preserve">DIESES PRODUKT IST UNTER DEN AVC-, VC-1-, MPEG-4 PART 2 VISUAL UND MPEG-2-VIDEO-PATENTPORTFOLIOLIZENZEN FÜR DEN PERSÖNLICHEN UND NICHTKOMMERZIELLEN EINSATZ DURCH EINEN VERBRAUCHER LIZENZIERT, UM (I) VIDEOS IN ÜBEREINSTIMMUNG MIT DEN OBEN GENANNTEN STANDARDS („VIDEO-STANDARDS“) ZU VERSCHLÜSSELN UND/ODER (II) AVC-, VC-1-, MPEG-4 PART 2- ODER MPEG 2-VIDEO-DATEN ZU ENTSCHLÜSSELN, DIE VON EINEM VERBRAUCHER IM RAHMEN PERSÖNLICHER UND NICHTKOMMERZIELLER AKTIVITÄTEN VERSCHLÜSSELT WURDEN UND/ODER VON EINEM VIDEOANBIETER STAMMEN, DER EINE LIZENZ FÜR DIE BEREITSTELLUNG SOLCHER VIDEOS BESITZT. FÜR EINE ANDERE VERWENDUNG WIRD KEINE LIZENZ, WEDER AUSDRÜCKLICH NOCH STILLSCHWEIGEND, GEWÄHRT. JEGLICHE NUTZUNG DIESES PRODUKTES FÜR ANDERE ZWECKE ALS FÜR DEN PERSÖNLICHEN EINSATZ ENTSPRICHT DEM MPEG-2-STANDARD ZUR VERSCHLÜSSELUNG VON VIDEOINFORMATIONEN FÜR PAKETMEDIEN IST OHNE LIZENZ VON MPEG LA UNTERSAGT. ZUSÄTZLICHE INFORMATIONEN ERHALTEN SIE VON MPEG LA, L.L.C. SIEHE </w:t>
      </w:r>
      <w:hyperlink r:id="rId14">
        <w:r w:rsidR="006C63AA" w:rsidRPr="0044763C">
          <w:rPr>
            <w:rFonts w:cs="Arial"/>
            <w:color w:val="00467F"/>
            <w:sz w:val="18"/>
            <w:szCs w:val="18"/>
            <w:u w:val="single"/>
          </w:rPr>
          <w:t>http://www.mpegla.com/index1.cfm</w:t>
        </w:r>
      </w:hyperlink>
      <w:r w:rsidRPr="0044763C">
        <w:rPr>
          <w:rFonts w:cs="Arial"/>
          <w:sz w:val="18"/>
          <w:szCs w:val="18"/>
        </w:rPr>
        <w:t>.</w:t>
      </w:r>
    </w:p>
    <w:p w:rsidR="006847FB" w:rsidRPr="0044763C" w:rsidRDefault="006847FB" w:rsidP="00DD12B5">
      <w:pPr>
        <w:pStyle w:val="PURBody-Indented"/>
        <w:rPr>
          <w:rFonts w:cs="Arial"/>
          <w:sz w:val="18"/>
          <w:szCs w:val="18"/>
        </w:rPr>
      </w:pPr>
      <w:r w:rsidRPr="0044763C">
        <w:rPr>
          <w:rFonts w:cs="Arial"/>
          <w:sz w:val="18"/>
          <w:szCs w:val="18"/>
        </w:rPr>
        <w:t>Zur Vermeidung von Missverständnissen sei gesagt, dass dieser Hinweis die Nutzung der Software für normale Geschäftszwecke, die diesem Geschäft eigen sind und den (i) Vertrieb der Software an Dritte oder (ii) die Entwicklung von Inhalt mit Technologien unter Einhaltung der VIDEO-STANDARDS zum Vertrieb an Dritte nicht einschließen, nicht einschränkt oder verhindert.</w:t>
      </w:r>
    </w:p>
    <w:p w:rsidR="006847FB" w:rsidRPr="00EC0E33" w:rsidRDefault="006847FB" w:rsidP="00DD12B5">
      <w:pPr>
        <w:pStyle w:val="PURHeading1"/>
        <w:rPr>
          <w:lang w:val="de-DE"/>
        </w:rPr>
      </w:pPr>
      <w:r w:rsidRPr="00EC0E33">
        <w:rPr>
          <w:noProof w:val="0"/>
          <w:lang w:val="de-DE"/>
        </w:rPr>
        <w:t>Potenziell unerwünschte Software (Hinweis I)</w:t>
      </w:r>
    </w:p>
    <w:p w:rsidR="006847FB" w:rsidRPr="0044763C" w:rsidRDefault="006847FB" w:rsidP="00DD12B5">
      <w:pPr>
        <w:pStyle w:val="PURBody-Indented"/>
        <w:rPr>
          <w:sz w:val="18"/>
          <w:szCs w:val="18"/>
        </w:rPr>
      </w:pPr>
      <w:r w:rsidRPr="0044763C">
        <w:rPr>
          <w:sz w:val="18"/>
          <w:szCs w:val="18"/>
        </w:rPr>
        <w:t>Sofern Windows Defender aktiviert ist, sucht die Software auf Ihrem Computer nach „Spyware“, „Adware“ und anderer potenziell unerwünschter Software. Wird potenziell unerwünschte Software gefunden, fragt die Software Sie, ob Sie sie ignorieren, deaktivieren (in Quarantäne verschieben) oder entfernen möchten. Jede potenziell unerwünschte Software mit dem Schweregrad „hoch“ oder „schwerwiegend“ wird nach dem Scanvorgang automatisch entfernt, sofern Sie die Standardeinstellung nicht ändern. Das Entfernen oder Deaktivieren von potenziell unerwünschter Software kann dazu führen, dass andere Software auf Ihrem Computer die Funktion einstellt oder Sie eine Lizenz zur Verwendung anderer Software auf Ihrem Computer verletzen.</w:t>
      </w:r>
    </w:p>
    <w:p w:rsidR="006847FB" w:rsidRPr="0044763C" w:rsidRDefault="006847FB" w:rsidP="00DD12B5">
      <w:pPr>
        <w:pStyle w:val="PURBody-Indented"/>
        <w:rPr>
          <w:sz w:val="18"/>
          <w:szCs w:val="18"/>
        </w:rPr>
      </w:pPr>
      <w:r w:rsidRPr="0044763C">
        <w:rPr>
          <w:sz w:val="18"/>
          <w:szCs w:val="18"/>
        </w:rPr>
        <w:t>Durch das Verwenden dieser Software ist es möglich, dass Sie auch Software entfernen oder deaktivieren, bei der es sich nicht um potenziell unerwünschte Software handelt.</w:t>
      </w:r>
    </w:p>
    <w:sectPr w:rsidR="006847FB" w:rsidRPr="0044763C" w:rsidSect="006B0AC7">
      <w:footerReference w:type="default" r:id="rId15"/>
      <w:headerReference w:type="first" r:id="rId16"/>
      <w:footerReference w:type="first" r:id="rId17"/>
      <w:pgSz w:w="11907" w:h="16839" w:code="9"/>
      <w:pgMar w:top="1440" w:right="1080" w:bottom="1440" w:left="108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67C7" w:rsidRDefault="007B67C7" w:rsidP="007B391F">
      <w:pPr>
        <w:spacing w:before="0"/>
      </w:pPr>
      <w:r>
        <w:separator/>
      </w:r>
    </w:p>
  </w:endnote>
  <w:endnote w:type="continuationSeparator" w:id="0">
    <w:p w:rsidR="007B67C7" w:rsidRDefault="007B67C7" w:rsidP="007B391F">
      <w:pPr>
        <w:spacing w:before="0"/>
      </w:pPr>
      <w:r>
        <w:continuationSeparator/>
      </w:r>
    </w:p>
  </w:endnote>
  <w:endnote w:type="continuationNotice" w:id="1">
    <w:p w:rsidR="007B67C7" w:rsidRDefault="007B67C7">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4A0" w:firstRow="1" w:lastRow="0" w:firstColumn="1" w:lastColumn="0" w:noHBand="0" w:noVBand="1"/>
    </w:tblPr>
    <w:tblGrid>
      <w:gridCol w:w="7472"/>
      <w:gridCol w:w="2248"/>
    </w:tblGrid>
    <w:tr w:rsidR="00ED4416" w:rsidRPr="006B0AC7" w:rsidTr="00AB487F">
      <w:trPr>
        <w:jc w:val="center"/>
      </w:trPr>
      <w:tc>
        <w:tcPr>
          <w:tcW w:w="7472" w:type="dxa"/>
        </w:tcPr>
        <w:p w:rsidR="00ED4416" w:rsidRPr="006B0AC7" w:rsidRDefault="00ED4416" w:rsidP="00ED4416">
          <w:pPr>
            <w:pStyle w:val="PURBody"/>
            <w:rPr>
              <w:sz w:val="16"/>
              <w:szCs w:val="16"/>
            </w:rPr>
          </w:pPr>
          <w:r w:rsidRPr="006B0AC7">
            <w:rPr>
              <w:sz w:val="16"/>
              <w:szCs w:val="16"/>
            </w:rPr>
            <w:t>Windows Azure Service Terms (</w:t>
          </w:r>
          <w:r>
            <w:rPr>
              <w:sz w:val="16"/>
              <w:szCs w:val="16"/>
            </w:rPr>
            <w:t>Worldwide German, April 2014</w:t>
          </w:r>
          <w:r w:rsidRPr="006B0AC7">
            <w:rPr>
              <w:sz w:val="16"/>
              <w:szCs w:val="16"/>
            </w:rPr>
            <w:t>)</w:t>
          </w:r>
        </w:p>
      </w:tc>
      <w:tc>
        <w:tcPr>
          <w:tcW w:w="2248" w:type="dxa"/>
        </w:tcPr>
        <w:p w:rsidR="00ED4416" w:rsidRPr="006B0AC7" w:rsidRDefault="00ED4416" w:rsidP="00AB487F">
          <w:pPr>
            <w:pStyle w:val="PURBody"/>
            <w:jc w:val="right"/>
            <w:rPr>
              <w:sz w:val="16"/>
              <w:szCs w:val="16"/>
            </w:rPr>
          </w:pPr>
          <w:r w:rsidRPr="006B0AC7">
            <w:rPr>
              <w:sz w:val="16"/>
              <w:szCs w:val="16"/>
            </w:rPr>
            <w:fldChar w:fldCharType="begin"/>
          </w:r>
          <w:r w:rsidRPr="006B0AC7">
            <w:rPr>
              <w:sz w:val="16"/>
              <w:szCs w:val="16"/>
            </w:rPr>
            <w:instrText xml:space="preserve"> PAGE \* MERGEFORMAT </w:instrText>
          </w:r>
          <w:r w:rsidRPr="006B0AC7">
            <w:rPr>
              <w:sz w:val="16"/>
              <w:szCs w:val="16"/>
            </w:rPr>
            <w:fldChar w:fldCharType="separate"/>
          </w:r>
          <w:r w:rsidR="00B35C8C">
            <w:rPr>
              <w:noProof/>
              <w:sz w:val="16"/>
              <w:szCs w:val="16"/>
            </w:rPr>
            <w:t>3</w:t>
          </w:r>
          <w:r w:rsidRPr="006B0AC7">
            <w:rPr>
              <w:sz w:val="16"/>
              <w:szCs w:val="16"/>
            </w:rPr>
            <w:fldChar w:fldCharType="end"/>
          </w:r>
        </w:p>
      </w:tc>
    </w:tr>
  </w:tbl>
  <w:p w:rsidR="00ED4416" w:rsidRPr="006B0AC7" w:rsidRDefault="00ED4416" w:rsidP="00ED4416">
    <w:pPr>
      <w:pStyle w:val="Foo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4A0" w:firstRow="1" w:lastRow="0" w:firstColumn="1" w:lastColumn="0" w:noHBand="0" w:noVBand="1"/>
    </w:tblPr>
    <w:tblGrid>
      <w:gridCol w:w="7472"/>
      <w:gridCol w:w="2248"/>
    </w:tblGrid>
    <w:tr w:rsidR="00ED4416" w:rsidRPr="006B0AC7" w:rsidTr="00AB487F">
      <w:trPr>
        <w:jc w:val="center"/>
      </w:trPr>
      <w:tc>
        <w:tcPr>
          <w:tcW w:w="10500" w:type="dxa"/>
        </w:tcPr>
        <w:p w:rsidR="00ED4416" w:rsidRPr="006B0AC7" w:rsidRDefault="00ED4416" w:rsidP="00ED4416">
          <w:pPr>
            <w:pStyle w:val="PURBody"/>
            <w:rPr>
              <w:sz w:val="16"/>
              <w:szCs w:val="16"/>
            </w:rPr>
          </w:pPr>
          <w:r w:rsidRPr="006B0AC7">
            <w:rPr>
              <w:sz w:val="16"/>
              <w:szCs w:val="16"/>
            </w:rPr>
            <w:t xml:space="preserve">Windows Azure Service Terms (Worldwide </w:t>
          </w:r>
          <w:r>
            <w:rPr>
              <w:sz w:val="16"/>
              <w:szCs w:val="16"/>
            </w:rPr>
            <w:t>German</w:t>
          </w:r>
          <w:r w:rsidRPr="006B0AC7">
            <w:rPr>
              <w:sz w:val="16"/>
              <w:szCs w:val="16"/>
            </w:rPr>
            <w:t xml:space="preserve">, </w:t>
          </w:r>
          <w:r>
            <w:rPr>
              <w:sz w:val="16"/>
              <w:szCs w:val="16"/>
            </w:rPr>
            <w:t>April 2014</w:t>
          </w:r>
          <w:r w:rsidRPr="006B0AC7">
            <w:rPr>
              <w:sz w:val="16"/>
              <w:szCs w:val="16"/>
            </w:rPr>
            <w:t>)</w:t>
          </w:r>
        </w:p>
      </w:tc>
      <w:tc>
        <w:tcPr>
          <w:tcW w:w="3160" w:type="dxa"/>
        </w:tcPr>
        <w:p w:rsidR="00ED4416" w:rsidRPr="006B0AC7" w:rsidRDefault="00ED4416" w:rsidP="00AB487F">
          <w:pPr>
            <w:pStyle w:val="PURBody"/>
            <w:jc w:val="right"/>
            <w:rPr>
              <w:sz w:val="16"/>
              <w:szCs w:val="16"/>
            </w:rPr>
          </w:pPr>
          <w:r w:rsidRPr="006B0AC7">
            <w:rPr>
              <w:sz w:val="16"/>
              <w:szCs w:val="16"/>
            </w:rPr>
            <w:fldChar w:fldCharType="begin"/>
          </w:r>
          <w:r w:rsidRPr="006B0AC7">
            <w:rPr>
              <w:sz w:val="16"/>
              <w:szCs w:val="16"/>
            </w:rPr>
            <w:instrText xml:space="preserve"> PAGE \* MERGEFORMAT </w:instrText>
          </w:r>
          <w:r w:rsidRPr="006B0AC7">
            <w:rPr>
              <w:sz w:val="16"/>
              <w:szCs w:val="16"/>
            </w:rPr>
            <w:fldChar w:fldCharType="separate"/>
          </w:r>
          <w:r w:rsidR="00B35C8C">
            <w:rPr>
              <w:noProof/>
              <w:sz w:val="16"/>
              <w:szCs w:val="16"/>
            </w:rPr>
            <w:t>1</w:t>
          </w:r>
          <w:r w:rsidRPr="006B0AC7">
            <w:rPr>
              <w:sz w:val="16"/>
              <w:szCs w:val="16"/>
            </w:rPr>
            <w:fldChar w:fldCharType="end"/>
          </w:r>
        </w:p>
      </w:tc>
    </w:tr>
  </w:tbl>
  <w:p w:rsidR="00ED4416" w:rsidRPr="006B0AC7" w:rsidRDefault="00ED4416" w:rsidP="00ED4416">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67C7" w:rsidRDefault="007B67C7" w:rsidP="007B391F">
      <w:pPr>
        <w:spacing w:before="0"/>
      </w:pPr>
      <w:r>
        <w:separator/>
      </w:r>
    </w:p>
  </w:footnote>
  <w:footnote w:type="continuationSeparator" w:id="0">
    <w:p w:rsidR="007B67C7" w:rsidRDefault="007B67C7" w:rsidP="007B391F">
      <w:pPr>
        <w:spacing w:before="0"/>
      </w:pPr>
      <w:r>
        <w:continuationSeparator/>
      </w:r>
    </w:p>
  </w:footnote>
  <w:footnote w:type="continuationNotice" w:id="1">
    <w:p w:rsidR="007B67C7" w:rsidRDefault="007B67C7">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47FB" w:rsidRDefault="00B35C8C">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ACAE275C"/>
    <w:lvl w:ilvl="0" w:tplc="39FA8A1E">
      <w:start w:val="1"/>
      <w:numFmt w:val="lowerLetter"/>
      <w:lvlText w:val="%1."/>
      <w:lvlJc w:val="left"/>
      <w:pPr>
        <w:ind w:left="990" w:hanging="360"/>
      </w:pPr>
      <w:rPr>
        <w:rFonts w:cs="Times New Roman"/>
        <w:sz w:val="18"/>
        <w:szCs w:val="18"/>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N46BhWGvRqrOMuksGvCTTnN5/nwhnMcQfId/QywsBkwL7sEB8CiCfh0YhSsMJCnzaPvBbJ4ftzb8POzsVa6KbQ==" w:salt="SVnu5ku+hZzqHGCCDvy6z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52DB"/>
    <w:rsid w:val="000065C3"/>
    <w:rsid w:val="00011BE7"/>
    <w:rsid w:val="00015213"/>
    <w:rsid w:val="000152F8"/>
    <w:rsid w:val="000156C2"/>
    <w:rsid w:val="00015EB8"/>
    <w:rsid w:val="000164A9"/>
    <w:rsid w:val="0002423D"/>
    <w:rsid w:val="00031778"/>
    <w:rsid w:val="0003249C"/>
    <w:rsid w:val="00033631"/>
    <w:rsid w:val="00035228"/>
    <w:rsid w:val="0003723F"/>
    <w:rsid w:val="000409A9"/>
    <w:rsid w:val="000425F5"/>
    <w:rsid w:val="00044410"/>
    <w:rsid w:val="00044EC1"/>
    <w:rsid w:val="000475DC"/>
    <w:rsid w:val="00050067"/>
    <w:rsid w:val="000502C4"/>
    <w:rsid w:val="00052F5E"/>
    <w:rsid w:val="00054072"/>
    <w:rsid w:val="0005541D"/>
    <w:rsid w:val="0005728F"/>
    <w:rsid w:val="00060AD8"/>
    <w:rsid w:val="000647B1"/>
    <w:rsid w:val="000654CD"/>
    <w:rsid w:val="000664B6"/>
    <w:rsid w:val="00067716"/>
    <w:rsid w:val="000705D7"/>
    <w:rsid w:val="00071FE4"/>
    <w:rsid w:val="000720F7"/>
    <w:rsid w:val="00075710"/>
    <w:rsid w:val="00076CB2"/>
    <w:rsid w:val="00076D14"/>
    <w:rsid w:val="00076FE2"/>
    <w:rsid w:val="00077499"/>
    <w:rsid w:val="00083F96"/>
    <w:rsid w:val="00094D59"/>
    <w:rsid w:val="00095DE5"/>
    <w:rsid w:val="0009610D"/>
    <w:rsid w:val="000A0E38"/>
    <w:rsid w:val="000A5FEE"/>
    <w:rsid w:val="000A7BAA"/>
    <w:rsid w:val="000B0706"/>
    <w:rsid w:val="000B0F12"/>
    <w:rsid w:val="000B1734"/>
    <w:rsid w:val="000B2A74"/>
    <w:rsid w:val="000C3248"/>
    <w:rsid w:val="000C3471"/>
    <w:rsid w:val="000C4446"/>
    <w:rsid w:val="000C4FF5"/>
    <w:rsid w:val="000C72BD"/>
    <w:rsid w:val="000D107D"/>
    <w:rsid w:val="000D2439"/>
    <w:rsid w:val="000D7429"/>
    <w:rsid w:val="000E0861"/>
    <w:rsid w:val="000E21DE"/>
    <w:rsid w:val="000E2AD5"/>
    <w:rsid w:val="000E4D31"/>
    <w:rsid w:val="000E505D"/>
    <w:rsid w:val="000E66D0"/>
    <w:rsid w:val="000F3982"/>
    <w:rsid w:val="000F4B77"/>
    <w:rsid w:val="00101C1C"/>
    <w:rsid w:val="001045BA"/>
    <w:rsid w:val="00104F5D"/>
    <w:rsid w:val="001051F4"/>
    <w:rsid w:val="00111FAF"/>
    <w:rsid w:val="001124E0"/>
    <w:rsid w:val="0011528E"/>
    <w:rsid w:val="00116246"/>
    <w:rsid w:val="001208D9"/>
    <w:rsid w:val="00120C51"/>
    <w:rsid w:val="00121991"/>
    <w:rsid w:val="001244DF"/>
    <w:rsid w:val="00124745"/>
    <w:rsid w:val="00131B7E"/>
    <w:rsid w:val="00132E20"/>
    <w:rsid w:val="001357C6"/>
    <w:rsid w:val="0014171F"/>
    <w:rsid w:val="001444D3"/>
    <w:rsid w:val="001447F1"/>
    <w:rsid w:val="00147AD5"/>
    <w:rsid w:val="00150D0C"/>
    <w:rsid w:val="001513C4"/>
    <w:rsid w:val="00151522"/>
    <w:rsid w:val="00152408"/>
    <w:rsid w:val="00153A90"/>
    <w:rsid w:val="00157BB0"/>
    <w:rsid w:val="001623A9"/>
    <w:rsid w:val="001657CE"/>
    <w:rsid w:val="001715AF"/>
    <w:rsid w:val="00174B09"/>
    <w:rsid w:val="00175C14"/>
    <w:rsid w:val="001771AA"/>
    <w:rsid w:val="00177888"/>
    <w:rsid w:val="00181F2E"/>
    <w:rsid w:val="00186F2A"/>
    <w:rsid w:val="00191C32"/>
    <w:rsid w:val="00192D94"/>
    <w:rsid w:val="00193819"/>
    <w:rsid w:val="0019774C"/>
    <w:rsid w:val="001A001C"/>
    <w:rsid w:val="001A0DB1"/>
    <w:rsid w:val="001A2C12"/>
    <w:rsid w:val="001A48BE"/>
    <w:rsid w:val="001B05BF"/>
    <w:rsid w:val="001B0FC4"/>
    <w:rsid w:val="001B1520"/>
    <w:rsid w:val="001B23A8"/>
    <w:rsid w:val="001B353A"/>
    <w:rsid w:val="001B4713"/>
    <w:rsid w:val="001B494B"/>
    <w:rsid w:val="001B4A63"/>
    <w:rsid w:val="001B5AC5"/>
    <w:rsid w:val="001B6B2E"/>
    <w:rsid w:val="001B7853"/>
    <w:rsid w:val="001C0C38"/>
    <w:rsid w:val="001C4617"/>
    <w:rsid w:val="001C4C32"/>
    <w:rsid w:val="001C7AFA"/>
    <w:rsid w:val="001D02C3"/>
    <w:rsid w:val="001D0B59"/>
    <w:rsid w:val="001D0CE5"/>
    <w:rsid w:val="001D362D"/>
    <w:rsid w:val="001D4FBD"/>
    <w:rsid w:val="001E0001"/>
    <w:rsid w:val="001E010A"/>
    <w:rsid w:val="001E1696"/>
    <w:rsid w:val="001E1D7C"/>
    <w:rsid w:val="001E2B29"/>
    <w:rsid w:val="001E2F92"/>
    <w:rsid w:val="001E4419"/>
    <w:rsid w:val="001E4802"/>
    <w:rsid w:val="001E6272"/>
    <w:rsid w:val="001E6389"/>
    <w:rsid w:val="001F1407"/>
    <w:rsid w:val="00200DEA"/>
    <w:rsid w:val="00205CD1"/>
    <w:rsid w:val="0020631D"/>
    <w:rsid w:val="002075AA"/>
    <w:rsid w:val="00211BA4"/>
    <w:rsid w:val="0021259C"/>
    <w:rsid w:val="00212AD2"/>
    <w:rsid w:val="0021367E"/>
    <w:rsid w:val="002141AF"/>
    <w:rsid w:val="00214E7E"/>
    <w:rsid w:val="00217050"/>
    <w:rsid w:val="0021745F"/>
    <w:rsid w:val="00220513"/>
    <w:rsid w:val="002206B0"/>
    <w:rsid w:val="00223004"/>
    <w:rsid w:val="00225552"/>
    <w:rsid w:val="00230781"/>
    <w:rsid w:val="00232CE7"/>
    <w:rsid w:val="002338DA"/>
    <w:rsid w:val="00234455"/>
    <w:rsid w:val="0023480D"/>
    <w:rsid w:val="00237EA3"/>
    <w:rsid w:val="00243B48"/>
    <w:rsid w:val="002518CE"/>
    <w:rsid w:val="00252923"/>
    <w:rsid w:val="002533FE"/>
    <w:rsid w:val="00255517"/>
    <w:rsid w:val="002557CF"/>
    <w:rsid w:val="002604F2"/>
    <w:rsid w:val="002642AC"/>
    <w:rsid w:val="002652D1"/>
    <w:rsid w:val="00265C72"/>
    <w:rsid w:val="0027259B"/>
    <w:rsid w:val="00273B2C"/>
    <w:rsid w:val="00274C94"/>
    <w:rsid w:val="002763F3"/>
    <w:rsid w:val="00276EB6"/>
    <w:rsid w:val="0028362D"/>
    <w:rsid w:val="00283E41"/>
    <w:rsid w:val="00286CF8"/>
    <w:rsid w:val="00287049"/>
    <w:rsid w:val="0028790B"/>
    <w:rsid w:val="0029074C"/>
    <w:rsid w:val="00294CF6"/>
    <w:rsid w:val="002A1824"/>
    <w:rsid w:val="002A243E"/>
    <w:rsid w:val="002A2A3E"/>
    <w:rsid w:val="002A41D1"/>
    <w:rsid w:val="002A7D7D"/>
    <w:rsid w:val="002B00D1"/>
    <w:rsid w:val="002B039C"/>
    <w:rsid w:val="002B0B89"/>
    <w:rsid w:val="002B1ED1"/>
    <w:rsid w:val="002B5BED"/>
    <w:rsid w:val="002B5DE5"/>
    <w:rsid w:val="002C093E"/>
    <w:rsid w:val="002C1A2D"/>
    <w:rsid w:val="002C3892"/>
    <w:rsid w:val="002C3A88"/>
    <w:rsid w:val="002C3B98"/>
    <w:rsid w:val="002D0C58"/>
    <w:rsid w:val="002D2296"/>
    <w:rsid w:val="002D5861"/>
    <w:rsid w:val="002D59CD"/>
    <w:rsid w:val="002E4789"/>
    <w:rsid w:val="002E78DD"/>
    <w:rsid w:val="002E7A10"/>
    <w:rsid w:val="002E7D0E"/>
    <w:rsid w:val="002F07D1"/>
    <w:rsid w:val="00300AC6"/>
    <w:rsid w:val="00305173"/>
    <w:rsid w:val="00307180"/>
    <w:rsid w:val="00310548"/>
    <w:rsid w:val="00316FFB"/>
    <w:rsid w:val="00320E3C"/>
    <w:rsid w:val="00322456"/>
    <w:rsid w:val="00324087"/>
    <w:rsid w:val="0032543C"/>
    <w:rsid w:val="00332C60"/>
    <w:rsid w:val="00336204"/>
    <w:rsid w:val="0034354F"/>
    <w:rsid w:val="00344199"/>
    <w:rsid w:val="0034592D"/>
    <w:rsid w:val="00345939"/>
    <w:rsid w:val="00347C04"/>
    <w:rsid w:val="00356567"/>
    <w:rsid w:val="00356BD3"/>
    <w:rsid w:val="00356FE1"/>
    <w:rsid w:val="00357035"/>
    <w:rsid w:val="003624C9"/>
    <w:rsid w:val="00363462"/>
    <w:rsid w:val="00371767"/>
    <w:rsid w:val="00372737"/>
    <w:rsid w:val="00373461"/>
    <w:rsid w:val="00373B67"/>
    <w:rsid w:val="00373F5A"/>
    <w:rsid w:val="00374415"/>
    <w:rsid w:val="00375BCD"/>
    <w:rsid w:val="00381DB3"/>
    <w:rsid w:val="00381F0A"/>
    <w:rsid w:val="00382167"/>
    <w:rsid w:val="00395FF3"/>
    <w:rsid w:val="003966F7"/>
    <w:rsid w:val="003A0BA4"/>
    <w:rsid w:val="003A285F"/>
    <w:rsid w:val="003A2DDE"/>
    <w:rsid w:val="003A2F93"/>
    <w:rsid w:val="003A4782"/>
    <w:rsid w:val="003A66C7"/>
    <w:rsid w:val="003B01A4"/>
    <w:rsid w:val="003B0EE9"/>
    <w:rsid w:val="003B1638"/>
    <w:rsid w:val="003B3D87"/>
    <w:rsid w:val="003B43ED"/>
    <w:rsid w:val="003B6D26"/>
    <w:rsid w:val="003B6F61"/>
    <w:rsid w:val="003B756C"/>
    <w:rsid w:val="003C0360"/>
    <w:rsid w:val="003C0864"/>
    <w:rsid w:val="003C2295"/>
    <w:rsid w:val="003C394D"/>
    <w:rsid w:val="003C4BFF"/>
    <w:rsid w:val="003C6EF1"/>
    <w:rsid w:val="003D2D54"/>
    <w:rsid w:val="003D34C5"/>
    <w:rsid w:val="003D54E3"/>
    <w:rsid w:val="003D5AA9"/>
    <w:rsid w:val="003D5EF1"/>
    <w:rsid w:val="003E154C"/>
    <w:rsid w:val="003F1656"/>
    <w:rsid w:val="003F59F7"/>
    <w:rsid w:val="003F6F4E"/>
    <w:rsid w:val="003F7D17"/>
    <w:rsid w:val="0040157A"/>
    <w:rsid w:val="00405C2D"/>
    <w:rsid w:val="00405C68"/>
    <w:rsid w:val="00405D44"/>
    <w:rsid w:val="0042039D"/>
    <w:rsid w:val="004245DD"/>
    <w:rsid w:val="004274BF"/>
    <w:rsid w:val="00427712"/>
    <w:rsid w:val="00433896"/>
    <w:rsid w:val="00433BD9"/>
    <w:rsid w:val="0043494F"/>
    <w:rsid w:val="004361A2"/>
    <w:rsid w:val="00440A1B"/>
    <w:rsid w:val="004414D3"/>
    <w:rsid w:val="004429C4"/>
    <w:rsid w:val="00443D54"/>
    <w:rsid w:val="00443E53"/>
    <w:rsid w:val="00444FA2"/>
    <w:rsid w:val="00445635"/>
    <w:rsid w:val="00446269"/>
    <w:rsid w:val="0044763C"/>
    <w:rsid w:val="00450598"/>
    <w:rsid w:val="00451574"/>
    <w:rsid w:val="00451C5F"/>
    <w:rsid w:val="00455F1B"/>
    <w:rsid w:val="0045773A"/>
    <w:rsid w:val="00461282"/>
    <w:rsid w:val="004626F1"/>
    <w:rsid w:val="00467692"/>
    <w:rsid w:val="00471091"/>
    <w:rsid w:val="004734A7"/>
    <w:rsid w:val="00475465"/>
    <w:rsid w:val="00476577"/>
    <w:rsid w:val="00477BC8"/>
    <w:rsid w:val="00485BB2"/>
    <w:rsid w:val="00485CEC"/>
    <w:rsid w:val="004861E5"/>
    <w:rsid w:val="0049450E"/>
    <w:rsid w:val="00496FCB"/>
    <w:rsid w:val="0049786F"/>
    <w:rsid w:val="00497DA8"/>
    <w:rsid w:val="004A108C"/>
    <w:rsid w:val="004A375F"/>
    <w:rsid w:val="004A3F8B"/>
    <w:rsid w:val="004A618A"/>
    <w:rsid w:val="004B129A"/>
    <w:rsid w:val="004B3984"/>
    <w:rsid w:val="004B5EB2"/>
    <w:rsid w:val="004C0938"/>
    <w:rsid w:val="004C199C"/>
    <w:rsid w:val="004C2DD8"/>
    <w:rsid w:val="004C549D"/>
    <w:rsid w:val="004C602D"/>
    <w:rsid w:val="004D1711"/>
    <w:rsid w:val="004D1F94"/>
    <w:rsid w:val="004D232F"/>
    <w:rsid w:val="004D3985"/>
    <w:rsid w:val="004E2AEF"/>
    <w:rsid w:val="004E38E4"/>
    <w:rsid w:val="004E3EEF"/>
    <w:rsid w:val="004E534E"/>
    <w:rsid w:val="004E7E94"/>
    <w:rsid w:val="004F03E1"/>
    <w:rsid w:val="004F0AA6"/>
    <w:rsid w:val="004F2C79"/>
    <w:rsid w:val="004F3CCE"/>
    <w:rsid w:val="004F5498"/>
    <w:rsid w:val="00500C90"/>
    <w:rsid w:val="00501451"/>
    <w:rsid w:val="00503C69"/>
    <w:rsid w:val="00503F06"/>
    <w:rsid w:val="00504E64"/>
    <w:rsid w:val="00505615"/>
    <w:rsid w:val="005056AE"/>
    <w:rsid w:val="005058E9"/>
    <w:rsid w:val="005074BB"/>
    <w:rsid w:val="00507D35"/>
    <w:rsid w:val="00507EAC"/>
    <w:rsid w:val="00515825"/>
    <w:rsid w:val="005165D6"/>
    <w:rsid w:val="005200BB"/>
    <w:rsid w:val="0052122B"/>
    <w:rsid w:val="00522833"/>
    <w:rsid w:val="00530F23"/>
    <w:rsid w:val="00531FFF"/>
    <w:rsid w:val="00533957"/>
    <w:rsid w:val="00533C6C"/>
    <w:rsid w:val="005431AF"/>
    <w:rsid w:val="00546508"/>
    <w:rsid w:val="00546C96"/>
    <w:rsid w:val="00547BE3"/>
    <w:rsid w:val="00550C01"/>
    <w:rsid w:val="0055194F"/>
    <w:rsid w:val="005533AF"/>
    <w:rsid w:val="00553DCA"/>
    <w:rsid w:val="005566F7"/>
    <w:rsid w:val="00556CBA"/>
    <w:rsid w:val="00560EF6"/>
    <w:rsid w:val="00561934"/>
    <w:rsid w:val="00563CC5"/>
    <w:rsid w:val="00564074"/>
    <w:rsid w:val="00567070"/>
    <w:rsid w:val="00567F3A"/>
    <w:rsid w:val="00571076"/>
    <w:rsid w:val="0057176F"/>
    <w:rsid w:val="005721AB"/>
    <w:rsid w:val="0057385B"/>
    <w:rsid w:val="00573CE4"/>
    <w:rsid w:val="00580A44"/>
    <w:rsid w:val="005812BF"/>
    <w:rsid w:val="00582066"/>
    <w:rsid w:val="00582EDE"/>
    <w:rsid w:val="00583569"/>
    <w:rsid w:val="005861E6"/>
    <w:rsid w:val="005879C9"/>
    <w:rsid w:val="00587ADD"/>
    <w:rsid w:val="00591037"/>
    <w:rsid w:val="00593630"/>
    <w:rsid w:val="00594EA4"/>
    <w:rsid w:val="00596536"/>
    <w:rsid w:val="00596AC8"/>
    <w:rsid w:val="005975A5"/>
    <w:rsid w:val="00597855"/>
    <w:rsid w:val="005A3477"/>
    <w:rsid w:val="005A4272"/>
    <w:rsid w:val="005A6D69"/>
    <w:rsid w:val="005A78A7"/>
    <w:rsid w:val="005A7BC0"/>
    <w:rsid w:val="005B162A"/>
    <w:rsid w:val="005B3AC7"/>
    <w:rsid w:val="005B3D44"/>
    <w:rsid w:val="005B3EAC"/>
    <w:rsid w:val="005B519A"/>
    <w:rsid w:val="005B7666"/>
    <w:rsid w:val="005C0476"/>
    <w:rsid w:val="005C1BDD"/>
    <w:rsid w:val="005D0D75"/>
    <w:rsid w:val="005D0EE3"/>
    <w:rsid w:val="005D22A8"/>
    <w:rsid w:val="005D2FD3"/>
    <w:rsid w:val="005D3FF7"/>
    <w:rsid w:val="005D5F64"/>
    <w:rsid w:val="005D6A6E"/>
    <w:rsid w:val="005E1E03"/>
    <w:rsid w:val="005E4D2F"/>
    <w:rsid w:val="005E6743"/>
    <w:rsid w:val="005F119E"/>
    <w:rsid w:val="005F33D4"/>
    <w:rsid w:val="005F5AB4"/>
    <w:rsid w:val="005F6A00"/>
    <w:rsid w:val="005F6F08"/>
    <w:rsid w:val="005F7FD7"/>
    <w:rsid w:val="00601A07"/>
    <w:rsid w:val="00602B3B"/>
    <w:rsid w:val="00605B41"/>
    <w:rsid w:val="00615B5E"/>
    <w:rsid w:val="00616CAF"/>
    <w:rsid w:val="00625F11"/>
    <w:rsid w:val="00627119"/>
    <w:rsid w:val="00627538"/>
    <w:rsid w:val="006347C8"/>
    <w:rsid w:val="00635DA8"/>
    <w:rsid w:val="00637F1C"/>
    <w:rsid w:val="0064023D"/>
    <w:rsid w:val="00640905"/>
    <w:rsid w:val="006411AB"/>
    <w:rsid w:val="00641A7A"/>
    <w:rsid w:val="00641C16"/>
    <w:rsid w:val="006435BB"/>
    <w:rsid w:val="00645553"/>
    <w:rsid w:val="00646DE6"/>
    <w:rsid w:val="0065234D"/>
    <w:rsid w:val="0065583C"/>
    <w:rsid w:val="0065687F"/>
    <w:rsid w:val="00657852"/>
    <w:rsid w:val="006624B2"/>
    <w:rsid w:val="00664891"/>
    <w:rsid w:val="00666412"/>
    <w:rsid w:val="006667DF"/>
    <w:rsid w:val="00666F08"/>
    <w:rsid w:val="00671739"/>
    <w:rsid w:val="00672257"/>
    <w:rsid w:val="006768F2"/>
    <w:rsid w:val="006806B8"/>
    <w:rsid w:val="00682926"/>
    <w:rsid w:val="00683843"/>
    <w:rsid w:val="006847FB"/>
    <w:rsid w:val="0069726B"/>
    <w:rsid w:val="00697863"/>
    <w:rsid w:val="006A47BF"/>
    <w:rsid w:val="006A5652"/>
    <w:rsid w:val="006B01AC"/>
    <w:rsid w:val="006B0AC7"/>
    <w:rsid w:val="006B4938"/>
    <w:rsid w:val="006B6120"/>
    <w:rsid w:val="006B61CD"/>
    <w:rsid w:val="006B6583"/>
    <w:rsid w:val="006B709C"/>
    <w:rsid w:val="006B7D4F"/>
    <w:rsid w:val="006C1282"/>
    <w:rsid w:val="006C29BF"/>
    <w:rsid w:val="006C5BEC"/>
    <w:rsid w:val="006C63AA"/>
    <w:rsid w:val="006C6551"/>
    <w:rsid w:val="006C6F41"/>
    <w:rsid w:val="006D14CC"/>
    <w:rsid w:val="006D1B13"/>
    <w:rsid w:val="006D2124"/>
    <w:rsid w:val="006D2F58"/>
    <w:rsid w:val="006D43EF"/>
    <w:rsid w:val="006E03F4"/>
    <w:rsid w:val="006E0CA1"/>
    <w:rsid w:val="006E4CF5"/>
    <w:rsid w:val="006E6081"/>
    <w:rsid w:val="006E6C09"/>
    <w:rsid w:val="006E7431"/>
    <w:rsid w:val="006F3701"/>
    <w:rsid w:val="006F4A1A"/>
    <w:rsid w:val="006F4F96"/>
    <w:rsid w:val="006F51A5"/>
    <w:rsid w:val="006F7E37"/>
    <w:rsid w:val="00703647"/>
    <w:rsid w:val="00704332"/>
    <w:rsid w:val="00704E9D"/>
    <w:rsid w:val="007060FB"/>
    <w:rsid w:val="007108B4"/>
    <w:rsid w:val="00711A5E"/>
    <w:rsid w:val="00712A09"/>
    <w:rsid w:val="00713559"/>
    <w:rsid w:val="00713F6F"/>
    <w:rsid w:val="007151E3"/>
    <w:rsid w:val="0071653D"/>
    <w:rsid w:val="00722168"/>
    <w:rsid w:val="0072237B"/>
    <w:rsid w:val="00733958"/>
    <w:rsid w:val="00736118"/>
    <w:rsid w:val="007369D4"/>
    <w:rsid w:val="007370AD"/>
    <w:rsid w:val="007372BB"/>
    <w:rsid w:val="00740847"/>
    <w:rsid w:val="00742D93"/>
    <w:rsid w:val="007524DF"/>
    <w:rsid w:val="00752AB1"/>
    <w:rsid w:val="00753459"/>
    <w:rsid w:val="007547AF"/>
    <w:rsid w:val="00756824"/>
    <w:rsid w:val="00761467"/>
    <w:rsid w:val="007625B6"/>
    <w:rsid w:val="00762D7B"/>
    <w:rsid w:val="007630B4"/>
    <w:rsid w:val="00763213"/>
    <w:rsid w:val="00763785"/>
    <w:rsid w:val="00763A55"/>
    <w:rsid w:val="00763D24"/>
    <w:rsid w:val="007646A3"/>
    <w:rsid w:val="00766670"/>
    <w:rsid w:val="0076755A"/>
    <w:rsid w:val="00773917"/>
    <w:rsid w:val="0077562D"/>
    <w:rsid w:val="00775798"/>
    <w:rsid w:val="007759AD"/>
    <w:rsid w:val="0077669C"/>
    <w:rsid w:val="007767B1"/>
    <w:rsid w:val="007770D7"/>
    <w:rsid w:val="00780001"/>
    <w:rsid w:val="0078152D"/>
    <w:rsid w:val="007838B9"/>
    <w:rsid w:val="0078785C"/>
    <w:rsid w:val="00796635"/>
    <w:rsid w:val="007A0299"/>
    <w:rsid w:val="007A1352"/>
    <w:rsid w:val="007A3FF0"/>
    <w:rsid w:val="007A4FBD"/>
    <w:rsid w:val="007B391F"/>
    <w:rsid w:val="007B3EFA"/>
    <w:rsid w:val="007B4E60"/>
    <w:rsid w:val="007B649D"/>
    <w:rsid w:val="007B66C2"/>
    <w:rsid w:val="007B67C7"/>
    <w:rsid w:val="007C04E0"/>
    <w:rsid w:val="007C1642"/>
    <w:rsid w:val="007C3042"/>
    <w:rsid w:val="007C46C1"/>
    <w:rsid w:val="007C5FEA"/>
    <w:rsid w:val="007C7399"/>
    <w:rsid w:val="007C7E64"/>
    <w:rsid w:val="007D0F1E"/>
    <w:rsid w:val="007D3400"/>
    <w:rsid w:val="007D5412"/>
    <w:rsid w:val="007D54A4"/>
    <w:rsid w:val="007D7001"/>
    <w:rsid w:val="007E2377"/>
    <w:rsid w:val="007E62F1"/>
    <w:rsid w:val="007E7277"/>
    <w:rsid w:val="007E7788"/>
    <w:rsid w:val="007F0A8E"/>
    <w:rsid w:val="007F0BCA"/>
    <w:rsid w:val="007F4556"/>
    <w:rsid w:val="007F4A6F"/>
    <w:rsid w:val="007F6F8C"/>
    <w:rsid w:val="0080055D"/>
    <w:rsid w:val="00814CE0"/>
    <w:rsid w:val="00817B30"/>
    <w:rsid w:val="008214E9"/>
    <w:rsid w:val="00822059"/>
    <w:rsid w:val="008232CA"/>
    <w:rsid w:val="0082441B"/>
    <w:rsid w:val="00832572"/>
    <w:rsid w:val="00833747"/>
    <w:rsid w:val="00835A78"/>
    <w:rsid w:val="008362A5"/>
    <w:rsid w:val="00845F77"/>
    <w:rsid w:val="00846047"/>
    <w:rsid w:val="00847C14"/>
    <w:rsid w:val="008525BF"/>
    <w:rsid w:val="00854ADA"/>
    <w:rsid w:val="0085547D"/>
    <w:rsid w:val="00855861"/>
    <w:rsid w:val="008607EE"/>
    <w:rsid w:val="0086689F"/>
    <w:rsid w:val="00872BB3"/>
    <w:rsid w:val="00874452"/>
    <w:rsid w:val="0087634B"/>
    <w:rsid w:val="00876A73"/>
    <w:rsid w:val="008778E6"/>
    <w:rsid w:val="00877979"/>
    <w:rsid w:val="00882D00"/>
    <w:rsid w:val="00887C7A"/>
    <w:rsid w:val="00887DD9"/>
    <w:rsid w:val="00890B4D"/>
    <w:rsid w:val="00891204"/>
    <w:rsid w:val="00892C41"/>
    <w:rsid w:val="008950E3"/>
    <w:rsid w:val="00896093"/>
    <w:rsid w:val="00896AAA"/>
    <w:rsid w:val="008A0E6C"/>
    <w:rsid w:val="008A4C74"/>
    <w:rsid w:val="008A56E2"/>
    <w:rsid w:val="008A5841"/>
    <w:rsid w:val="008B4E16"/>
    <w:rsid w:val="008B67A9"/>
    <w:rsid w:val="008C095A"/>
    <w:rsid w:val="008C4BAF"/>
    <w:rsid w:val="008C4FDB"/>
    <w:rsid w:val="008C500C"/>
    <w:rsid w:val="008D13E0"/>
    <w:rsid w:val="008D5505"/>
    <w:rsid w:val="008D7A6B"/>
    <w:rsid w:val="008E1C8D"/>
    <w:rsid w:val="008E2EE5"/>
    <w:rsid w:val="008E4CB6"/>
    <w:rsid w:val="008E734B"/>
    <w:rsid w:val="008F4029"/>
    <w:rsid w:val="008F52AA"/>
    <w:rsid w:val="008F52FF"/>
    <w:rsid w:val="0090051A"/>
    <w:rsid w:val="00901C92"/>
    <w:rsid w:val="0091483B"/>
    <w:rsid w:val="0091742D"/>
    <w:rsid w:val="00921A0F"/>
    <w:rsid w:val="00922137"/>
    <w:rsid w:val="009225E9"/>
    <w:rsid w:val="00930DFB"/>
    <w:rsid w:val="00931598"/>
    <w:rsid w:val="0093224A"/>
    <w:rsid w:val="00935A6D"/>
    <w:rsid w:val="009400AA"/>
    <w:rsid w:val="0094076C"/>
    <w:rsid w:val="00944D21"/>
    <w:rsid w:val="00962BF9"/>
    <w:rsid w:val="0096326A"/>
    <w:rsid w:val="00965798"/>
    <w:rsid w:val="00966DDE"/>
    <w:rsid w:val="009673F5"/>
    <w:rsid w:val="00970F54"/>
    <w:rsid w:val="00980476"/>
    <w:rsid w:val="009826BE"/>
    <w:rsid w:val="009831E6"/>
    <w:rsid w:val="00983EC3"/>
    <w:rsid w:val="00984905"/>
    <w:rsid w:val="0099193B"/>
    <w:rsid w:val="00992C94"/>
    <w:rsid w:val="00995424"/>
    <w:rsid w:val="0099794F"/>
    <w:rsid w:val="009A1137"/>
    <w:rsid w:val="009A475B"/>
    <w:rsid w:val="009A6CB4"/>
    <w:rsid w:val="009B108F"/>
    <w:rsid w:val="009B403D"/>
    <w:rsid w:val="009C1979"/>
    <w:rsid w:val="009C1ED8"/>
    <w:rsid w:val="009C49F2"/>
    <w:rsid w:val="009C632D"/>
    <w:rsid w:val="009C6E29"/>
    <w:rsid w:val="009C6FBD"/>
    <w:rsid w:val="009C7755"/>
    <w:rsid w:val="009D012A"/>
    <w:rsid w:val="009D035C"/>
    <w:rsid w:val="009D06DD"/>
    <w:rsid w:val="009D3A2C"/>
    <w:rsid w:val="009D4601"/>
    <w:rsid w:val="009D5959"/>
    <w:rsid w:val="009D68CE"/>
    <w:rsid w:val="009D6EC8"/>
    <w:rsid w:val="009E32DE"/>
    <w:rsid w:val="009E5D39"/>
    <w:rsid w:val="009E7281"/>
    <w:rsid w:val="009F101E"/>
    <w:rsid w:val="009F2DE8"/>
    <w:rsid w:val="009F2F06"/>
    <w:rsid w:val="009F35F2"/>
    <w:rsid w:val="009F3D00"/>
    <w:rsid w:val="009F3E7E"/>
    <w:rsid w:val="009F51BC"/>
    <w:rsid w:val="009F63B8"/>
    <w:rsid w:val="009F71F3"/>
    <w:rsid w:val="009F7C35"/>
    <w:rsid w:val="00A00D92"/>
    <w:rsid w:val="00A01571"/>
    <w:rsid w:val="00A02D00"/>
    <w:rsid w:val="00A03492"/>
    <w:rsid w:val="00A07A19"/>
    <w:rsid w:val="00A13BDA"/>
    <w:rsid w:val="00A142E7"/>
    <w:rsid w:val="00A1517F"/>
    <w:rsid w:val="00A20190"/>
    <w:rsid w:val="00A2337C"/>
    <w:rsid w:val="00A25B04"/>
    <w:rsid w:val="00A30AB5"/>
    <w:rsid w:val="00A31371"/>
    <w:rsid w:val="00A322A6"/>
    <w:rsid w:val="00A40907"/>
    <w:rsid w:val="00A454D6"/>
    <w:rsid w:val="00A46FA5"/>
    <w:rsid w:val="00A50CFF"/>
    <w:rsid w:val="00A52BE6"/>
    <w:rsid w:val="00A540D3"/>
    <w:rsid w:val="00A542D3"/>
    <w:rsid w:val="00A5536D"/>
    <w:rsid w:val="00A61E20"/>
    <w:rsid w:val="00A6258E"/>
    <w:rsid w:val="00A62741"/>
    <w:rsid w:val="00A66652"/>
    <w:rsid w:val="00A71C04"/>
    <w:rsid w:val="00A7354B"/>
    <w:rsid w:val="00A76F4E"/>
    <w:rsid w:val="00A80D17"/>
    <w:rsid w:val="00A83412"/>
    <w:rsid w:val="00A84575"/>
    <w:rsid w:val="00A847BC"/>
    <w:rsid w:val="00A86471"/>
    <w:rsid w:val="00A873B5"/>
    <w:rsid w:val="00A87A82"/>
    <w:rsid w:val="00A90F3B"/>
    <w:rsid w:val="00A91BBA"/>
    <w:rsid w:val="00A926A7"/>
    <w:rsid w:val="00A9316E"/>
    <w:rsid w:val="00AA0C7E"/>
    <w:rsid w:val="00AA118E"/>
    <w:rsid w:val="00AA1755"/>
    <w:rsid w:val="00AA1CAD"/>
    <w:rsid w:val="00AA3C87"/>
    <w:rsid w:val="00AA5A4E"/>
    <w:rsid w:val="00AA6A23"/>
    <w:rsid w:val="00AA702E"/>
    <w:rsid w:val="00AB1D7A"/>
    <w:rsid w:val="00AB2A9F"/>
    <w:rsid w:val="00AB2E84"/>
    <w:rsid w:val="00AB73A1"/>
    <w:rsid w:val="00AB7AC9"/>
    <w:rsid w:val="00AC0BF9"/>
    <w:rsid w:val="00AC2B22"/>
    <w:rsid w:val="00AC3596"/>
    <w:rsid w:val="00AC35B7"/>
    <w:rsid w:val="00AC366E"/>
    <w:rsid w:val="00AC6EB8"/>
    <w:rsid w:val="00AD04A9"/>
    <w:rsid w:val="00AD188F"/>
    <w:rsid w:val="00AD2D5E"/>
    <w:rsid w:val="00AD319C"/>
    <w:rsid w:val="00AD4974"/>
    <w:rsid w:val="00AD61CD"/>
    <w:rsid w:val="00AD7A1E"/>
    <w:rsid w:val="00AD7D88"/>
    <w:rsid w:val="00AE2360"/>
    <w:rsid w:val="00AE39CE"/>
    <w:rsid w:val="00AF1E6B"/>
    <w:rsid w:val="00AF6401"/>
    <w:rsid w:val="00B00822"/>
    <w:rsid w:val="00B014A2"/>
    <w:rsid w:val="00B01737"/>
    <w:rsid w:val="00B03782"/>
    <w:rsid w:val="00B04712"/>
    <w:rsid w:val="00B04AFC"/>
    <w:rsid w:val="00B0723B"/>
    <w:rsid w:val="00B07DDC"/>
    <w:rsid w:val="00B11ACA"/>
    <w:rsid w:val="00B12549"/>
    <w:rsid w:val="00B13326"/>
    <w:rsid w:val="00B15061"/>
    <w:rsid w:val="00B159C8"/>
    <w:rsid w:val="00B160DC"/>
    <w:rsid w:val="00B23DBA"/>
    <w:rsid w:val="00B24257"/>
    <w:rsid w:val="00B26A2D"/>
    <w:rsid w:val="00B27634"/>
    <w:rsid w:val="00B3173B"/>
    <w:rsid w:val="00B3272B"/>
    <w:rsid w:val="00B33B70"/>
    <w:rsid w:val="00B3404B"/>
    <w:rsid w:val="00B34485"/>
    <w:rsid w:val="00B35454"/>
    <w:rsid w:val="00B35C8C"/>
    <w:rsid w:val="00B367D1"/>
    <w:rsid w:val="00B416D7"/>
    <w:rsid w:val="00B41969"/>
    <w:rsid w:val="00B42049"/>
    <w:rsid w:val="00B43D62"/>
    <w:rsid w:val="00B43F3B"/>
    <w:rsid w:val="00B470CF"/>
    <w:rsid w:val="00B478B4"/>
    <w:rsid w:val="00B502BE"/>
    <w:rsid w:val="00B53A37"/>
    <w:rsid w:val="00B54BF9"/>
    <w:rsid w:val="00B55FC9"/>
    <w:rsid w:val="00B562C5"/>
    <w:rsid w:val="00B572FE"/>
    <w:rsid w:val="00B61585"/>
    <w:rsid w:val="00B7329D"/>
    <w:rsid w:val="00B75914"/>
    <w:rsid w:val="00B75BF7"/>
    <w:rsid w:val="00B76B6B"/>
    <w:rsid w:val="00B8303B"/>
    <w:rsid w:val="00B9341E"/>
    <w:rsid w:val="00B948FA"/>
    <w:rsid w:val="00BA24EE"/>
    <w:rsid w:val="00BA41CD"/>
    <w:rsid w:val="00BA5128"/>
    <w:rsid w:val="00BA682F"/>
    <w:rsid w:val="00BB0E29"/>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3528"/>
    <w:rsid w:val="00BE3705"/>
    <w:rsid w:val="00BE420A"/>
    <w:rsid w:val="00BE436A"/>
    <w:rsid w:val="00BE6948"/>
    <w:rsid w:val="00BE714C"/>
    <w:rsid w:val="00BE7475"/>
    <w:rsid w:val="00BF2E4F"/>
    <w:rsid w:val="00BF5758"/>
    <w:rsid w:val="00BF712F"/>
    <w:rsid w:val="00C0084E"/>
    <w:rsid w:val="00C039A0"/>
    <w:rsid w:val="00C06CBE"/>
    <w:rsid w:val="00C070FB"/>
    <w:rsid w:val="00C10FC3"/>
    <w:rsid w:val="00C11A33"/>
    <w:rsid w:val="00C1450C"/>
    <w:rsid w:val="00C15347"/>
    <w:rsid w:val="00C231C8"/>
    <w:rsid w:val="00C25677"/>
    <w:rsid w:val="00C25BD6"/>
    <w:rsid w:val="00C261A5"/>
    <w:rsid w:val="00C26844"/>
    <w:rsid w:val="00C26E44"/>
    <w:rsid w:val="00C308D0"/>
    <w:rsid w:val="00C3355D"/>
    <w:rsid w:val="00C33EB9"/>
    <w:rsid w:val="00C33F92"/>
    <w:rsid w:val="00C34231"/>
    <w:rsid w:val="00C3646F"/>
    <w:rsid w:val="00C40296"/>
    <w:rsid w:val="00C430AB"/>
    <w:rsid w:val="00C4320E"/>
    <w:rsid w:val="00C56B66"/>
    <w:rsid w:val="00C570F6"/>
    <w:rsid w:val="00C62CF4"/>
    <w:rsid w:val="00C63EC2"/>
    <w:rsid w:val="00C63F8F"/>
    <w:rsid w:val="00C70794"/>
    <w:rsid w:val="00C71E94"/>
    <w:rsid w:val="00C7437E"/>
    <w:rsid w:val="00C74AE0"/>
    <w:rsid w:val="00C80905"/>
    <w:rsid w:val="00C85D95"/>
    <w:rsid w:val="00C865CC"/>
    <w:rsid w:val="00C871CD"/>
    <w:rsid w:val="00C87372"/>
    <w:rsid w:val="00C90AE6"/>
    <w:rsid w:val="00C92A30"/>
    <w:rsid w:val="00C92C2E"/>
    <w:rsid w:val="00C951ED"/>
    <w:rsid w:val="00C9569A"/>
    <w:rsid w:val="00C96AAA"/>
    <w:rsid w:val="00C9773D"/>
    <w:rsid w:val="00CA26E5"/>
    <w:rsid w:val="00CA293A"/>
    <w:rsid w:val="00CA38F5"/>
    <w:rsid w:val="00CA4B48"/>
    <w:rsid w:val="00CA4C20"/>
    <w:rsid w:val="00CA5AB0"/>
    <w:rsid w:val="00CB0375"/>
    <w:rsid w:val="00CB078B"/>
    <w:rsid w:val="00CB3B70"/>
    <w:rsid w:val="00CB457E"/>
    <w:rsid w:val="00CB61A4"/>
    <w:rsid w:val="00CB7739"/>
    <w:rsid w:val="00CB7DB0"/>
    <w:rsid w:val="00CC4B00"/>
    <w:rsid w:val="00CC7361"/>
    <w:rsid w:val="00CD0066"/>
    <w:rsid w:val="00CD24B1"/>
    <w:rsid w:val="00CD2966"/>
    <w:rsid w:val="00CD2FCF"/>
    <w:rsid w:val="00CD6479"/>
    <w:rsid w:val="00CD6D32"/>
    <w:rsid w:val="00CE0C6F"/>
    <w:rsid w:val="00CE2FAD"/>
    <w:rsid w:val="00CE6A73"/>
    <w:rsid w:val="00CE79AB"/>
    <w:rsid w:val="00CF009B"/>
    <w:rsid w:val="00CF65F2"/>
    <w:rsid w:val="00D00A1F"/>
    <w:rsid w:val="00D04370"/>
    <w:rsid w:val="00D047B1"/>
    <w:rsid w:val="00D06975"/>
    <w:rsid w:val="00D10A48"/>
    <w:rsid w:val="00D11A38"/>
    <w:rsid w:val="00D12613"/>
    <w:rsid w:val="00D12CFF"/>
    <w:rsid w:val="00D136B7"/>
    <w:rsid w:val="00D21295"/>
    <w:rsid w:val="00D21D49"/>
    <w:rsid w:val="00D22E36"/>
    <w:rsid w:val="00D2366C"/>
    <w:rsid w:val="00D27A42"/>
    <w:rsid w:val="00D30C72"/>
    <w:rsid w:val="00D320C4"/>
    <w:rsid w:val="00D406B5"/>
    <w:rsid w:val="00D417F7"/>
    <w:rsid w:val="00D44506"/>
    <w:rsid w:val="00D5177B"/>
    <w:rsid w:val="00D539DA"/>
    <w:rsid w:val="00D542FC"/>
    <w:rsid w:val="00D61FE8"/>
    <w:rsid w:val="00D643CA"/>
    <w:rsid w:val="00D64ABD"/>
    <w:rsid w:val="00D730D5"/>
    <w:rsid w:val="00D834DE"/>
    <w:rsid w:val="00D8685E"/>
    <w:rsid w:val="00D86D23"/>
    <w:rsid w:val="00D86E59"/>
    <w:rsid w:val="00D903B3"/>
    <w:rsid w:val="00D90CEE"/>
    <w:rsid w:val="00D947D3"/>
    <w:rsid w:val="00D96F6F"/>
    <w:rsid w:val="00DA0E83"/>
    <w:rsid w:val="00DA2DCE"/>
    <w:rsid w:val="00DA6273"/>
    <w:rsid w:val="00DB320F"/>
    <w:rsid w:val="00DB4C2B"/>
    <w:rsid w:val="00DB519C"/>
    <w:rsid w:val="00DB58CB"/>
    <w:rsid w:val="00DB60FA"/>
    <w:rsid w:val="00DB77A0"/>
    <w:rsid w:val="00DB7CE4"/>
    <w:rsid w:val="00DC27B8"/>
    <w:rsid w:val="00DC76C2"/>
    <w:rsid w:val="00DD0062"/>
    <w:rsid w:val="00DD12B5"/>
    <w:rsid w:val="00DD2283"/>
    <w:rsid w:val="00DD27D4"/>
    <w:rsid w:val="00DD34B0"/>
    <w:rsid w:val="00DD641A"/>
    <w:rsid w:val="00DE0948"/>
    <w:rsid w:val="00DE3D18"/>
    <w:rsid w:val="00DE67E6"/>
    <w:rsid w:val="00DF089E"/>
    <w:rsid w:val="00DF226F"/>
    <w:rsid w:val="00DF51A5"/>
    <w:rsid w:val="00DF65BC"/>
    <w:rsid w:val="00E021E8"/>
    <w:rsid w:val="00E02380"/>
    <w:rsid w:val="00E05F8B"/>
    <w:rsid w:val="00E07773"/>
    <w:rsid w:val="00E07907"/>
    <w:rsid w:val="00E11145"/>
    <w:rsid w:val="00E11749"/>
    <w:rsid w:val="00E13C5C"/>
    <w:rsid w:val="00E14013"/>
    <w:rsid w:val="00E1595E"/>
    <w:rsid w:val="00E17BD5"/>
    <w:rsid w:val="00E22D5D"/>
    <w:rsid w:val="00E257D0"/>
    <w:rsid w:val="00E25889"/>
    <w:rsid w:val="00E32926"/>
    <w:rsid w:val="00E34622"/>
    <w:rsid w:val="00E362C2"/>
    <w:rsid w:val="00E374BD"/>
    <w:rsid w:val="00E4458D"/>
    <w:rsid w:val="00E44F97"/>
    <w:rsid w:val="00E4788E"/>
    <w:rsid w:val="00E523A8"/>
    <w:rsid w:val="00E52A1A"/>
    <w:rsid w:val="00E53214"/>
    <w:rsid w:val="00E54889"/>
    <w:rsid w:val="00E54BBD"/>
    <w:rsid w:val="00E54C37"/>
    <w:rsid w:val="00E55DB4"/>
    <w:rsid w:val="00E56983"/>
    <w:rsid w:val="00E579A9"/>
    <w:rsid w:val="00E62B23"/>
    <w:rsid w:val="00E667E3"/>
    <w:rsid w:val="00E66B31"/>
    <w:rsid w:val="00E67085"/>
    <w:rsid w:val="00E67ECA"/>
    <w:rsid w:val="00E72341"/>
    <w:rsid w:val="00E72CD5"/>
    <w:rsid w:val="00E757C4"/>
    <w:rsid w:val="00E774B2"/>
    <w:rsid w:val="00E90581"/>
    <w:rsid w:val="00E9109D"/>
    <w:rsid w:val="00E91976"/>
    <w:rsid w:val="00E95443"/>
    <w:rsid w:val="00E954C4"/>
    <w:rsid w:val="00E97D21"/>
    <w:rsid w:val="00EA06F0"/>
    <w:rsid w:val="00EA0A88"/>
    <w:rsid w:val="00EA0E2A"/>
    <w:rsid w:val="00EA1149"/>
    <w:rsid w:val="00EA2C4D"/>
    <w:rsid w:val="00EA2DF3"/>
    <w:rsid w:val="00EA3DBF"/>
    <w:rsid w:val="00EA460F"/>
    <w:rsid w:val="00EB1F68"/>
    <w:rsid w:val="00EB2E36"/>
    <w:rsid w:val="00EC0E33"/>
    <w:rsid w:val="00EC13F9"/>
    <w:rsid w:val="00EC14FB"/>
    <w:rsid w:val="00EC1C7D"/>
    <w:rsid w:val="00EC37B7"/>
    <w:rsid w:val="00EC5FBF"/>
    <w:rsid w:val="00ED2C55"/>
    <w:rsid w:val="00ED350C"/>
    <w:rsid w:val="00ED4416"/>
    <w:rsid w:val="00ED4505"/>
    <w:rsid w:val="00ED4F69"/>
    <w:rsid w:val="00ED659D"/>
    <w:rsid w:val="00EE0ABD"/>
    <w:rsid w:val="00EE1348"/>
    <w:rsid w:val="00EE196F"/>
    <w:rsid w:val="00EE20C6"/>
    <w:rsid w:val="00EE45B2"/>
    <w:rsid w:val="00EE5EE1"/>
    <w:rsid w:val="00EE7922"/>
    <w:rsid w:val="00EF17C8"/>
    <w:rsid w:val="00EF29D8"/>
    <w:rsid w:val="00EF2B69"/>
    <w:rsid w:val="00EF4349"/>
    <w:rsid w:val="00EF5107"/>
    <w:rsid w:val="00EF6AF2"/>
    <w:rsid w:val="00EF7CDA"/>
    <w:rsid w:val="00F04D0C"/>
    <w:rsid w:val="00F06987"/>
    <w:rsid w:val="00F07BB2"/>
    <w:rsid w:val="00F116F4"/>
    <w:rsid w:val="00F14AD8"/>
    <w:rsid w:val="00F1508B"/>
    <w:rsid w:val="00F15233"/>
    <w:rsid w:val="00F16D04"/>
    <w:rsid w:val="00F17201"/>
    <w:rsid w:val="00F26603"/>
    <w:rsid w:val="00F3210B"/>
    <w:rsid w:val="00F337B5"/>
    <w:rsid w:val="00F35CBE"/>
    <w:rsid w:val="00F41235"/>
    <w:rsid w:val="00F41BB6"/>
    <w:rsid w:val="00F436F3"/>
    <w:rsid w:val="00F43869"/>
    <w:rsid w:val="00F444FA"/>
    <w:rsid w:val="00F473CC"/>
    <w:rsid w:val="00F52A2C"/>
    <w:rsid w:val="00F5389C"/>
    <w:rsid w:val="00F53B78"/>
    <w:rsid w:val="00F55964"/>
    <w:rsid w:val="00F56EB8"/>
    <w:rsid w:val="00F64AAC"/>
    <w:rsid w:val="00F64D33"/>
    <w:rsid w:val="00F6580F"/>
    <w:rsid w:val="00F65E16"/>
    <w:rsid w:val="00F6644F"/>
    <w:rsid w:val="00F67B15"/>
    <w:rsid w:val="00F707C0"/>
    <w:rsid w:val="00F718E7"/>
    <w:rsid w:val="00F73C9B"/>
    <w:rsid w:val="00F73D45"/>
    <w:rsid w:val="00F74AC3"/>
    <w:rsid w:val="00F74B0C"/>
    <w:rsid w:val="00F80B1D"/>
    <w:rsid w:val="00F832D2"/>
    <w:rsid w:val="00F85C4C"/>
    <w:rsid w:val="00F86E60"/>
    <w:rsid w:val="00F87B03"/>
    <w:rsid w:val="00F91B89"/>
    <w:rsid w:val="00F92AD3"/>
    <w:rsid w:val="00FA0421"/>
    <w:rsid w:val="00FA0D12"/>
    <w:rsid w:val="00FA37E3"/>
    <w:rsid w:val="00FA7986"/>
    <w:rsid w:val="00FA7C17"/>
    <w:rsid w:val="00FB0ABA"/>
    <w:rsid w:val="00FB0BBA"/>
    <w:rsid w:val="00FB0EA9"/>
    <w:rsid w:val="00FB27F0"/>
    <w:rsid w:val="00FB2AED"/>
    <w:rsid w:val="00FB316A"/>
    <w:rsid w:val="00FB322F"/>
    <w:rsid w:val="00FB4BAB"/>
    <w:rsid w:val="00FB4EF5"/>
    <w:rsid w:val="00FC18DE"/>
    <w:rsid w:val="00FC3FDA"/>
    <w:rsid w:val="00FC5630"/>
    <w:rsid w:val="00FD009A"/>
    <w:rsid w:val="00FD0B7D"/>
    <w:rsid w:val="00FD14A6"/>
    <w:rsid w:val="00FD32FE"/>
    <w:rsid w:val="00FD56E6"/>
    <w:rsid w:val="00FD6275"/>
    <w:rsid w:val="00FD68B3"/>
    <w:rsid w:val="00FE2575"/>
    <w:rsid w:val="00FE30F3"/>
    <w:rsid w:val="00FE37FF"/>
    <w:rsid w:val="00FE3A67"/>
    <w:rsid w:val="00FE56F2"/>
    <w:rsid w:val="00FE692F"/>
    <w:rsid w:val="00FF0DB6"/>
    <w:rsid w:val="00FF0F1D"/>
    <w:rsid w:val="00FF25FA"/>
    <w:rsid w:val="00FF2880"/>
    <w:rsid w:val="00FF28F3"/>
    <w:rsid w:val="00FF3970"/>
    <w:rsid w:val="00FF7B2B"/>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FF486B8D-2A38-4426-A376-E5554476E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Mangal"/>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1"/>
    <w:uiPriority w:val="99"/>
    <w:qFormat/>
    <w:rsid w:val="00DD12B5"/>
    <w:pPr>
      <w:keepNext/>
      <w:keepLines/>
      <w:spacing w:before="200"/>
      <w:jc w:val="left"/>
      <w:outlineLvl w:val="3"/>
    </w:pPr>
    <w:rPr>
      <w:rFonts w:ascii="Cambria" w:eastAsia="MS Gothic" w:hAnsi="Cambria" w:cs="Times New Roman"/>
      <w:b/>
      <w:i/>
      <w:color w:val="4F81BD"/>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cs="Times New Roman"/>
      <w:b/>
      <w:color w:val="000000"/>
      <w:sz w:val="26"/>
      <w:lang w:eastAsia="zh-CN"/>
    </w:rPr>
  </w:style>
  <w:style w:type="character" w:customStyle="1" w:styleId="Heading2Char">
    <w:name w:val="Heading 2 Char"/>
    <w:link w:val="Heading2"/>
    <w:uiPriority w:val="99"/>
    <w:locked/>
    <w:rsid w:val="00076CB2"/>
    <w:rPr>
      <w:rFonts w:ascii="Arial" w:eastAsia="MS Mincho" w:hAnsi="Arial" w:cs="Times New Roman"/>
      <w:b/>
      <w:i/>
      <w:color w:val="000000"/>
      <w:sz w:val="26"/>
      <w:lang w:eastAsia="zh-CN"/>
    </w:rPr>
  </w:style>
  <w:style w:type="character" w:customStyle="1" w:styleId="Heading4Char">
    <w:name w:val="Heading 4 Char"/>
    <w:uiPriority w:val="99"/>
    <w:semiHidden/>
    <w:locked/>
    <w:rsid w:val="00DD12B5"/>
    <w:rPr>
      <w:rFonts w:ascii="Cambria" w:eastAsia="MS Gothic" w:hAnsi="Cambria" w:cs="Times New Roman"/>
      <w:b/>
      <w:i/>
      <w:color w:val="4F81BD"/>
      <w:sz w:val="20"/>
      <w:lang w:eastAsia="zh-CN"/>
    </w:rPr>
  </w:style>
  <w:style w:type="character" w:styleId="CommentReference">
    <w:name w:val="annotation reference"/>
    <w:uiPriority w:val="99"/>
    <w:rsid w:val="001244DF"/>
    <w:rPr>
      <w:rFonts w:cs="Times New Roman"/>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s="Times New Roman"/>
      <w:color w:val="000000"/>
      <w:sz w:val="20"/>
      <w:lang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cs="Times New Roman"/>
      <w:b/>
      <w:color w:val="000000"/>
      <w:sz w:val="20"/>
      <w:lang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s="Times New Roman"/>
      <w:color w:val="000000"/>
      <w:sz w:val="16"/>
      <w:lang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rFonts w:cs="Times New Roman"/>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s="Times New Roman"/>
      <w:color w:val="000000"/>
      <w:sz w:val="20"/>
      <w:lang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s="Times New Roman"/>
      <w:color w:val="000000"/>
      <w:sz w:val="20"/>
      <w:lang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Calibri"/>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cs="Times New Roman"/>
      <w:sz w:val="20"/>
      <w:lang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Times New Roman"/>
      <w:color w:val="404040"/>
      <w:lang w:val="de-DE" w:eastAsia="de-DE"/>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3"/>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3"/>
    <w:qFormat/>
    <w:rsid w:val="00A03492"/>
    <w:pPr>
      <w:keepNext/>
      <w:keepLines/>
      <w:spacing w:before="0" w:after="60" w:line="240" w:lineRule="exact"/>
      <w:ind w:left="270"/>
      <w:jc w:val="left"/>
    </w:pPr>
    <w:rPr>
      <w:rFonts w:eastAsia="Times New Roman" w:cs="Times New Roman"/>
      <w:smallCaps/>
      <w:color w:val="1F497D"/>
      <w:spacing w:val="-4"/>
      <w:lang w:val="de-DE" w:eastAsia="de-DE"/>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smallCaps/>
      <w:noProof/>
      <w:color w:val="1F497D"/>
      <w:sz w:val="24"/>
      <w:szCs w:val="24"/>
    </w:rPr>
  </w:style>
  <w:style w:type="character" w:customStyle="1" w:styleId="PURBody-IndentedChar">
    <w:name w:val="PUR Body - Indented Char"/>
    <w:link w:val="PURBody-Indented"/>
    <w:uiPriority w:val="99"/>
    <w:locked/>
    <w:rsid w:val="00A03492"/>
    <w:rPr>
      <w:rFonts w:ascii="Arial" w:hAnsi="Arial"/>
      <w:sz w:val="20"/>
    </w:rPr>
  </w:style>
  <w:style w:type="paragraph" w:customStyle="1" w:styleId="PURBody-Indented">
    <w:name w:val="PUR Body - Indented"/>
    <w:basedOn w:val="Normal"/>
    <w:link w:val="PURBody-IndentedChar"/>
    <w:uiPriority w:val="99"/>
    <w:rsid w:val="00A03492"/>
    <w:pPr>
      <w:spacing w:before="0" w:after="120"/>
      <w:ind w:left="270"/>
      <w:jc w:val="left"/>
    </w:pPr>
    <w:rPr>
      <w:rFonts w:eastAsia="Times New Roman" w:cs="Times New Roman"/>
      <w:color w:val="auto"/>
      <w:lang w:val="de-DE" w:eastAsia="de-DE"/>
    </w:rPr>
  </w:style>
  <w:style w:type="character" w:styleId="FollowedHyperlink">
    <w:name w:val="FollowedHyperlink"/>
    <w:uiPriority w:val="99"/>
    <w:semiHidden/>
    <w:rsid w:val="00796635"/>
    <w:rPr>
      <w:rFonts w:cs="Times New Roman"/>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3"/>
    <w:qFormat/>
    <w:rsid w:val="00A00D92"/>
    <w:pPr>
      <w:keepNext/>
      <w:keepLines/>
      <w:spacing w:after="120" w:line="240" w:lineRule="exact"/>
    </w:pPr>
    <w:rPr>
      <w:rFonts w:ascii="Arial Black" w:eastAsia="Times New Roman" w:hAnsi="Arial Black" w:cs="Times New Roman"/>
      <w:color w:val="404040"/>
    </w:rPr>
  </w:style>
  <w:style w:type="character" w:styleId="Strong">
    <w:name w:val="Strong"/>
    <w:uiPriority w:val="99"/>
    <w:qFormat/>
    <w:rsid w:val="00E4788E"/>
    <w:rPr>
      <w:rFonts w:cs="Times New Roman"/>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rPr>
      <w:rFonts w:cs="Times New Roman"/>
    </w:rPr>
  </w:style>
  <w:style w:type="paragraph" w:customStyle="1" w:styleId="normal1">
    <w:name w:val="normal1"/>
    <w:basedOn w:val="Normal"/>
    <w:uiPriority w:val="99"/>
    <w:rsid w:val="002A2A3E"/>
    <w:pPr>
      <w:spacing w:before="0"/>
      <w:jc w:val="left"/>
    </w:pPr>
    <w:rPr>
      <w:rFonts w:eastAsia="Calibri"/>
      <w:color w:val="auto"/>
      <w:lang w:eastAsia="en-US"/>
    </w:rPr>
  </w:style>
  <w:style w:type="character" w:customStyle="1" w:styleId="Heading4Char1">
    <w:name w:val="Heading 4 Char1"/>
    <w:link w:val="Heading4"/>
    <w:uiPriority w:val="99"/>
    <w:semiHidden/>
    <w:locked/>
    <w:rsid w:val="00DD12B5"/>
    <w:rPr>
      <w:rFonts w:ascii="Cambria" w:eastAsia="MS Gothic" w:hAnsi="Cambria"/>
      <w:b/>
      <w:i/>
      <w:color w:val="4F81BD"/>
      <w:sz w:val="20"/>
    </w:rPr>
  </w:style>
  <w:style w:type="paragraph" w:customStyle="1" w:styleId="PURSectionHeading">
    <w:name w:val="PUR Section Heading"/>
    <w:basedOn w:val="Normal"/>
    <w:link w:val="PURSectionHeadingChar"/>
    <w:uiPriority w:val="3"/>
    <w:qFormat/>
    <w:rsid w:val="00FF25FA"/>
    <w:pPr>
      <w:spacing w:before="0" w:after="120"/>
      <w:jc w:val="left"/>
    </w:pPr>
    <w:rPr>
      <w:rFonts w:eastAsia="Times New Roman" w:cs="Times New Roman"/>
      <w:color w:val="1F497D"/>
      <w:spacing w:val="-4"/>
      <w:lang w:val="de-DE" w:eastAsia="de-DE"/>
    </w:rPr>
  </w:style>
  <w:style w:type="character" w:customStyle="1" w:styleId="PURSectionHeadingChar">
    <w:name w:val="PUR Section Heading Char"/>
    <w:link w:val="PURSectionHeading"/>
    <w:uiPriority w:val="3"/>
    <w:locked/>
    <w:rsid w:val="00FF25FA"/>
    <w:rPr>
      <w:rFonts w:ascii="Arial" w:hAnsi="Arial"/>
      <w:color w:val="1F497D"/>
      <w:spacing w:val="-4"/>
      <w:sz w:val="20"/>
    </w:rPr>
  </w:style>
  <w:style w:type="paragraph" w:customStyle="1" w:styleId="PURBody">
    <w:name w:val="PUR Body"/>
    <w:link w:val="PURBodyChar"/>
    <w:qFormat/>
    <w:rsid w:val="001A0DB1"/>
    <w:pPr>
      <w:spacing w:after="120"/>
    </w:pPr>
    <w:rPr>
      <w:rFonts w:ascii="Arial" w:eastAsia="Times New Roman" w:hAnsi="Arial" w:cs="Times New Roman"/>
      <w:sz w:val="22"/>
      <w:szCs w:val="22"/>
      <w:lang w:eastAsia="zh-CN"/>
    </w:rPr>
  </w:style>
  <w:style w:type="character" w:customStyle="1" w:styleId="PURBodyChar">
    <w:name w:val="PUR Body Char"/>
    <w:link w:val="PURBody"/>
    <w:locked/>
    <w:rsid w:val="001A0DB1"/>
    <w:rPr>
      <w:rFonts w:ascii="Arial" w:hAnsi="Arial"/>
      <w:sz w:val="22"/>
      <w:lang w:val="en-US" w:eastAsia="zh-CN"/>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9342308">
      <w:marLeft w:val="0"/>
      <w:marRight w:val="0"/>
      <w:marTop w:val="0"/>
      <w:marBottom w:val="0"/>
      <w:divBdr>
        <w:top w:val="none" w:sz="0" w:space="0" w:color="auto"/>
        <w:left w:val="none" w:sz="0" w:space="0" w:color="auto"/>
        <w:bottom w:val="none" w:sz="0" w:space="0" w:color="auto"/>
        <w:right w:val="none" w:sz="0" w:space="0" w:color="auto"/>
      </w:divBdr>
    </w:div>
    <w:div w:id="1249342309">
      <w:marLeft w:val="0"/>
      <w:marRight w:val="0"/>
      <w:marTop w:val="0"/>
      <w:marBottom w:val="0"/>
      <w:divBdr>
        <w:top w:val="none" w:sz="0" w:space="0" w:color="auto"/>
        <w:left w:val="none" w:sz="0" w:space="0" w:color="auto"/>
        <w:bottom w:val="none" w:sz="0" w:space="0" w:color="auto"/>
        <w:right w:val="none" w:sz="0" w:space="0" w:color="auto"/>
      </w:divBdr>
    </w:div>
    <w:div w:id="1249342310">
      <w:marLeft w:val="0"/>
      <w:marRight w:val="0"/>
      <w:marTop w:val="0"/>
      <w:marBottom w:val="0"/>
      <w:divBdr>
        <w:top w:val="none" w:sz="0" w:space="0" w:color="auto"/>
        <w:left w:val="none" w:sz="0" w:space="0" w:color="auto"/>
        <w:bottom w:val="none" w:sz="0" w:space="0" w:color="auto"/>
        <w:right w:val="none" w:sz="0" w:space="0" w:color="auto"/>
      </w:divBdr>
    </w:div>
    <w:div w:id="1249342313">
      <w:marLeft w:val="0"/>
      <w:marRight w:val="0"/>
      <w:marTop w:val="0"/>
      <w:marBottom w:val="0"/>
      <w:divBdr>
        <w:top w:val="none" w:sz="0" w:space="0" w:color="auto"/>
        <w:left w:val="none" w:sz="0" w:space="0" w:color="auto"/>
        <w:bottom w:val="none" w:sz="0" w:space="0" w:color="auto"/>
        <w:right w:val="none" w:sz="0" w:space="0" w:color="auto"/>
      </w:divBdr>
    </w:div>
    <w:div w:id="1249342314">
      <w:marLeft w:val="0"/>
      <w:marRight w:val="0"/>
      <w:marTop w:val="0"/>
      <w:marBottom w:val="0"/>
      <w:divBdr>
        <w:top w:val="none" w:sz="0" w:space="0" w:color="auto"/>
        <w:left w:val="none" w:sz="0" w:space="0" w:color="auto"/>
        <w:bottom w:val="none" w:sz="0" w:space="0" w:color="auto"/>
        <w:right w:val="none" w:sz="0" w:space="0" w:color="auto"/>
      </w:divBdr>
      <w:divsChild>
        <w:div w:id="1249342346">
          <w:marLeft w:val="0"/>
          <w:marRight w:val="0"/>
          <w:marTop w:val="0"/>
          <w:marBottom w:val="0"/>
          <w:divBdr>
            <w:top w:val="none" w:sz="0" w:space="0" w:color="auto"/>
            <w:left w:val="none" w:sz="0" w:space="0" w:color="auto"/>
            <w:bottom w:val="none" w:sz="0" w:space="0" w:color="auto"/>
            <w:right w:val="none" w:sz="0" w:space="0" w:color="auto"/>
          </w:divBdr>
        </w:div>
      </w:divsChild>
    </w:div>
    <w:div w:id="1249342316">
      <w:marLeft w:val="0"/>
      <w:marRight w:val="0"/>
      <w:marTop w:val="0"/>
      <w:marBottom w:val="0"/>
      <w:divBdr>
        <w:top w:val="none" w:sz="0" w:space="0" w:color="auto"/>
        <w:left w:val="none" w:sz="0" w:space="0" w:color="auto"/>
        <w:bottom w:val="none" w:sz="0" w:space="0" w:color="auto"/>
        <w:right w:val="none" w:sz="0" w:space="0" w:color="auto"/>
      </w:divBdr>
    </w:div>
    <w:div w:id="1249342317">
      <w:marLeft w:val="150"/>
      <w:marRight w:val="300"/>
      <w:marTop w:val="150"/>
      <w:marBottom w:val="150"/>
      <w:divBdr>
        <w:top w:val="none" w:sz="0" w:space="0" w:color="auto"/>
        <w:left w:val="none" w:sz="0" w:space="0" w:color="auto"/>
        <w:bottom w:val="none" w:sz="0" w:space="0" w:color="auto"/>
        <w:right w:val="none" w:sz="0" w:space="0" w:color="auto"/>
      </w:divBdr>
      <w:divsChild>
        <w:div w:id="1249342320">
          <w:marLeft w:val="0"/>
          <w:marRight w:val="0"/>
          <w:marTop w:val="0"/>
          <w:marBottom w:val="0"/>
          <w:divBdr>
            <w:top w:val="none" w:sz="0" w:space="0" w:color="auto"/>
            <w:left w:val="none" w:sz="0" w:space="0" w:color="auto"/>
            <w:bottom w:val="none" w:sz="0" w:space="0" w:color="auto"/>
            <w:right w:val="none" w:sz="0" w:space="0" w:color="auto"/>
          </w:divBdr>
          <w:divsChild>
            <w:div w:id="1249342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342319">
      <w:marLeft w:val="0"/>
      <w:marRight w:val="0"/>
      <w:marTop w:val="0"/>
      <w:marBottom w:val="0"/>
      <w:divBdr>
        <w:top w:val="none" w:sz="0" w:space="0" w:color="auto"/>
        <w:left w:val="none" w:sz="0" w:space="0" w:color="auto"/>
        <w:bottom w:val="none" w:sz="0" w:space="0" w:color="auto"/>
        <w:right w:val="none" w:sz="0" w:space="0" w:color="auto"/>
      </w:divBdr>
      <w:divsChild>
        <w:div w:id="1249342325">
          <w:marLeft w:val="0"/>
          <w:marRight w:val="0"/>
          <w:marTop w:val="0"/>
          <w:marBottom w:val="0"/>
          <w:divBdr>
            <w:top w:val="none" w:sz="0" w:space="0" w:color="auto"/>
            <w:left w:val="none" w:sz="0" w:space="0" w:color="auto"/>
            <w:bottom w:val="none" w:sz="0" w:space="0" w:color="auto"/>
            <w:right w:val="none" w:sz="0" w:space="0" w:color="auto"/>
          </w:divBdr>
        </w:div>
      </w:divsChild>
    </w:div>
    <w:div w:id="1249342321">
      <w:marLeft w:val="0"/>
      <w:marRight w:val="0"/>
      <w:marTop w:val="0"/>
      <w:marBottom w:val="0"/>
      <w:divBdr>
        <w:top w:val="none" w:sz="0" w:space="0" w:color="auto"/>
        <w:left w:val="none" w:sz="0" w:space="0" w:color="auto"/>
        <w:bottom w:val="none" w:sz="0" w:space="0" w:color="auto"/>
        <w:right w:val="none" w:sz="0" w:space="0" w:color="auto"/>
      </w:divBdr>
    </w:div>
    <w:div w:id="1249342322">
      <w:marLeft w:val="0"/>
      <w:marRight w:val="0"/>
      <w:marTop w:val="0"/>
      <w:marBottom w:val="0"/>
      <w:divBdr>
        <w:top w:val="none" w:sz="0" w:space="0" w:color="auto"/>
        <w:left w:val="none" w:sz="0" w:space="0" w:color="auto"/>
        <w:bottom w:val="none" w:sz="0" w:space="0" w:color="auto"/>
        <w:right w:val="none" w:sz="0" w:space="0" w:color="auto"/>
      </w:divBdr>
      <w:divsChild>
        <w:div w:id="1249342330">
          <w:marLeft w:val="0"/>
          <w:marRight w:val="0"/>
          <w:marTop w:val="0"/>
          <w:marBottom w:val="0"/>
          <w:divBdr>
            <w:top w:val="none" w:sz="0" w:space="0" w:color="auto"/>
            <w:left w:val="none" w:sz="0" w:space="0" w:color="auto"/>
            <w:bottom w:val="none" w:sz="0" w:space="0" w:color="auto"/>
            <w:right w:val="none" w:sz="0" w:space="0" w:color="auto"/>
          </w:divBdr>
        </w:div>
      </w:divsChild>
    </w:div>
    <w:div w:id="1249342323">
      <w:marLeft w:val="0"/>
      <w:marRight w:val="0"/>
      <w:marTop w:val="0"/>
      <w:marBottom w:val="0"/>
      <w:divBdr>
        <w:top w:val="none" w:sz="0" w:space="0" w:color="auto"/>
        <w:left w:val="none" w:sz="0" w:space="0" w:color="auto"/>
        <w:bottom w:val="none" w:sz="0" w:space="0" w:color="auto"/>
        <w:right w:val="none" w:sz="0" w:space="0" w:color="auto"/>
      </w:divBdr>
    </w:div>
    <w:div w:id="1249342329">
      <w:marLeft w:val="0"/>
      <w:marRight w:val="0"/>
      <w:marTop w:val="0"/>
      <w:marBottom w:val="0"/>
      <w:divBdr>
        <w:top w:val="none" w:sz="0" w:space="0" w:color="auto"/>
        <w:left w:val="none" w:sz="0" w:space="0" w:color="auto"/>
        <w:bottom w:val="none" w:sz="0" w:space="0" w:color="auto"/>
        <w:right w:val="none" w:sz="0" w:space="0" w:color="auto"/>
      </w:divBdr>
      <w:divsChild>
        <w:div w:id="1249342318">
          <w:marLeft w:val="0"/>
          <w:marRight w:val="0"/>
          <w:marTop w:val="0"/>
          <w:marBottom w:val="0"/>
          <w:divBdr>
            <w:top w:val="none" w:sz="0" w:space="0" w:color="auto"/>
            <w:left w:val="none" w:sz="0" w:space="0" w:color="auto"/>
            <w:bottom w:val="none" w:sz="0" w:space="0" w:color="auto"/>
            <w:right w:val="none" w:sz="0" w:space="0" w:color="auto"/>
          </w:divBdr>
        </w:div>
      </w:divsChild>
    </w:div>
    <w:div w:id="1249342333">
      <w:marLeft w:val="0"/>
      <w:marRight w:val="0"/>
      <w:marTop w:val="0"/>
      <w:marBottom w:val="0"/>
      <w:divBdr>
        <w:top w:val="none" w:sz="0" w:space="0" w:color="auto"/>
        <w:left w:val="none" w:sz="0" w:space="0" w:color="auto"/>
        <w:bottom w:val="none" w:sz="0" w:space="0" w:color="auto"/>
        <w:right w:val="none" w:sz="0" w:space="0" w:color="auto"/>
      </w:divBdr>
    </w:div>
    <w:div w:id="1249342335">
      <w:marLeft w:val="0"/>
      <w:marRight w:val="0"/>
      <w:marTop w:val="0"/>
      <w:marBottom w:val="0"/>
      <w:divBdr>
        <w:top w:val="none" w:sz="0" w:space="0" w:color="auto"/>
        <w:left w:val="none" w:sz="0" w:space="0" w:color="auto"/>
        <w:bottom w:val="none" w:sz="0" w:space="0" w:color="auto"/>
        <w:right w:val="none" w:sz="0" w:space="0" w:color="auto"/>
      </w:divBdr>
    </w:div>
    <w:div w:id="1249342336">
      <w:marLeft w:val="0"/>
      <w:marRight w:val="0"/>
      <w:marTop w:val="0"/>
      <w:marBottom w:val="0"/>
      <w:divBdr>
        <w:top w:val="none" w:sz="0" w:space="0" w:color="auto"/>
        <w:left w:val="none" w:sz="0" w:space="0" w:color="auto"/>
        <w:bottom w:val="none" w:sz="0" w:space="0" w:color="auto"/>
        <w:right w:val="none" w:sz="0" w:space="0" w:color="auto"/>
      </w:divBdr>
      <w:divsChild>
        <w:div w:id="1249342327">
          <w:marLeft w:val="0"/>
          <w:marRight w:val="0"/>
          <w:marTop w:val="0"/>
          <w:marBottom w:val="0"/>
          <w:divBdr>
            <w:top w:val="none" w:sz="0" w:space="0" w:color="auto"/>
            <w:left w:val="none" w:sz="0" w:space="0" w:color="auto"/>
            <w:bottom w:val="none" w:sz="0" w:space="0" w:color="auto"/>
            <w:right w:val="none" w:sz="0" w:space="0" w:color="auto"/>
          </w:divBdr>
        </w:div>
      </w:divsChild>
    </w:div>
    <w:div w:id="1249342337">
      <w:marLeft w:val="0"/>
      <w:marRight w:val="0"/>
      <w:marTop w:val="0"/>
      <w:marBottom w:val="0"/>
      <w:divBdr>
        <w:top w:val="none" w:sz="0" w:space="0" w:color="auto"/>
        <w:left w:val="none" w:sz="0" w:space="0" w:color="auto"/>
        <w:bottom w:val="none" w:sz="0" w:space="0" w:color="auto"/>
        <w:right w:val="none" w:sz="0" w:space="0" w:color="auto"/>
      </w:divBdr>
      <w:divsChild>
        <w:div w:id="1249342315">
          <w:marLeft w:val="0"/>
          <w:marRight w:val="0"/>
          <w:marTop w:val="0"/>
          <w:marBottom w:val="0"/>
          <w:divBdr>
            <w:top w:val="none" w:sz="0" w:space="0" w:color="auto"/>
            <w:left w:val="none" w:sz="0" w:space="0" w:color="auto"/>
            <w:bottom w:val="none" w:sz="0" w:space="0" w:color="auto"/>
            <w:right w:val="none" w:sz="0" w:space="0" w:color="auto"/>
          </w:divBdr>
        </w:div>
      </w:divsChild>
    </w:div>
    <w:div w:id="1249342340">
      <w:marLeft w:val="0"/>
      <w:marRight w:val="0"/>
      <w:marTop w:val="0"/>
      <w:marBottom w:val="0"/>
      <w:divBdr>
        <w:top w:val="none" w:sz="0" w:space="0" w:color="auto"/>
        <w:left w:val="none" w:sz="0" w:space="0" w:color="auto"/>
        <w:bottom w:val="none" w:sz="0" w:space="0" w:color="auto"/>
        <w:right w:val="none" w:sz="0" w:space="0" w:color="auto"/>
      </w:divBdr>
    </w:div>
    <w:div w:id="1249342341">
      <w:marLeft w:val="0"/>
      <w:marRight w:val="0"/>
      <w:marTop w:val="0"/>
      <w:marBottom w:val="0"/>
      <w:divBdr>
        <w:top w:val="none" w:sz="0" w:space="0" w:color="auto"/>
        <w:left w:val="none" w:sz="0" w:space="0" w:color="auto"/>
        <w:bottom w:val="none" w:sz="0" w:space="0" w:color="auto"/>
        <w:right w:val="none" w:sz="0" w:space="0" w:color="auto"/>
      </w:divBdr>
    </w:div>
    <w:div w:id="1249342342">
      <w:marLeft w:val="0"/>
      <w:marRight w:val="0"/>
      <w:marTop w:val="0"/>
      <w:marBottom w:val="0"/>
      <w:divBdr>
        <w:top w:val="none" w:sz="0" w:space="0" w:color="auto"/>
        <w:left w:val="none" w:sz="0" w:space="0" w:color="auto"/>
        <w:bottom w:val="none" w:sz="0" w:space="0" w:color="auto"/>
        <w:right w:val="none" w:sz="0" w:space="0" w:color="auto"/>
      </w:divBdr>
      <w:divsChild>
        <w:div w:id="1249342326">
          <w:marLeft w:val="0"/>
          <w:marRight w:val="0"/>
          <w:marTop w:val="0"/>
          <w:marBottom w:val="0"/>
          <w:divBdr>
            <w:top w:val="none" w:sz="0" w:space="0" w:color="auto"/>
            <w:left w:val="none" w:sz="0" w:space="0" w:color="auto"/>
            <w:bottom w:val="none" w:sz="0" w:space="0" w:color="auto"/>
            <w:right w:val="none" w:sz="0" w:space="0" w:color="auto"/>
          </w:divBdr>
          <w:divsChild>
            <w:div w:id="1249342307">
              <w:marLeft w:val="0"/>
              <w:marRight w:val="0"/>
              <w:marTop w:val="0"/>
              <w:marBottom w:val="0"/>
              <w:divBdr>
                <w:top w:val="none" w:sz="0" w:space="0" w:color="auto"/>
                <w:left w:val="none" w:sz="0" w:space="0" w:color="auto"/>
                <w:bottom w:val="none" w:sz="0" w:space="0" w:color="auto"/>
                <w:right w:val="none" w:sz="0" w:space="0" w:color="auto"/>
              </w:divBdr>
              <w:divsChild>
                <w:div w:id="1249342324">
                  <w:marLeft w:val="0"/>
                  <w:marRight w:val="0"/>
                  <w:marTop w:val="0"/>
                  <w:marBottom w:val="0"/>
                  <w:divBdr>
                    <w:top w:val="none" w:sz="0" w:space="0" w:color="auto"/>
                    <w:left w:val="none" w:sz="0" w:space="0" w:color="auto"/>
                    <w:bottom w:val="none" w:sz="0" w:space="0" w:color="auto"/>
                    <w:right w:val="none" w:sz="0" w:space="0" w:color="auto"/>
                  </w:divBdr>
                  <w:divsChild>
                    <w:div w:id="1249342311">
                      <w:marLeft w:val="0"/>
                      <w:marRight w:val="0"/>
                      <w:marTop w:val="0"/>
                      <w:marBottom w:val="0"/>
                      <w:divBdr>
                        <w:top w:val="none" w:sz="0" w:space="0" w:color="auto"/>
                        <w:left w:val="none" w:sz="0" w:space="0" w:color="auto"/>
                        <w:bottom w:val="none" w:sz="0" w:space="0" w:color="auto"/>
                        <w:right w:val="none" w:sz="0" w:space="0" w:color="auto"/>
                      </w:divBdr>
                      <w:divsChild>
                        <w:div w:id="1249342306">
                          <w:marLeft w:val="0"/>
                          <w:marRight w:val="0"/>
                          <w:marTop w:val="0"/>
                          <w:marBottom w:val="0"/>
                          <w:divBdr>
                            <w:top w:val="none" w:sz="0" w:space="0" w:color="auto"/>
                            <w:left w:val="none" w:sz="0" w:space="0" w:color="auto"/>
                            <w:bottom w:val="none" w:sz="0" w:space="0" w:color="auto"/>
                            <w:right w:val="none" w:sz="0" w:space="0" w:color="auto"/>
                          </w:divBdr>
                          <w:divsChild>
                            <w:div w:id="1249342338">
                              <w:marLeft w:val="0"/>
                              <w:marRight w:val="0"/>
                              <w:marTop w:val="0"/>
                              <w:marBottom w:val="0"/>
                              <w:divBdr>
                                <w:top w:val="none" w:sz="0" w:space="0" w:color="auto"/>
                                <w:left w:val="none" w:sz="0" w:space="0" w:color="auto"/>
                                <w:bottom w:val="none" w:sz="0" w:space="0" w:color="auto"/>
                                <w:right w:val="none" w:sz="0" w:space="0" w:color="auto"/>
                              </w:divBdr>
                              <w:divsChild>
                                <w:div w:id="1249342332">
                                  <w:marLeft w:val="0"/>
                                  <w:marRight w:val="0"/>
                                  <w:marTop w:val="0"/>
                                  <w:marBottom w:val="0"/>
                                  <w:divBdr>
                                    <w:top w:val="none" w:sz="0" w:space="0" w:color="auto"/>
                                    <w:left w:val="none" w:sz="0" w:space="0" w:color="auto"/>
                                    <w:bottom w:val="none" w:sz="0" w:space="0" w:color="auto"/>
                                    <w:right w:val="none" w:sz="0" w:space="0" w:color="auto"/>
                                  </w:divBdr>
                                  <w:divsChild>
                                    <w:div w:id="124934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9342345">
      <w:marLeft w:val="0"/>
      <w:marRight w:val="0"/>
      <w:marTop w:val="0"/>
      <w:marBottom w:val="0"/>
      <w:divBdr>
        <w:top w:val="none" w:sz="0" w:space="0" w:color="auto"/>
        <w:left w:val="none" w:sz="0" w:space="0" w:color="auto"/>
        <w:bottom w:val="none" w:sz="0" w:space="0" w:color="auto"/>
        <w:right w:val="none" w:sz="0" w:space="0" w:color="auto"/>
      </w:divBdr>
      <w:divsChild>
        <w:div w:id="1249342312">
          <w:marLeft w:val="0"/>
          <w:marRight w:val="0"/>
          <w:marTop w:val="100"/>
          <w:marBottom w:val="100"/>
          <w:divBdr>
            <w:top w:val="none" w:sz="0" w:space="0" w:color="auto"/>
            <w:left w:val="none" w:sz="0" w:space="0" w:color="auto"/>
            <w:bottom w:val="none" w:sz="0" w:space="0" w:color="auto"/>
            <w:right w:val="none" w:sz="0" w:space="0" w:color="auto"/>
          </w:divBdr>
          <w:divsChild>
            <w:div w:id="1249342344">
              <w:marLeft w:val="0"/>
              <w:marRight w:val="0"/>
              <w:marTop w:val="0"/>
              <w:marBottom w:val="0"/>
              <w:divBdr>
                <w:top w:val="none" w:sz="0" w:space="0" w:color="auto"/>
                <w:left w:val="none" w:sz="0" w:space="0" w:color="auto"/>
                <w:bottom w:val="none" w:sz="0" w:space="0" w:color="auto"/>
                <w:right w:val="none" w:sz="0" w:space="0" w:color="auto"/>
              </w:divBdr>
              <w:divsChild>
                <w:div w:id="1249342334">
                  <w:marLeft w:val="-6000"/>
                  <w:marRight w:val="0"/>
                  <w:marTop w:val="0"/>
                  <w:marBottom w:val="0"/>
                  <w:divBdr>
                    <w:top w:val="none" w:sz="0" w:space="0" w:color="auto"/>
                    <w:left w:val="none" w:sz="0" w:space="0" w:color="auto"/>
                    <w:bottom w:val="none" w:sz="0" w:space="0" w:color="auto"/>
                    <w:right w:val="none" w:sz="0" w:space="0" w:color="auto"/>
                  </w:divBdr>
                  <w:divsChild>
                    <w:div w:id="1249342331">
                      <w:marLeft w:val="4523"/>
                      <w:marRight w:val="0"/>
                      <w:marTop w:val="0"/>
                      <w:marBottom w:val="0"/>
                      <w:divBdr>
                        <w:top w:val="none" w:sz="0" w:space="0" w:color="auto"/>
                        <w:left w:val="none" w:sz="0" w:space="0" w:color="auto"/>
                        <w:bottom w:val="none" w:sz="0" w:space="0" w:color="auto"/>
                        <w:right w:val="none" w:sz="0" w:space="0" w:color="auto"/>
                      </w:divBdr>
                      <w:divsChild>
                        <w:div w:id="124934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34234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o.microsoft.com/fwlink/?linkid=39157" TargetMode="External"/><Relationship Id="rId13" Type="http://schemas.openxmlformats.org/officeDocument/2006/relationships/hyperlink" Target="http://microsoft.com/licensing/contrac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icrosoft.com/licensing/contracts" TargetMode="External"/><Relationship Id="rId12" Type="http://schemas.openxmlformats.org/officeDocument/2006/relationships/hyperlink" Target="https://account.windowsazure.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fwlink/?LinkID=301900&amp;clcid=0x40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go.microsoft.com/fwlink/?linkid=9655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o.microsoft.com/fwlink/?linkid=96551" TargetMode="External"/><Relationship Id="rId14" Type="http://schemas.openxmlformats.org/officeDocument/2006/relationships/hyperlink" Target="http://www.mpegla.com/index1.cf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4</Pages>
  <Words>4400</Words>
  <Characters>25080</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29422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creator>Microsoft</dc:creator>
  <cp:lastModifiedBy>Justin Kellogg</cp:lastModifiedBy>
  <cp:revision>22</cp:revision>
  <cp:lastPrinted>2014-03-13T20:22:00Z</cp:lastPrinted>
  <dcterms:created xsi:type="dcterms:W3CDTF">2014-03-13T11:04:00Z</dcterms:created>
  <dcterms:modified xsi:type="dcterms:W3CDTF">2014-03-25T19:08:00Z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