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210D" w:rsidRPr="000B6369" w:rsidRDefault="00737903" w:rsidP="005B519A">
      <w:pPr>
        <w:pStyle w:val="PURSectionHeading"/>
        <w:rPr>
          <w:rFonts w:cs="Arial"/>
          <w:lang w:val="pl-PL"/>
        </w:rPr>
      </w:pPr>
      <w:bookmarkStart w:id="0" w:name="_GoBack"/>
      <w:bookmarkEnd w:id="0"/>
      <w:r w:rsidRPr="000B6369">
        <w:rPr>
          <w:rFonts w:cs="Arial"/>
          <w:lang w:val="pl-PL"/>
        </w:rPr>
        <w:t>Warunki Świadczenia U</w:t>
      </w:r>
      <w:r w:rsidR="000C210D" w:rsidRPr="000B6369">
        <w:rPr>
          <w:rFonts w:cs="Arial"/>
          <w:lang w:val="pl-PL"/>
        </w:rPr>
        <w:t>sług Windows Azure</w:t>
      </w:r>
    </w:p>
    <w:p w:rsidR="000C210D" w:rsidRPr="00FB46CC" w:rsidRDefault="00C05C06" w:rsidP="00152408">
      <w:pPr>
        <w:pStyle w:val="PURHeading2"/>
        <w:rPr>
          <w:lang w:val="pl-PL"/>
        </w:rPr>
      </w:pPr>
      <w:bookmarkStart w:id="1" w:name="_Toc332718833"/>
      <w:bookmarkEnd w:id="1"/>
      <w:r w:rsidRPr="00FB46CC">
        <w:rPr>
          <w:lang w:val="pl-PL"/>
        </w:rPr>
        <w:t>Zasady dozwolonego korzystania z Usług</w:t>
      </w:r>
      <w:r w:rsidR="00FC6E0E" w:rsidRPr="00FB46CC">
        <w:rPr>
          <w:lang w:val="pl-PL"/>
        </w:rPr>
        <w:fldChar w:fldCharType="begin"/>
      </w:r>
      <w:r w:rsidRPr="00FB46CC">
        <w:rPr>
          <w:lang w:val="pl-PL"/>
        </w:rPr>
        <w:instrText>tc "Acceptable Use Policy" \l 2</w:instrText>
      </w:r>
      <w:r w:rsidR="00FC6E0E" w:rsidRPr="00FB46CC">
        <w:rPr>
          <w:lang w:val="pl-PL"/>
        </w:rPr>
        <w:fldChar w:fldCharType="end"/>
      </w:r>
    </w:p>
    <w:p w:rsidR="000C210D" w:rsidRPr="00E84C4F" w:rsidRDefault="000C210D" w:rsidP="00152408">
      <w:pPr>
        <w:pStyle w:val="PURBody-Indented"/>
        <w:rPr>
          <w:lang w:val="pl-PL"/>
        </w:rPr>
      </w:pPr>
      <w:r w:rsidRPr="00E84C4F">
        <w:rPr>
          <w:lang w:val="pl-PL"/>
        </w:rPr>
        <w:t>Klientowi ani osobom uzyskującym dostęp do Usług za pośrednictwem Klienta nie wolno korzystać z Usług:</w:t>
      </w:r>
    </w:p>
    <w:p w:rsidR="000C210D" w:rsidRPr="00E84C4F" w:rsidRDefault="000C210D" w:rsidP="00587ADD">
      <w:pPr>
        <w:pStyle w:val="PURBullet-Indented"/>
        <w:numPr>
          <w:ilvl w:val="1"/>
          <w:numId w:val="1"/>
        </w:numPr>
        <w:spacing w:line="240" w:lineRule="auto"/>
        <w:ind w:left="490"/>
        <w:rPr>
          <w:lang w:val="pl-PL"/>
        </w:rPr>
      </w:pPr>
      <w:r w:rsidRPr="00E84C4F">
        <w:rPr>
          <w:lang w:val="pl-PL"/>
        </w:rPr>
        <w:t>w sposób zakazany przez przepisy ustawowe lub wykonawcze lub akty administracyjne;</w:t>
      </w:r>
    </w:p>
    <w:p w:rsidR="000C210D" w:rsidRPr="00E84C4F" w:rsidRDefault="000C210D" w:rsidP="00587ADD">
      <w:pPr>
        <w:pStyle w:val="PURBullet-Indented"/>
        <w:numPr>
          <w:ilvl w:val="1"/>
          <w:numId w:val="1"/>
        </w:numPr>
        <w:spacing w:line="240" w:lineRule="auto"/>
        <w:ind w:left="490"/>
        <w:rPr>
          <w:lang w:val="pl-PL"/>
        </w:rPr>
      </w:pPr>
      <w:r w:rsidRPr="00E84C4F">
        <w:rPr>
          <w:lang w:val="pl-PL"/>
        </w:rPr>
        <w:t xml:space="preserve">w celu naruszania praw innych osób; </w:t>
      </w:r>
    </w:p>
    <w:p w:rsidR="000C210D" w:rsidRPr="000B6369" w:rsidRDefault="000C210D" w:rsidP="000D429A">
      <w:pPr>
        <w:pStyle w:val="PURBullet-Indented"/>
        <w:numPr>
          <w:ilvl w:val="1"/>
          <w:numId w:val="1"/>
        </w:numPr>
        <w:spacing w:line="240" w:lineRule="auto"/>
        <w:ind w:left="490"/>
        <w:rPr>
          <w:rFonts w:cs="Arial"/>
          <w:lang w:val="pl-PL"/>
        </w:rPr>
      </w:pPr>
      <w:r w:rsidRPr="000B6369">
        <w:rPr>
          <w:rFonts w:cs="Arial"/>
          <w:lang w:val="pl-PL"/>
        </w:rPr>
        <w:t>w celu uzyskania nieautoryzowanego dostępu do jakichkolwiek usług, baz danych, kont lub sieci lub zakłócenia ich</w:t>
      </w:r>
      <w:r w:rsidR="000D429A" w:rsidRPr="000B6369">
        <w:rPr>
          <w:rFonts w:cs="Arial"/>
          <w:lang w:val="pl-PL"/>
        </w:rPr>
        <w:t> </w:t>
      </w:r>
      <w:r w:rsidRPr="000B6369">
        <w:rPr>
          <w:rFonts w:cs="Arial"/>
          <w:lang w:val="pl-PL"/>
        </w:rPr>
        <w:t>działania w jakikolwiek sposób;</w:t>
      </w:r>
      <w:r w:rsidR="00C00903" w:rsidRPr="000B6369">
        <w:rPr>
          <w:rFonts w:cs="Arial"/>
          <w:lang w:val="pl-PL"/>
        </w:rPr>
        <w:t xml:space="preserve"> </w:t>
      </w:r>
    </w:p>
    <w:p w:rsidR="000C210D" w:rsidRPr="00E84C4F" w:rsidRDefault="000C210D" w:rsidP="00587ADD">
      <w:pPr>
        <w:pStyle w:val="PURBullet-Indented"/>
        <w:numPr>
          <w:ilvl w:val="1"/>
          <w:numId w:val="1"/>
        </w:numPr>
        <w:spacing w:line="240" w:lineRule="auto"/>
        <w:ind w:left="490"/>
        <w:rPr>
          <w:lang w:val="pl-PL"/>
        </w:rPr>
      </w:pPr>
      <w:r w:rsidRPr="00E84C4F">
        <w:rPr>
          <w:lang w:val="pl-PL"/>
        </w:rPr>
        <w:t>w celu fałszowania protokołów lub informacji znajdujących się w nagłówku wiadomości e-mail (ang. spoofing);</w:t>
      </w:r>
      <w:r w:rsidR="00C00903">
        <w:rPr>
          <w:lang w:val="pl-PL"/>
        </w:rPr>
        <w:t xml:space="preserve"> </w:t>
      </w:r>
    </w:p>
    <w:p w:rsidR="000C210D" w:rsidRPr="00E84C4F" w:rsidRDefault="000C210D" w:rsidP="00587ADD">
      <w:pPr>
        <w:pStyle w:val="PURBullet-Indented"/>
        <w:numPr>
          <w:ilvl w:val="1"/>
          <w:numId w:val="1"/>
        </w:numPr>
        <w:spacing w:line="240" w:lineRule="auto"/>
        <w:ind w:left="490"/>
        <w:rPr>
          <w:lang w:val="pl-PL"/>
        </w:rPr>
      </w:pPr>
      <w:r w:rsidRPr="00E84C4F">
        <w:rPr>
          <w:lang w:val="pl-PL"/>
        </w:rPr>
        <w:t>w celu rozsyłania spamu lub złośliwego oprogramowania;</w:t>
      </w:r>
    </w:p>
    <w:p w:rsidR="000C210D" w:rsidRPr="00E84C4F" w:rsidRDefault="000C210D" w:rsidP="00587ADD">
      <w:pPr>
        <w:pStyle w:val="PURBullet-Indented"/>
        <w:numPr>
          <w:ilvl w:val="1"/>
          <w:numId w:val="1"/>
        </w:numPr>
        <w:spacing w:line="240" w:lineRule="auto"/>
        <w:ind w:left="490"/>
        <w:rPr>
          <w:lang w:val="pl-PL"/>
        </w:rPr>
      </w:pPr>
      <w:r w:rsidRPr="00E84C4F">
        <w:rPr>
          <w:lang w:val="pl-PL"/>
        </w:rPr>
        <w:t xml:space="preserve">w sposób, który mógłby zaszkodzić Usługom lub niekorzystnie wpłynąć na korzystanie z nich przez inne osoby; </w:t>
      </w:r>
    </w:p>
    <w:p w:rsidR="000C210D" w:rsidRPr="00E84C4F" w:rsidRDefault="000C210D" w:rsidP="00587ADD">
      <w:pPr>
        <w:pStyle w:val="PURBullet-Indented"/>
        <w:numPr>
          <w:ilvl w:val="1"/>
          <w:numId w:val="1"/>
        </w:numPr>
        <w:spacing w:line="240" w:lineRule="auto"/>
        <w:ind w:left="490"/>
        <w:rPr>
          <w:lang w:val="pl-PL"/>
        </w:rPr>
      </w:pPr>
      <w:r w:rsidRPr="00E84C4F">
        <w:rPr>
          <w:lang w:val="pl-PL"/>
        </w:rPr>
        <w:t xml:space="preserve">w środowiskach związanych z dużym ryzykiem, </w:t>
      </w:r>
      <w:r w:rsidR="00E4229F">
        <w:rPr>
          <w:lang w:val="pl-PL"/>
        </w:rPr>
        <w:t>(</w:t>
      </w:r>
      <w:r w:rsidRPr="00E84C4F">
        <w:rPr>
          <w:lang w:val="pl-PL"/>
        </w:rPr>
        <w:t>w których awaria lub błąd Usług mogłyby doprowadzić do śmierci lub poważnego uszkodzenia ciała lub do poważnych szkód fizycznych lub poważnego zanieczyszczenia środowiska).</w:t>
      </w:r>
    </w:p>
    <w:p w:rsidR="000C210D" w:rsidRPr="00280088" w:rsidRDefault="000C210D" w:rsidP="00DB77A0">
      <w:pPr>
        <w:pStyle w:val="PURHeading2"/>
        <w:rPr>
          <w:lang w:val="pl-PL"/>
        </w:rPr>
      </w:pPr>
      <w:r w:rsidRPr="00280088">
        <w:rPr>
          <w:lang w:val="pl-PL"/>
        </w:rPr>
        <w:t>Usługi w ramach licencji na użytkownika</w:t>
      </w:r>
    </w:p>
    <w:p w:rsidR="000C210D" w:rsidRPr="00241B91" w:rsidRDefault="000C210D" w:rsidP="00DB77A0">
      <w:pPr>
        <w:pStyle w:val="PURBody-Indented"/>
        <w:rPr>
          <w:lang w:val="pl-PL"/>
        </w:rPr>
      </w:pPr>
      <w:r w:rsidRPr="00241B91">
        <w:rPr>
          <w:szCs w:val="18"/>
          <w:lang w:val="pl-PL"/>
        </w:rPr>
        <w:t>Klient może udzielać wielu użytkownikom bezpośredniego lub pośredniego dostępu do jakiejkolwiek funkcji w usłudze Windows Azure, która jest udostępniana w ramach licencji na użytkownika, tylko za pośrednictwem konta użytkownika przypisanego wyłącznie do jednego użytkownika.</w:t>
      </w:r>
      <w:r w:rsidRPr="00241B91">
        <w:rPr>
          <w:lang w:val="pl-PL"/>
        </w:rPr>
        <w:t xml:space="preserve"> Szczegółowe postanowienia, którym podlega zmiana przypi</w:t>
      </w:r>
      <w:r w:rsidR="00E9612B" w:rsidRPr="00241B91">
        <w:rPr>
          <w:lang w:val="pl-PL"/>
        </w:rPr>
        <w:t>sania licencji na daną funkcję U</w:t>
      </w:r>
      <w:r w:rsidRPr="00241B91">
        <w:rPr>
          <w:lang w:val="pl-PL"/>
        </w:rPr>
        <w:t>sługi Windows Azure, można znaleźć w dokumentacji uzupełniającej do tej funkcji.</w:t>
      </w:r>
    </w:p>
    <w:p w:rsidR="000C210D" w:rsidRPr="00E84C4F" w:rsidRDefault="000C210D" w:rsidP="001A0DB1">
      <w:pPr>
        <w:pStyle w:val="PURHeading2"/>
        <w:rPr>
          <w:lang w:val="pl-PL"/>
        </w:rPr>
      </w:pPr>
      <w:r w:rsidRPr="00E84C4F">
        <w:rPr>
          <w:lang w:val="pl-PL"/>
        </w:rPr>
        <w:t xml:space="preserve">Maszyny Wirtualne </w:t>
      </w:r>
    </w:p>
    <w:p w:rsidR="000C210D" w:rsidRPr="00241B91" w:rsidRDefault="000C210D" w:rsidP="00152408">
      <w:pPr>
        <w:pStyle w:val="PURBody-Indented"/>
        <w:rPr>
          <w:lang w:val="pl-PL"/>
        </w:rPr>
      </w:pPr>
      <w:r w:rsidRPr="00241B91">
        <w:rPr>
          <w:lang w:val="pl-PL"/>
        </w:rPr>
        <w:t>Funkcja Maszyny Wirtualnej umożliwia uruchamianie serwera wirtualnego za pomocą jednego z kilku różnych systemów operacyjnych.</w:t>
      </w:r>
      <w:r w:rsidR="00C00903" w:rsidRPr="00241B91">
        <w:rPr>
          <w:lang w:val="pl-PL"/>
        </w:rPr>
        <w:t xml:space="preserve"> </w:t>
      </w:r>
      <w:r w:rsidRPr="00241B91">
        <w:rPr>
          <w:lang w:val="pl-PL"/>
        </w:rPr>
        <w:t>Klient może załadować obraz własnej Maszyny Wirtualnej albo jeden z kilku wstępnie skonfigurowanych obrazów Maszyny Wirtualnej udostępnianych przez Microsoft lub osoby trzecie.</w:t>
      </w:r>
      <w:r w:rsidR="00C00903" w:rsidRPr="00241B91">
        <w:rPr>
          <w:lang w:val="pl-PL"/>
        </w:rPr>
        <w:t xml:space="preserve"> </w:t>
      </w:r>
    </w:p>
    <w:p w:rsidR="000C210D" w:rsidRPr="00241B91" w:rsidRDefault="000C210D" w:rsidP="00152408">
      <w:pPr>
        <w:pStyle w:val="PURBody-Indented"/>
        <w:rPr>
          <w:lang w:val="pl-PL"/>
        </w:rPr>
      </w:pPr>
      <w:r w:rsidRPr="00241B91">
        <w:rPr>
          <w:lang w:val="pl-PL"/>
        </w:rPr>
        <w:t>Klient zgadza się uzyskać prawa niezbędne do uruchomienia całości oprogramowania, w tym systemu operacyjnego, w ramach swojej Maszyny Wirtualnej.</w:t>
      </w:r>
      <w:r w:rsidR="00C00903" w:rsidRPr="00241B91">
        <w:rPr>
          <w:lang w:val="pl-PL"/>
        </w:rPr>
        <w:t xml:space="preserve"> </w:t>
      </w:r>
      <w:r w:rsidRPr="00241B91">
        <w:rPr>
          <w:lang w:val="pl-PL"/>
        </w:rPr>
        <w:t>W gestii Klienta leży konfigurowanie, utrzymanie i instalowanie poprawek do systemu operacyjnego i innego oprogramowania w ramach takiej Maszyny Wirtualnej.</w:t>
      </w:r>
      <w:r w:rsidR="00C00903" w:rsidRPr="00241B91">
        <w:rPr>
          <w:lang w:val="pl-PL"/>
        </w:rPr>
        <w:t xml:space="preserve"> </w:t>
      </w:r>
      <w:r w:rsidRPr="00241B91">
        <w:rPr>
          <w:lang w:val="pl-PL"/>
        </w:rPr>
        <w:t>Klientowi nie wolno wyłączać, modyfikować ani w inny sposób próbować omijać mechanizmów służących do pomiaru godzin korzystania z Maszyny Wirtualnej i zawartego w niej oprogramowania.</w:t>
      </w:r>
    </w:p>
    <w:p w:rsidR="000C210D" w:rsidRPr="00241B91" w:rsidRDefault="000C210D" w:rsidP="00F51285">
      <w:pPr>
        <w:pStyle w:val="PURBody-Indented"/>
        <w:rPr>
          <w:lang w:val="pl-PL"/>
        </w:rPr>
      </w:pPr>
      <w:r w:rsidRPr="00241B91">
        <w:rPr>
          <w:szCs w:val="18"/>
          <w:lang w:val="pl-PL"/>
        </w:rPr>
        <w:t>Windows Azure może umożliwiać uruchomienie w ramach Maszyny Wirtualnej oprogramowania Windows Server i innego oprogramowania Microsoft.</w:t>
      </w:r>
      <w:r w:rsidR="00C00903" w:rsidRPr="00241B91">
        <w:rPr>
          <w:lang w:val="pl-PL"/>
        </w:rPr>
        <w:t xml:space="preserve"> </w:t>
      </w:r>
      <w:r w:rsidR="00C05C06" w:rsidRPr="00241B91">
        <w:rPr>
          <w:lang w:val="pl-PL"/>
        </w:rPr>
        <w:t>Klient może korzystać z tego oprogramowania wyłącznie w ramach usługi online Windows Azure oraz wyłącznie w ramach dozwolonego korzystania z odpowiednich ról w systemie Windows Azure.</w:t>
      </w:r>
      <w:r w:rsidR="00C00903" w:rsidRPr="00241B91">
        <w:rPr>
          <w:lang w:val="pl-PL"/>
        </w:rPr>
        <w:t xml:space="preserve"> </w:t>
      </w:r>
      <w:r w:rsidR="00D71B79" w:rsidRPr="00241B91">
        <w:rPr>
          <w:lang w:val="pl-PL"/>
        </w:rPr>
        <w:t>Na mocy tych postanowień licencyjnych Klient nie ma żadnych innych praw do uruchamiania oprogramowania (na</w:t>
      </w:r>
      <w:r w:rsidR="00F51285" w:rsidRPr="00241B91">
        <w:rPr>
          <w:lang w:val="pl-PL"/>
        </w:rPr>
        <w:t> </w:t>
      </w:r>
      <w:r w:rsidR="00D71B79" w:rsidRPr="00241B91">
        <w:rPr>
          <w:lang w:val="pl-PL"/>
        </w:rPr>
        <w:t>przykład Klientowi nie wolno uruchamiać kopii oprogramowania na serwerze umieszczonym w obiekcie Klienta, o</w:t>
      </w:r>
      <w:r w:rsidR="00F51285" w:rsidRPr="00241B91">
        <w:rPr>
          <w:lang w:val="pl-PL"/>
        </w:rPr>
        <w:t> </w:t>
      </w:r>
      <w:r w:rsidR="00D71B79" w:rsidRPr="00241B91">
        <w:rPr>
          <w:lang w:val="pl-PL"/>
        </w:rPr>
        <w:t>ile nie uzyska na to oddzielnej licencji).</w:t>
      </w:r>
    </w:p>
    <w:p w:rsidR="000C210D" w:rsidRPr="00E84C4F" w:rsidRDefault="000C210D" w:rsidP="001A0DB1">
      <w:pPr>
        <w:pStyle w:val="PURHeading2"/>
        <w:rPr>
          <w:lang w:val="pl-PL"/>
        </w:rPr>
      </w:pPr>
      <w:r w:rsidRPr="00E84C4F">
        <w:rPr>
          <w:lang w:val="pl-PL"/>
        </w:rPr>
        <w:t>Windows Server</w:t>
      </w:r>
      <w:r w:rsidR="00C00903">
        <w:rPr>
          <w:lang w:val="pl-PL"/>
        </w:rPr>
        <w:t xml:space="preserve"> </w:t>
      </w:r>
    </w:p>
    <w:p w:rsidR="000C210D" w:rsidRPr="00E84C4F" w:rsidRDefault="000C210D" w:rsidP="00FF25FA">
      <w:pPr>
        <w:pStyle w:val="PURBody-Indented"/>
        <w:rPr>
          <w:lang w:val="pl-PL"/>
        </w:rPr>
      </w:pPr>
      <w:r w:rsidRPr="00E84C4F">
        <w:rPr>
          <w:lang w:val="pl-PL"/>
        </w:rPr>
        <w:t>Korzystanie z Maszyny Wirtualnej zawierającej dowolną wersję oprogramowania Windows Server podlega następującym postanowieniom dodatkowym.</w:t>
      </w:r>
    </w:p>
    <w:p w:rsidR="000C210D" w:rsidRPr="00E84C4F" w:rsidRDefault="000C210D" w:rsidP="00FF25FA">
      <w:pPr>
        <w:pStyle w:val="PURBody-Indented"/>
        <w:rPr>
          <w:lang w:val="pl-PL"/>
        </w:rPr>
      </w:pPr>
      <w:r w:rsidRPr="00E84C4F">
        <w:rPr>
          <w:b/>
          <w:lang w:val="pl-PL"/>
        </w:rPr>
        <w:t>Ograniczenia dotyczące korzystania z oprogramowania.</w:t>
      </w:r>
      <w:r w:rsidR="00C00903">
        <w:rPr>
          <w:lang w:val="pl-PL"/>
        </w:rPr>
        <w:t xml:space="preserve"> </w:t>
      </w:r>
      <w:r w:rsidRPr="00E84C4F">
        <w:rPr>
          <w:lang w:val="pl-PL"/>
        </w:rPr>
        <w:t>Klientowi nie wolno korzystać z następujących funkcji oprogramowania:</w:t>
      </w:r>
    </w:p>
    <w:p w:rsidR="000C210D" w:rsidRPr="00E84C4F" w:rsidRDefault="000C210D" w:rsidP="00587ADD">
      <w:pPr>
        <w:pStyle w:val="PURBullet-Indented"/>
        <w:numPr>
          <w:ilvl w:val="0"/>
          <w:numId w:val="2"/>
        </w:numPr>
        <w:spacing w:line="240" w:lineRule="auto"/>
        <w:ind w:left="490" w:hanging="216"/>
        <w:rPr>
          <w:lang w:val="pl-PL"/>
        </w:rPr>
      </w:pPr>
      <w:r w:rsidRPr="00E84C4F">
        <w:rPr>
          <w:lang w:val="pl-PL"/>
        </w:rPr>
        <w:t xml:space="preserve">usługi zarządzania prawami dostępu. </w:t>
      </w:r>
    </w:p>
    <w:p w:rsidR="000C210D" w:rsidRPr="00E84C4F" w:rsidRDefault="00DC3EE4" w:rsidP="00DB77A0">
      <w:pPr>
        <w:pStyle w:val="PURBody-Indented"/>
        <w:ind w:left="274"/>
        <w:rPr>
          <w:lang w:val="pl-PL"/>
        </w:rPr>
      </w:pPr>
      <w:r w:rsidRPr="00DC3EE4">
        <w:rPr>
          <w:b/>
          <w:lang w:val="pl-PL"/>
        </w:rPr>
        <w:t>Usługi P</w:t>
      </w:r>
      <w:r w:rsidR="000C210D" w:rsidRPr="00DC3EE4">
        <w:rPr>
          <w:b/>
          <w:lang w:val="pl-PL"/>
        </w:rPr>
        <w:t xml:space="preserve">ulpitu </w:t>
      </w:r>
      <w:r w:rsidRPr="00DC3EE4">
        <w:rPr>
          <w:b/>
          <w:lang w:val="pl-PL"/>
        </w:rPr>
        <w:t>Z</w:t>
      </w:r>
      <w:r w:rsidR="000C210D" w:rsidRPr="00DC3EE4">
        <w:rPr>
          <w:b/>
          <w:lang w:val="pl-PL"/>
        </w:rPr>
        <w:t>dalnego.</w:t>
      </w:r>
      <w:r w:rsidR="00C00903">
        <w:rPr>
          <w:lang w:val="pl-PL"/>
        </w:rPr>
        <w:t xml:space="preserve"> </w:t>
      </w:r>
      <w:r w:rsidR="000C210D" w:rsidRPr="00E84C4F">
        <w:rPr>
          <w:lang w:val="pl-PL"/>
        </w:rPr>
        <w:t>Licencje Dostępowe dla Subskrybenta na Usługi Pulpitu Zdalnego zakupione na mocy Umowy Licencyjnej dla Dostawcy Usług Microsoft mogą być używane w celu udostępnienia graficznego interfejsu użytkownika na maszynach wirtualnych Windows Azure. Licencje Dostępowe (CAL) na Użytkownika do Usług Pulpitu Zdalnego z Rozszerzonymi Prawami w ramach Pakietu Software Assurance mogą być używane z wirtualnymi maszynami Windows Azure. Funkcja Infrastruktury Pulpitu Zdalnego nie może być używana na maszynach wirtualnych Windows Azure.</w:t>
      </w:r>
    </w:p>
    <w:p w:rsidR="000C210D" w:rsidRPr="00E84C4F" w:rsidRDefault="000C210D" w:rsidP="00FF25FA">
      <w:pPr>
        <w:pStyle w:val="PURBody-Indented"/>
        <w:rPr>
          <w:lang w:val="pl-PL"/>
        </w:rPr>
      </w:pPr>
      <w:r w:rsidRPr="00E84C4F">
        <w:rPr>
          <w:b/>
          <w:lang w:val="pl-PL"/>
        </w:rPr>
        <w:t>Hosting.</w:t>
      </w:r>
      <w:r w:rsidR="00C00903">
        <w:rPr>
          <w:lang w:val="pl-PL"/>
        </w:rPr>
        <w:t xml:space="preserve"> </w:t>
      </w:r>
      <w:r w:rsidRPr="00E84C4F">
        <w:rPr>
          <w:lang w:val="pl-PL"/>
        </w:rPr>
        <w:t>Jeśli za pomocą oprogramowania Klient udostępnia do korzystania osobom trzecim dowolne rozwiązanie, wówczas w skład tego rozwiązania musi wchodzić aplikacja lub usługa będąca własnością lub licencjonowana przez Klienta lub osobę trzecią.</w:t>
      </w:r>
    </w:p>
    <w:p w:rsidR="000C210D" w:rsidRPr="00E84C4F" w:rsidRDefault="000C210D" w:rsidP="00FF25FA">
      <w:pPr>
        <w:pStyle w:val="PURBody-Indented"/>
        <w:rPr>
          <w:lang w:val="pl-PL"/>
        </w:rPr>
      </w:pPr>
      <w:r w:rsidRPr="00E84C4F">
        <w:rPr>
          <w:b/>
          <w:lang w:val="pl-PL"/>
        </w:rPr>
        <w:t>Technologia przechowywania danych.</w:t>
      </w:r>
      <w:r w:rsidR="00C00903">
        <w:rPr>
          <w:lang w:val="pl-PL"/>
        </w:rPr>
        <w:t xml:space="preserve"> </w:t>
      </w:r>
      <w:r w:rsidRPr="00E84C4F">
        <w:rPr>
          <w:lang w:val="pl-PL"/>
        </w:rPr>
        <w:t>Oprogramowanie serwera korzysta z technologii przechowywania danych określanych nazwami Windows Internal Database lub Microsoft SQL Server Desktop Engine for Windows.</w:t>
      </w:r>
      <w:r w:rsidR="00C00903">
        <w:rPr>
          <w:lang w:val="pl-PL"/>
        </w:rPr>
        <w:t xml:space="preserve"> </w:t>
      </w:r>
      <w:r w:rsidRPr="00E84C4F">
        <w:rPr>
          <w:lang w:val="pl-PL"/>
        </w:rPr>
        <w:t>Składniki oprogramowania serwera korzystają z tych technologii do przechowywania danych.</w:t>
      </w:r>
      <w:r w:rsidR="00C00903">
        <w:rPr>
          <w:lang w:val="pl-PL"/>
        </w:rPr>
        <w:t xml:space="preserve"> </w:t>
      </w:r>
      <w:r w:rsidRPr="00E84C4F">
        <w:rPr>
          <w:lang w:val="pl-PL"/>
        </w:rPr>
        <w:t>Na mocy niniejszych postanowień licencyjnych nie wolno w inny sposób korzystać z tych technologii ani uzyskiwać do nich dostępu.</w:t>
      </w:r>
    </w:p>
    <w:p w:rsidR="000C210D" w:rsidRPr="00E84C4F" w:rsidRDefault="000C210D" w:rsidP="00F51285">
      <w:pPr>
        <w:pStyle w:val="PURBody-Indented"/>
        <w:rPr>
          <w:lang w:val="pl-PL"/>
        </w:rPr>
      </w:pPr>
      <w:r w:rsidRPr="00E84C4F">
        <w:rPr>
          <w:b/>
          <w:lang w:val="pl-PL"/>
        </w:rPr>
        <w:t>Ikony, obrazy i dźwięki.</w:t>
      </w:r>
      <w:r w:rsidR="00C00903">
        <w:rPr>
          <w:b/>
          <w:lang w:val="pl-PL"/>
        </w:rPr>
        <w:t xml:space="preserve"> </w:t>
      </w:r>
      <w:r w:rsidRPr="00FB46CC">
        <w:rPr>
          <w:lang w:val="pl-PL"/>
        </w:rPr>
        <w:t>Po uruchomieniu oprogramowania Klient może korzystać z jego ikon, obrazów, dźwięków i</w:t>
      </w:r>
      <w:r w:rsidR="00F51285">
        <w:rPr>
          <w:lang w:val="pl-PL"/>
        </w:rPr>
        <w:t> </w:t>
      </w:r>
      <w:r w:rsidRPr="00FB46CC">
        <w:rPr>
          <w:lang w:val="pl-PL"/>
        </w:rPr>
        <w:t>nośników, nie może jednak udostępniać tych elementów osobom trzecim.</w:t>
      </w:r>
      <w:r w:rsidRPr="00E84C4F">
        <w:rPr>
          <w:lang w:val="pl-PL"/>
        </w:rPr>
        <w:t xml:space="preserve"> Z zawartych w oprogramowaniu </w:t>
      </w:r>
      <w:r w:rsidRPr="00E84C4F">
        <w:rPr>
          <w:lang w:val="pl-PL"/>
        </w:rPr>
        <w:lastRenderedPageBreak/>
        <w:t>przykładowych obrazów, dźwięków lub materiałów multimedialnych Klient może korzystać wyłącznie do własnych niehandlowych celów.</w:t>
      </w:r>
    </w:p>
    <w:p w:rsidR="000C210D" w:rsidRPr="00E84C4F" w:rsidRDefault="000C210D" w:rsidP="00F51285">
      <w:pPr>
        <w:pStyle w:val="PURBody-Indented"/>
        <w:rPr>
          <w:lang w:val="pl-PL"/>
        </w:rPr>
      </w:pPr>
      <w:r w:rsidRPr="00E84C4F">
        <w:rPr>
          <w:b/>
          <w:lang w:val="pl-PL"/>
        </w:rPr>
        <w:t>Powiadomienia o transferze danych.</w:t>
      </w:r>
      <w:r w:rsidR="00C00903">
        <w:rPr>
          <w:lang w:val="pl-PL"/>
        </w:rPr>
        <w:t xml:space="preserve"> </w:t>
      </w:r>
      <w:r w:rsidR="00D71B79" w:rsidRPr="00E84C4F">
        <w:rPr>
          <w:lang w:val="pl-PL"/>
        </w:rPr>
        <w:t xml:space="preserve">Związane z oprogramowaniem Windows Server powiadomienia określone w dokumencie zatytułowanym „Powiadomienia o transferze danych” (dostępnym pod adresem </w:t>
      </w:r>
      <w:hyperlink r:id="rId7" w:history="1">
        <w:r w:rsidR="00D71B79" w:rsidRPr="00E84C4F">
          <w:rPr>
            <w:color w:val="0000FF"/>
            <w:u w:val="single"/>
            <w:lang w:val="pl-PL"/>
          </w:rPr>
          <w:t>http://microsoft.com/licensing/contracts</w:t>
        </w:r>
      </w:hyperlink>
      <w:r w:rsidR="00D71B79" w:rsidRPr="00E84C4F">
        <w:rPr>
          <w:lang w:val="pl-PL"/>
        </w:rPr>
        <w:t>) mają zastosowanie do korzystania z oprogramowania Windows Server na</w:t>
      </w:r>
      <w:r w:rsidR="00F51285">
        <w:rPr>
          <w:lang w:val="pl-PL"/>
        </w:rPr>
        <w:t> </w:t>
      </w:r>
      <w:r w:rsidR="00D71B79" w:rsidRPr="00E84C4F">
        <w:rPr>
          <w:lang w:val="pl-PL"/>
        </w:rPr>
        <w:t>mocy uzyskanych przez Klienta licencji dotyczących systemu Windows Azure.</w:t>
      </w:r>
    </w:p>
    <w:p w:rsidR="000C210D" w:rsidRPr="00E84C4F" w:rsidRDefault="000C210D" w:rsidP="00FF25FA">
      <w:pPr>
        <w:pStyle w:val="PURBody-Indented"/>
        <w:rPr>
          <w:lang w:val="pl-PL"/>
        </w:rPr>
      </w:pPr>
      <w:r w:rsidRPr="00E84C4F">
        <w:rPr>
          <w:b/>
          <w:lang w:val="pl-PL"/>
        </w:rPr>
        <w:t>Sprawdzanie oryginalności</w:t>
      </w:r>
      <w:r w:rsidR="00F93711">
        <w:rPr>
          <w:b/>
          <w:lang w:val="pl-PL"/>
        </w:rPr>
        <w:t>.</w:t>
      </w:r>
    </w:p>
    <w:p w:rsidR="000C210D" w:rsidRPr="00E84C4F" w:rsidRDefault="000C210D" w:rsidP="00D71B79">
      <w:pPr>
        <w:pStyle w:val="PURBody-Indented"/>
        <w:rPr>
          <w:lang w:val="pl-PL"/>
        </w:rPr>
      </w:pPr>
      <w:r w:rsidRPr="00E84C4F">
        <w:rPr>
          <w:lang w:val="pl-PL"/>
        </w:rPr>
        <w:t>Oprogramowanie będzie się okresowo aktualizować lub będzie wymagać pobrania funkcji sprawdzającej oryginalność oprogramowania. Sprawdzanie oryginalności ma na celu zweryfikowanie, czy oprogramowanie zostało aktywowane i czy jest objęte właściwą licencją.</w:t>
      </w:r>
      <w:r w:rsidR="00C00903">
        <w:rPr>
          <w:lang w:val="pl-PL"/>
        </w:rPr>
        <w:t xml:space="preserve"> </w:t>
      </w:r>
      <w:r w:rsidRPr="00E84C4F">
        <w:rPr>
          <w:lang w:val="pl-PL"/>
        </w:rPr>
        <w:t>Dzięki pozytywnemu sprawdzeniu oryginalności można także korzystać z określonych funkcji oprogramowania lub uzyskiwać dodatkowe korzyści.</w:t>
      </w:r>
      <w:r w:rsidR="00C00903">
        <w:rPr>
          <w:lang w:val="pl-PL"/>
        </w:rPr>
        <w:t xml:space="preserve"> </w:t>
      </w:r>
      <w:r w:rsidR="00D71B79" w:rsidRPr="00E84C4F">
        <w:rPr>
          <w:lang w:val="pl-PL"/>
        </w:rPr>
        <w:t xml:space="preserve">Więcej informacji na ten temat można znaleźć pod adresem </w:t>
      </w:r>
      <w:hyperlink r:id="rId8" w:history="1">
        <w:r w:rsidR="00D71B79" w:rsidRPr="00E84C4F">
          <w:rPr>
            <w:color w:val="0000FF"/>
            <w:u w:val="single"/>
            <w:lang w:val="pl-PL"/>
          </w:rPr>
          <w:t>http://go.microsoft.com/fwlink/?linkid=39157</w:t>
        </w:r>
      </w:hyperlink>
      <w:r w:rsidR="00D71B79" w:rsidRPr="000B6369">
        <w:rPr>
          <w:lang w:val="pl-PL"/>
        </w:rPr>
        <w:t>.</w:t>
      </w:r>
    </w:p>
    <w:p w:rsidR="000C210D" w:rsidRPr="00F51285" w:rsidRDefault="000C210D" w:rsidP="00D71B79">
      <w:pPr>
        <w:pStyle w:val="PURBody-Indented"/>
        <w:rPr>
          <w:lang w:val="pl-PL"/>
        </w:rPr>
      </w:pPr>
      <w:r w:rsidRPr="00F51285">
        <w:rPr>
          <w:lang w:val="pl-PL"/>
        </w:rPr>
        <w:t>Podczas sprawdzania oryginalności do Microsoft zostaną przesłane określone dane o oprogramowaniu i urządzeniu.</w:t>
      </w:r>
      <w:r w:rsidR="00C00903" w:rsidRPr="00F51285">
        <w:rPr>
          <w:lang w:val="pl-PL"/>
        </w:rPr>
        <w:t xml:space="preserve"> </w:t>
      </w:r>
      <w:r w:rsidRPr="00F51285">
        <w:rPr>
          <w:lang w:val="pl-PL"/>
        </w:rPr>
        <w:t>Dane te dotyczą m.in. wersji oprogramowania, klucza produktu oraz adresu IP urządzenia.</w:t>
      </w:r>
      <w:r w:rsidR="00C00903" w:rsidRPr="00F51285">
        <w:rPr>
          <w:lang w:val="pl-PL"/>
        </w:rPr>
        <w:t xml:space="preserve"> </w:t>
      </w:r>
      <w:r w:rsidRPr="00F51285">
        <w:rPr>
          <w:lang w:val="pl-PL"/>
        </w:rPr>
        <w:t>Microsoft nie korzysta z uzyskanych danych w celu dokonania identyfikacji Klienta ani skontaktowania się z Klientem.</w:t>
      </w:r>
      <w:r w:rsidR="00C00903" w:rsidRPr="00F51285">
        <w:rPr>
          <w:lang w:val="pl-PL"/>
        </w:rPr>
        <w:t xml:space="preserve"> </w:t>
      </w:r>
      <w:r w:rsidRPr="00F51285">
        <w:rPr>
          <w:lang w:val="pl-PL"/>
        </w:rPr>
        <w:t>Jeśli Klient korzysta z oprogramowania, zgadza się na przekazywanie tych danych.</w:t>
      </w:r>
      <w:r w:rsidR="00C00903" w:rsidRPr="00F51285">
        <w:rPr>
          <w:lang w:val="pl-PL"/>
        </w:rPr>
        <w:t xml:space="preserve"> </w:t>
      </w:r>
      <w:r w:rsidR="00D71B79" w:rsidRPr="00F51285">
        <w:rPr>
          <w:lang w:val="pl-PL"/>
        </w:rPr>
        <w:t xml:space="preserve">Więcej informacji na temat sprawdzania oryginalności oraz danych przesyłanych do Microsoft podczas tego procesu można znaleźć pod adresem </w:t>
      </w:r>
      <w:hyperlink r:id="rId9" w:history="1">
        <w:r w:rsidR="00D71B79" w:rsidRPr="00F51285">
          <w:rPr>
            <w:color w:val="0000FF"/>
            <w:u w:val="single"/>
            <w:lang w:val="pl-PL"/>
          </w:rPr>
          <w:t>http://go.microsoft.com/fwlink/?linkid=96551</w:t>
        </w:r>
      </w:hyperlink>
      <w:r w:rsidR="00D71B79" w:rsidRPr="00F51285">
        <w:rPr>
          <w:lang w:val="pl-PL"/>
        </w:rPr>
        <w:t>.</w:t>
      </w:r>
    </w:p>
    <w:p w:rsidR="000C210D" w:rsidRPr="00E84C4F" w:rsidRDefault="000C210D" w:rsidP="00FF25FA">
      <w:pPr>
        <w:pStyle w:val="PURBody-Indented"/>
        <w:rPr>
          <w:lang w:val="pl-PL"/>
        </w:rPr>
      </w:pPr>
      <w:r w:rsidRPr="00E84C4F">
        <w:rPr>
          <w:lang w:val="pl-PL"/>
        </w:rPr>
        <w:t>Jeśli oprogramowanie nie jest poprawnie licencjonowane, może to mieć wpływ na jego funkcjonowanie. Na przykład Klient może być zmuszony do ponownej aktywacji oprogramowania lub otrzymywać monity dotyczące konieczności uzyskania poprawnie licencjonowanej kopii oprogramowania. Ponadto może nie być możliwe uzyskanie od Microsoft określonych aktualizacji lub uaktualnień.</w:t>
      </w:r>
    </w:p>
    <w:p w:rsidR="000C210D" w:rsidRPr="005A2FE8" w:rsidRDefault="000C210D" w:rsidP="00D71B79">
      <w:pPr>
        <w:pStyle w:val="PURBody-Indented"/>
        <w:rPr>
          <w:lang w:val="pl-PL"/>
        </w:rPr>
      </w:pPr>
      <w:r w:rsidRPr="005A2FE8">
        <w:rPr>
          <w:lang w:val="pl-PL"/>
        </w:rPr>
        <w:t xml:space="preserve">Klient może uzyskać aktualizacje lub uaktualnienia tylko w odniesieniu do oprogramowania pochodzącego z Microsoft lub z autoryzowanych źródeł. </w:t>
      </w:r>
      <w:r w:rsidR="00D71B79" w:rsidRPr="005A2FE8">
        <w:rPr>
          <w:lang w:val="pl-PL"/>
        </w:rPr>
        <w:t xml:space="preserve">Więcej informacji na temat uzyskiwania aktualizacji z uprawnionych źródeł można znaleźć pod adresem </w:t>
      </w:r>
      <w:hyperlink r:id="rId10" w:history="1">
        <w:r w:rsidR="00D71B79" w:rsidRPr="005A2FE8">
          <w:rPr>
            <w:color w:val="0000FF"/>
            <w:u w:val="single"/>
            <w:lang w:val="pl-PL"/>
          </w:rPr>
          <w:t>http://go.microsoft.com/fwlink/?linkid=96552</w:t>
        </w:r>
      </w:hyperlink>
      <w:r w:rsidR="00D71B79" w:rsidRPr="005A2FE8">
        <w:rPr>
          <w:lang w:val="pl-PL"/>
        </w:rPr>
        <w:t>.</w:t>
      </w:r>
    </w:p>
    <w:p w:rsidR="000C210D" w:rsidRPr="00E84C4F" w:rsidRDefault="00B6600F" w:rsidP="00B13326">
      <w:pPr>
        <w:pStyle w:val="PURHeading2"/>
        <w:rPr>
          <w:rFonts w:ascii="Times New Roman"/>
          <w:lang w:val="pl-PL"/>
        </w:rPr>
      </w:pPr>
      <w:r w:rsidRPr="00E84C4F">
        <w:rPr>
          <w:lang w:val="pl-PL"/>
        </w:rPr>
        <w:t>Usługi importu/eksportu dotyczące systemu Windows Azure</w:t>
      </w:r>
    </w:p>
    <w:p w:rsidR="000C210D" w:rsidRPr="00F51285" w:rsidRDefault="00607098" w:rsidP="00B12F7B">
      <w:pPr>
        <w:pStyle w:val="NormalWeb"/>
        <w:spacing w:before="0" w:beforeAutospacing="0" w:after="60" w:afterAutospacing="0"/>
        <w:ind w:left="274"/>
        <w:rPr>
          <w:rFonts w:ascii="Arial" w:hAnsi="Arial" w:cs="Arial"/>
          <w:sz w:val="18"/>
          <w:szCs w:val="18"/>
          <w:lang w:val="pl-PL"/>
        </w:rPr>
      </w:pPr>
      <w:r w:rsidRPr="00F51285">
        <w:rPr>
          <w:rFonts w:ascii="Arial" w:hAnsi="Arial" w:cs="Arial"/>
          <w:sz w:val="18"/>
          <w:szCs w:val="18"/>
          <w:bdr w:val="none" w:sz="0" w:space="0" w:color="auto" w:frame="1"/>
          <w:shd w:val="clear" w:color="auto" w:fill="FFFFFF"/>
          <w:lang w:val="pl-PL"/>
        </w:rPr>
        <w:t xml:space="preserve">Klient może korzystać z usług importu/eksportu, o ile przestrzega wszystkich instrukcji przekazanych przez Microsoft pocztą elektroniczną lub dostępnych pod adresem </w:t>
      </w:r>
      <w:hyperlink r:id="rId11" w:tgtFrame="_blank" w:history="1">
        <w:r w:rsidRPr="00F51285">
          <w:rPr>
            <w:rStyle w:val="Hyperlink"/>
            <w:rFonts w:ascii="Arial" w:hAnsi="Arial" w:cs="Arial"/>
            <w:sz w:val="18"/>
            <w:szCs w:val="18"/>
            <w:bdr w:val="none" w:sz="0" w:space="0" w:color="auto" w:frame="1"/>
            <w:shd w:val="clear" w:color="auto" w:fill="FFFFFF"/>
            <w:lang w:val="pl-PL"/>
          </w:rPr>
          <w:t>http://go.microsoft.com/fwlink/?LinkID=301900&amp;clcid=0x409</w:t>
        </w:r>
      </w:hyperlink>
      <w:r w:rsidRPr="00F51285">
        <w:rPr>
          <w:rFonts w:ascii="Arial" w:hAnsi="Arial" w:cs="Arial"/>
          <w:sz w:val="18"/>
          <w:szCs w:val="18"/>
          <w:bdr w:val="none" w:sz="0" w:space="0" w:color="auto" w:frame="1"/>
          <w:shd w:val="clear" w:color="auto" w:fill="FFFFFF"/>
          <w:lang w:val="pl-PL"/>
        </w:rPr>
        <w:t xml:space="preserve"> w odniesieniu do przygotowania, obsługi i wysyłki nośnik</w:t>
      </w:r>
      <w:r w:rsidR="002925FF" w:rsidRPr="00F51285">
        <w:rPr>
          <w:rFonts w:ascii="Arial" w:hAnsi="Arial" w:cs="Arial"/>
          <w:sz w:val="18"/>
          <w:szCs w:val="18"/>
          <w:bdr w:val="none" w:sz="0" w:space="0" w:color="auto" w:frame="1"/>
          <w:shd w:val="clear" w:color="auto" w:fill="FFFFFF"/>
          <w:lang w:val="pl-PL"/>
        </w:rPr>
        <w:t>ów</w:t>
      </w:r>
      <w:r w:rsidRPr="00F51285">
        <w:rPr>
          <w:rFonts w:ascii="Arial" w:hAnsi="Arial" w:cs="Arial"/>
          <w:sz w:val="18"/>
          <w:szCs w:val="18"/>
          <w:bdr w:val="none" w:sz="0" w:space="0" w:color="auto" w:frame="1"/>
          <w:shd w:val="clear" w:color="auto" w:fill="FFFFFF"/>
          <w:lang w:val="pl-PL"/>
        </w:rPr>
        <w:t xml:space="preserve"> fizyczn</w:t>
      </w:r>
      <w:r w:rsidR="002925FF" w:rsidRPr="00F51285">
        <w:rPr>
          <w:rFonts w:ascii="Arial" w:hAnsi="Arial" w:cs="Arial"/>
          <w:sz w:val="18"/>
          <w:szCs w:val="18"/>
          <w:bdr w:val="none" w:sz="0" w:space="0" w:color="auto" w:frame="1"/>
          <w:shd w:val="clear" w:color="auto" w:fill="FFFFFF"/>
          <w:lang w:val="pl-PL"/>
        </w:rPr>
        <w:t>ych</w:t>
      </w:r>
      <w:r w:rsidRPr="00F51285">
        <w:rPr>
          <w:rFonts w:ascii="Arial" w:hAnsi="Arial" w:cs="Arial"/>
          <w:sz w:val="18"/>
          <w:szCs w:val="18"/>
          <w:bdr w:val="none" w:sz="0" w:space="0" w:color="auto" w:frame="1"/>
          <w:shd w:val="clear" w:color="auto" w:fill="FFFFFF"/>
          <w:lang w:val="pl-PL"/>
        </w:rPr>
        <w:t xml:space="preserve"> zawierając</w:t>
      </w:r>
      <w:r w:rsidR="002925FF" w:rsidRPr="00F51285">
        <w:rPr>
          <w:rFonts w:ascii="Arial" w:hAnsi="Arial" w:cs="Arial"/>
          <w:sz w:val="18"/>
          <w:szCs w:val="18"/>
          <w:bdr w:val="none" w:sz="0" w:space="0" w:color="auto" w:frame="1"/>
          <w:shd w:val="clear" w:color="auto" w:fill="FFFFFF"/>
          <w:lang w:val="pl-PL"/>
        </w:rPr>
        <w:t>ych</w:t>
      </w:r>
      <w:r w:rsidRPr="00F51285">
        <w:rPr>
          <w:rFonts w:ascii="Arial" w:hAnsi="Arial" w:cs="Arial"/>
          <w:sz w:val="18"/>
          <w:szCs w:val="18"/>
          <w:bdr w:val="none" w:sz="0" w:space="0" w:color="auto" w:frame="1"/>
          <w:shd w:val="clear" w:color="auto" w:fill="FFFFFF"/>
          <w:lang w:val="pl-PL"/>
        </w:rPr>
        <w:t xml:space="preserve"> dane Klienta (nośnik</w:t>
      </w:r>
      <w:r w:rsidR="002925FF" w:rsidRPr="00F51285">
        <w:rPr>
          <w:rFonts w:ascii="Arial" w:hAnsi="Arial" w:cs="Arial"/>
          <w:sz w:val="18"/>
          <w:szCs w:val="18"/>
          <w:bdr w:val="none" w:sz="0" w:space="0" w:color="auto" w:frame="1"/>
          <w:shd w:val="clear" w:color="auto" w:fill="FFFFFF"/>
          <w:lang w:val="pl-PL"/>
        </w:rPr>
        <w:t>i</w:t>
      </w:r>
      <w:r w:rsidRPr="00F51285">
        <w:rPr>
          <w:rFonts w:ascii="Arial" w:hAnsi="Arial" w:cs="Arial"/>
          <w:sz w:val="18"/>
          <w:szCs w:val="18"/>
          <w:bdr w:val="none" w:sz="0" w:space="0" w:color="auto" w:frame="1"/>
          <w:shd w:val="clear" w:color="auto" w:fill="FFFFFF"/>
          <w:lang w:val="pl-PL"/>
        </w:rPr>
        <w:t xml:space="preserve"> danych).</w:t>
      </w:r>
      <w:r w:rsidR="000C210D" w:rsidRPr="00F51285">
        <w:rPr>
          <w:rFonts w:ascii="Arial" w:hAnsi="Arial" w:cs="Arial"/>
          <w:sz w:val="18"/>
          <w:szCs w:val="18"/>
          <w:lang w:val="pl-PL"/>
        </w:rPr>
        <w:t xml:space="preserve"> </w:t>
      </w:r>
      <w:r w:rsidR="00E84C4F" w:rsidRPr="00F51285">
        <w:rPr>
          <w:rFonts w:ascii="Arial" w:hAnsi="Arial" w:cs="Arial"/>
          <w:sz w:val="18"/>
          <w:szCs w:val="18"/>
          <w:bdr w:val="none" w:sz="0" w:space="0" w:color="auto" w:frame="1"/>
          <w:shd w:val="clear" w:color="auto" w:fill="FFFFFF"/>
          <w:lang w:val="pl-PL"/>
        </w:rPr>
        <w:t>Klient ponosi całkowitą odpowiedzialność za dostarczenie nośników danych oraz danych zgodnie z przepisami prawa.</w:t>
      </w:r>
      <w:r w:rsidRPr="00F51285">
        <w:rPr>
          <w:rFonts w:ascii="Arial" w:hAnsi="Arial" w:cs="Arial"/>
          <w:sz w:val="18"/>
          <w:szCs w:val="18"/>
          <w:bdr w:val="none" w:sz="0" w:space="0" w:color="auto" w:frame="1"/>
          <w:shd w:val="clear" w:color="auto" w:fill="FFFFFF"/>
          <w:lang w:val="pl-PL"/>
        </w:rPr>
        <w:t xml:space="preserve"> </w:t>
      </w:r>
      <w:r w:rsidR="00B12F7B" w:rsidRPr="00F51285">
        <w:rPr>
          <w:rFonts w:ascii="Arial" w:hAnsi="Arial" w:cs="Arial"/>
          <w:sz w:val="18"/>
          <w:szCs w:val="18"/>
          <w:bdr w:val="none" w:sz="0" w:space="0" w:color="auto" w:frame="1"/>
          <w:shd w:val="clear" w:color="auto" w:fill="FFFFFF"/>
          <w:lang w:val="pl-PL"/>
        </w:rPr>
        <w:t>Wszystkie importowane nośniki danych będą dostarczane do centrum przetwarzania danych według formuły „Delivered Duty Paid” („dostarczone, cło opłacone”) (INCOTERMS 2010), a Klient jest odpowiedzialny za pokrycie wszystkich kosztów wysyłki i transportu, w tym m.in. kosztów ubezpieczenia, deklaracji celnych oraz deklaracji importowych i eksportowych, a także podatków, ceł i innych opłat.</w:t>
      </w:r>
      <w:r w:rsidR="00C00903" w:rsidRPr="00F51285">
        <w:rPr>
          <w:rFonts w:ascii="Arial" w:hAnsi="Arial" w:cs="Arial"/>
          <w:sz w:val="18"/>
          <w:szCs w:val="18"/>
          <w:lang w:val="pl-PL"/>
        </w:rPr>
        <w:t xml:space="preserve"> </w:t>
      </w:r>
    </w:p>
    <w:p w:rsidR="000C210D" w:rsidRPr="00241B91" w:rsidRDefault="00D34C79" w:rsidP="00241B91">
      <w:pPr>
        <w:pStyle w:val="PURBlueStrong-Indented"/>
        <w:spacing w:after="120" w:line="240" w:lineRule="auto"/>
        <w:ind w:left="274"/>
        <w:rPr>
          <w:color w:val="auto"/>
          <w:spacing w:val="0"/>
          <w:lang w:val="pl-PL"/>
        </w:rPr>
      </w:pPr>
      <w:r w:rsidRPr="00241B91">
        <w:rPr>
          <w:smallCaps w:val="0"/>
          <w:color w:val="auto"/>
          <w:spacing w:val="0"/>
          <w:bdr w:val="none" w:sz="0" w:space="0" w:color="auto" w:frame="1"/>
          <w:shd w:val="clear" w:color="auto" w:fill="FFFFFF"/>
          <w:lang w:val="pl-PL"/>
        </w:rPr>
        <w:t>Wszystkie eksportowane nośniki danych będą dostarczane do centrum przetwarzania danych według formuły „Ex Works” („loco”) (INCOTERMS 2010), a Klient jest odpowiedzialny za pokrycie wszystkich kosztów wysyłki i transportu, w tym m.in. kosztów ubezpieczenia, deklaracji celnych oraz deklaracji importowych i eksportowych, a także podatków, ceł i innych opłat.</w:t>
      </w:r>
      <w:r w:rsidR="000C210D" w:rsidRPr="00241B91">
        <w:rPr>
          <w:iCs/>
          <w:smallCaps w:val="0"/>
          <w:color w:val="auto"/>
          <w:spacing w:val="0"/>
          <w:szCs w:val="18"/>
          <w:bdr w:val="none" w:sz="0" w:space="0" w:color="auto" w:frame="1"/>
          <w:shd w:val="clear" w:color="auto" w:fill="FFFFFF"/>
          <w:lang w:val="pl-PL"/>
        </w:rPr>
        <w:t xml:space="preserve"> </w:t>
      </w:r>
      <w:r w:rsidRPr="00241B91">
        <w:rPr>
          <w:smallCaps w:val="0"/>
          <w:color w:val="auto"/>
          <w:spacing w:val="0"/>
          <w:bdr w:val="none" w:sz="0" w:space="0" w:color="auto" w:frame="1"/>
          <w:shd w:val="clear" w:color="auto" w:fill="FFFFFF"/>
          <w:lang w:val="pl-PL"/>
        </w:rPr>
        <w:t>Klient musi się upewnić, że do wskazanej przez niego lokalizacji można eksportować dane na nośnik</w:t>
      </w:r>
      <w:r w:rsidR="00B158E7" w:rsidRPr="00241B91">
        <w:rPr>
          <w:smallCaps w:val="0"/>
          <w:color w:val="auto"/>
          <w:spacing w:val="0"/>
          <w:bdr w:val="none" w:sz="0" w:space="0" w:color="auto" w:frame="1"/>
          <w:shd w:val="clear" w:color="auto" w:fill="FFFFFF"/>
          <w:lang w:val="pl-PL"/>
        </w:rPr>
        <w:t>ach</w:t>
      </w:r>
      <w:r w:rsidRPr="00241B91">
        <w:rPr>
          <w:smallCaps w:val="0"/>
          <w:color w:val="auto"/>
          <w:spacing w:val="0"/>
          <w:bdr w:val="none" w:sz="0" w:space="0" w:color="auto" w:frame="1"/>
          <w:shd w:val="clear" w:color="auto" w:fill="FFFFFF"/>
          <w:lang w:val="pl-PL"/>
        </w:rPr>
        <w:t xml:space="preserve"> danych.</w:t>
      </w:r>
    </w:p>
    <w:p w:rsidR="000C210D" w:rsidRPr="00241B91" w:rsidRDefault="00B34400" w:rsidP="00241B91">
      <w:pPr>
        <w:pStyle w:val="PURBlueStrong-Indented"/>
        <w:spacing w:line="240" w:lineRule="auto"/>
        <w:rPr>
          <w:color w:val="auto"/>
          <w:spacing w:val="0"/>
          <w:lang w:val="pl-PL"/>
        </w:rPr>
      </w:pPr>
      <w:r w:rsidRPr="00241B91">
        <w:rPr>
          <w:smallCaps w:val="0"/>
          <w:color w:val="auto"/>
          <w:spacing w:val="0"/>
          <w:bdr w:val="none" w:sz="0" w:space="0" w:color="auto" w:frame="1"/>
          <w:shd w:val="clear" w:color="auto" w:fill="FFFFFF"/>
          <w:lang w:val="pl-PL"/>
        </w:rPr>
        <w:t>Klient zgadza się, że na Microsoft nie spoczywa żadne zobowiązanie w odniesieniu do nośników danych oraz zawartych na nich danych oraz że Microsoft nie ponosi żadnej odpowiedzialności w przypadku utraty, uszkodzeni</w:t>
      </w:r>
      <w:r w:rsidR="002826D5" w:rsidRPr="00241B91">
        <w:rPr>
          <w:smallCaps w:val="0"/>
          <w:color w:val="auto"/>
          <w:spacing w:val="0"/>
          <w:bdr w:val="none" w:sz="0" w:space="0" w:color="auto" w:frame="1"/>
          <w:shd w:val="clear" w:color="auto" w:fill="FFFFFF"/>
          <w:lang w:val="pl-PL"/>
        </w:rPr>
        <w:t>a</w:t>
      </w:r>
      <w:r w:rsidRPr="00241B91">
        <w:rPr>
          <w:smallCaps w:val="0"/>
          <w:color w:val="auto"/>
          <w:spacing w:val="0"/>
          <w:bdr w:val="none" w:sz="0" w:space="0" w:color="auto" w:frame="1"/>
          <w:shd w:val="clear" w:color="auto" w:fill="FFFFFF"/>
          <w:lang w:val="pl-PL"/>
        </w:rPr>
        <w:t xml:space="preserve"> lub zniszczenia tych nośników danych.</w:t>
      </w:r>
      <w:r w:rsidR="000C210D" w:rsidRPr="00241B91">
        <w:rPr>
          <w:iCs/>
          <w:smallCaps w:val="0"/>
          <w:color w:val="auto"/>
          <w:spacing w:val="0"/>
          <w:szCs w:val="18"/>
          <w:bdr w:val="none" w:sz="0" w:space="0" w:color="auto" w:frame="1"/>
          <w:shd w:val="clear" w:color="auto" w:fill="FFFFFF"/>
          <w:lang w:val="pl-PL"/>
        </w:rPr>
        <w:t xml:space="preserve"> </w:t>
      </w:r>
      <w:r w:rsidRPr="00241B91">
        <w:rPr>
          <w:smallCaps w:val="0"/>
          <w:color w:val="auto"/>
          <w:spacing w:val="0"/>
          <w:bdr w:val="none" w:sz="0" w:space="0" w:color="auto" w:frame="1"/>
          <w:shd w:val="clear" w:color="auto" w:fill="FFFFFF"/>
          <w:lang w:val="pl-PL"/>
        </w:rPr>
        <w:t xml:space="preserve">Klient ponosi całkowitą odpowiedzialność za </w:t>
      </w:r>
      <w:r w:rsidR="00373EE3" w:rsidRPr="00241B91">
        <w:rPr>
          <w:smallCaps w:val="0"/>
          <w:color w:val="auto"/>
          <w:spacing w:val="0"/>
          <w:bdr w:val="none" w:sz="0" w:space="0" w:color="auto" w:frame="1"/>
          <w:shd w:val="clear" w:color="auto" w:fill="FFFFFF"/>
          <w:lang w:val="pl-PL"/>
        </w:rPr>
        <w:t xml:space="preserve">stosowne </w:t>
      </w:r>
      <w:r w:rsidRPr="00241B91">
        <w:rPr>
          <w:smallCaps w:val="0"/>
          <w:color w:val="auto"/>
          <w:spacing w:val="0"/>
          <w:bdr w:val="none" w:sz="0" w:space="0" w:color="auto" w:frame="1"/>
          <w:shd w:val="clear" w:color="auto" w:fill="FFFFFF"/>
          <w:lang w:val="pl-PL"/>
        </w:rPr>
        <w:t>zabezpieczenie danych zawartych na nośnikach danych, w tym m.in.:</w:t>
      </w:r>
      <w:r w:rsidR="000C210D" w:rsidRPr="00241B91">
        <w:rPr>
          <w:iCs/>
          <w:smallCaps w:val="0"/>
          <w:color w:val="auto"/>
          <w:spacing w:val="0"/>
          <w:szCs w:val="18"/>
          <w:bdr w:val="none" w:sz="0" w:space="0" w:color="auto" w:frame="1"/>
          <w:shd w:val="clear" w:color="auto" w:fill="FFFFFF"/>
          <w:lang w:val="pl-PL"/>
        </w:rPr>
        <w:t xml:space="preserve"> </w:t>
      </w:r>
      <w:r w:rsidR="008A32F4" w:rsidRPr="00241B91">
        <w:rPr>
          <w:smallCaps w:val="0"/>
          <w:color w:val="auto"/>
          <w:spacing w:val="0"/>
          <w:bdr w:val="none" w:sz="0" w:space="0" w:color="auto" w:frame="1"/>
          <w:shd w:val="clear" w:color="auto" w:fill="FFFFFF"/>
          <w:lang w:val="pl-PL"/>
        </w:rPr>
        <w:t>zaszyfrowanie danych, zapewnienie opakowania uniemożliwiającego jakiekolwiek modyfikacje, ubezpieczenie wysyłki, utworzenie kopii zapasowych danych oraz powielenie danych w postaci zagregowanej (redundancja).</w:t>
      </w:r>
    </w:p>
    <w:p w:rsidR="000C210D" w:rsidRPr="00E84C4F" w:rsidRDefault="000C210D" w:rsidP="00B13326">
      <w:pPr>
        <w:rPr>
          <w:lang w:val="pl-PL"/>
        </w:rPr>
      </w:pPr>
    </w:p>
    <w:p w:rsidR="000C210D" w:rsidRPr="00E84C4F" w:rsidRDefault="000C210D" w:rsidP="00A90F3B">
      <w:pPr>
        <w:pStyle w:val="PURHeading2"/>
        <w:rPr>
          <w:lang w:val="pl-PL"/>
        </w:rPr>
      </w:pPr>
      <w:r w:rsidRPr="00E84C4F">
        <w:rPr>
          <w:lang w:val="pl-PL"/>
        </w:rPr>
        <w:t xml:space="preserve">Sklep </w:t>
      </w:r>
    </w:p>
    <w:p w:rsidR="000C210D" w:rsidRPr="00E84C4F" w:rsidRDefault="003138F9" w:rsidP="00A90F3B">
      <w:pPr>
        <w:pStyle w:val="PURBody-Indented"/>
        <w:rPr>
          <w:lang w:val="pl-PL"/>
        </w:rPr>
      </w:pPr>
      <w:r>
        <w:rPr>
          <w:lang w:val="pl-PL"/>
        </w:rPr>
        <w:t>Za pomocą systemu Windows Azure Klient może dokonać nabycia lub uzyskać dostęp do Produktów Niepochodzących od Microsoft w ramach jednolitej struktury przydzielania zasobów i rozliczania udostępnianej przez funkcje sklepu Windows Azure i galerii Maszyn Wirtualnych („Sklep”).</w:t>
      </w:r>
      <w:r w:rsidR="00C00903">
        <w:rPr>
          <w:lang w:val="pl-PL"/>
        </w:rPr>
        <w:t xml:space="preserve"> </w:t>
      </w:r>
    </w:p>
    <w:p w:rsidR="000C210D" w:rsidRPr="00E84C4F" w:rsidRDefault="000C210D" w:rsidP="003138F9">
      <w:pPr>
        <w:pStyle w:val="PURBody-Indented"/>
        <w:rPr>
          <w:lang w:val="pl-PL"/>
        </w:rPr>
      </w:pPr>
      <w:r w:rsidRPr="00E84C4F">
        <w:rPr>
          <w:b/>
          <w:lang w:val="pl-PL"/>
        </w:rPr>
        <w:t>Dane finansowe.</w:t>
      </w:r>
      <w:r w:rsidR="00C00903">
        <w:rPr>
          <w:lang w:val="pl-PL"/>
        </w:rPr>
        <w:t xml:space="preserve"> </w:t>
      </w:r>
      <w:r w:rsidR="003138F9">
        <w:rPr>
          <w:lang w:val="pl-PL"/>
        </w:rPr>
        <w:t>Udostępniane w ramach Sklepu Produkty Niepochodzące od Microsoft mogą zawierać dane finansowe.</w:t>
      </w:r>
      <w:r w:rsidRPr="00E84C4F">
        <w:rPr>
          <w:lang w:val="pl-PL"/>
        </w:rPr>
        <w:t xml:space="preserve"> Microsoft nie jest maklerem/handlowcem ani zarejestrowanym doradcą inwestycyjnym w brzmieniu przepisów federalnego prawa papierów wartościowych obowiązujących w Stanach Zjednoczonych lub przepisów prawa papierów wartościowych obowiązujących w innych krajach. Ponadto Microsoft nie doradza osobom fizycznym w zakresie celowości nabywania (także w celach inwestycyjnych) lub zbywania papierów wartościowych ani innych produktów i usług finansowych. </w:t>
      </w:r>
      <w:r w:rsidR="003138F9">
        <w:rPr>
          <w:lang w:val="pl-PL"/>
        </w:rPr>
        <w:t>Żaden element Sklepu nie stanowi oferty nabycia lub sprzedaży papierów wartościowych ani nie nakłania do takiego nabycia lub sprzedaży.</w:t>
      </w:r>
      <w:r w:rsidRPr="00E84C4F">
        <w:rPr>
          <w:lang w:val="pl-PL"/>
        </w:rPr>
        <w:t xml:space="preserve"> Microsoft ani podmioty udzielające Microsoft licencji na udostępnianie notowań giełdowych lub danych dotyczących indeksów nie promują ani nie rekomendują żadnych szczególnych produktów ani usług finansowych. </w:t>
      </w:r>
      <w:r w:rsidR="003138F9">
        <w:rPr>
          <w:lang w:val="pl-PL"/>
        </w:rPr>
        <w:t xml:space="preserve">Żaden element Sklepu, w tym żaden zestaw danych i żadna aplikacja </w:t>
      </w:r>
      <w:r w:rsidR="003138F9">
        <w:rPr>
          <w:lang w:val="pl-PL"/>
        </w:rPr>
        <w:lastRenderedPageBreak/>
        <w:t>finansowa, nie jest zamierzonym źródłem porad specjalistycznych, w tym w szczególności porad o charakterze inwestycyjnym lub podatkowym.</w:t>
      </w:r>
      <w:r w:rsidRPr="00E84C4F">
        <w:rPr>
          <w:lang w:val="pl-PL"/>
        </w:rPr>
        <w:t xml:space="preserve"> </w:t>
      </w:r>
    </w:p>
    <w:p w:rsidR="000C210D" w:rsidRPr="00E84C4F" w:rsidRDefault="000C210D" w:rsidP="00241B91">
      <w:pPr>
        <w:pStyle w:val="PURBody-Indented"/>
        <w:rPr>
          <w:lang w:val="pl-PL"/>
        </w:rPr>
      </w:pPr>
      <w:r w:rsidRPr="00E84C4F">
        <w:rPr>
          <w:b/>
          <w:lang w:val="pl-PL"/>
        </w:rPr>
        <w:t>Interfejsy programowania aplikacji.</w:t>
      </w:r>
      <w:r w:rsidR="00C00903">
        <w:rPr>
          <w:lang w:val="pl-PL"/>
        </w:rPr>
        <w:t xml:space="preserve"> </w:t>
      </w:r>
      <w:r w:rsidR="003138F9">
        <w:rPr>
          <w:lang w:val="pl-PL"/>
        </w:rPr>
        <w:t>Microsoft może udostępnić interfejsy programowania aplikacji („Interfejsy API Sklepu”) do korzystania razem ze Sklepem.</w:t>
      </w:r>
      <w:r w:rsidR="00C00903">
        <w:rPr>
          <w:lang w:val="pl-PL"/>
        </w:rPr>
        <w:t xml:space="preserve"> </w:t>
      </w:r>
      <w:r w:rsidR="00471CE0">
        <w:rPr>
          <w:lang w:val="pl-PL"/>
        </w:rPr>
        <w:t>Jeśli Klient korzysta z Interfejsów API Sklepu w celu nabycia lub uzyskania dostępu do Produktów Niepochodzących od Microsoft, wówczas (a) zgadza się na wykonanie tych czynności wyłącznie we własnym imieniu oraz (b) ma obowiązek zapoznawania się z udostępnianymi przez odpowiednich wydawców warunkami korzystania z Produktów Niepochodzących od Microsoft (warunki te mogą ulegać zmianie) oraz</w:t>
      </w:r>
      <w:r w:rsidR="00241B91">
        <w:rPr>
          <w:lang w:val="pl-PL"/>
        </w:rPr>
        <w:t> </w:t>
      </w:r>
      <w:r w:rsidR="00471CE0">
        <w:rPr>
          <w:lang w:val="pl-PL"/>
        </w:rPr>
        <w:t>przestrzegania ich.</w:t>
      </w:r>
      <w:r w:rsidR="00C00903">
        <w:rPr>
          <w:lang w:val="pl-PL"/>
        </w:rPr>
        <w:t xml:space="preserve"> </w:t>
      </w:r>
    </w:p>
    <w:p w:rsidR="000C210D" w:rsidRPr="00E84C4F" w:rsidRDefault="000C210D" w:rsidP="003138F9">
      <w:pPr>
        <w:pStyle w:val="PURBody-Indented"/>
        <w:rPr>
          <w:lang w:val="pl-PL"/>
        </w:rPr>
      </w:pPr>
      <w:r w:rsidRPr="00E84C4F">
        <w:rPr>
          <w:b/>
          <w:lang w:val="pl-PL"/>
        </w:rPr>
        <w:t>Ograniczenie przepustowości.</w:t>
      </w:r>
      <w:r w:rsidR="00C00903" w:rsidRPr="005D5E9E">
        <w:rPr>
          <w:lang w:val="pl-PL"/>
        </w:rPr>
        <w:t xml:space="preserve"> </w:t>
      </w:r>
      <w:r w:rsidR="003138F9" w:rsidRPr="005D5E9E">
        <w:rPr>
          <w:lang w:val="pl-PL"/>
        </w:rPr>
        <w:t>Microsoft może ograniczyć liczbę zgłoszeń przesyłanych przez Klienta w ramach Sklepu w celu ochrony systemu Microsoft lub w celu egzekwowania uzasadnionych ograniczeń w zakresie korzystania przez Klienta ze Sklepu.</w:t>
      </w:r>
      <w:r w:rsidRPr="00E84C4F">
        <w:rPr>
          <w:lang w:val="pl-PL"/>
        </w:rPr>
        <w:t xml:space="preserve"> </w:t>
      </w:r>
      <w:r w:rsidR="003138F9">
        <w:rPr>
          <w:lang w:val="pl-PL"/>
        </w:rPr>
        <w:t>Ponadto wydawcy mogą ograniczyć liczbę zgłoszeń przesyłanych przez Klientów w odniesieniu do odpowiednich materiałów tych wydawców, a ograniczenia te będą egzekwowane przez Microsoft („</w:t>
      </w:r>
      <w:r w:rsidR="003138F9">
        <w:rPr>
          <w:b/>
          <w:lang w:val="pl-PL"/>
        </w:rPr>
        <w:t>Celowe Ograniczenie Przepustowości</w:t>
      </w:r>
      <w:r w:rsidR="003138F9">
        <w:rPr>
          <w:lang w:val="pl-PL"/>
        </w:rPr>
        <w:t>”).</w:t>
      </w:r>
      <w:r w:rsidRPr="00E84C4F">
        <w:rPr>
          <w:lang w:val="pl-PL"/>
        </w:rPr>
        <w:t xml:space="preserve"> </w:t>
      </w:r>
      <w:r w:rsidR="003138F9">
        <w:rPr>
          <w:lang w:val="pl-PL"/>
        </w:rPr>
        <w:t>Informacje o zakresie Celowego Ograniczenia Przepustowości mogą zostać wyświetlone na stronie zawierającej szczegóły dotyczące materiałów wydawcy, do których zakres ten się odnosi.</w:t>
      </w:r>
      <w:r w:rsidRPr="00E84C4F">
        <w:rPr>
          <w:lang w:val="pl-PL"/>
        </w:rPr>
        <w:t xml:space="preserve"> </w:t>
      </w:r>
      <w:r w:rsidR="003138F9">
        <w:rPr>
          <w:lang w:val="pl-PL"/>
        </w:rPr>
        <w:t>Wspomniany zakres może w dowolnym momencie zostać zmieniony za powiadomieniem albo bez powiadomienia.</w:t>
      </w:r>
      <w:r w:rsidRPr="00E84C4F">
        <w:rPr>
          <w:lang w:val="pl-PL"/>
        </w:rPr>
        <w:t xml:space="preserve"> </w:t>
      </w:r>
    </w:p>
    <w:p w:rsidR="000C210D" w:rsidRPr="00E84C4F" w:rsidRDefault="000C210D" w:rsidP="003138F9">
      <w:pPr>
        <w:pStyle w:val="PURBody-Indented"/>
        <w:rPr>
          <w:lang w:val="pl-PL"/>
        </w:rPr>
      </w:pPr>
      <w:r w:rsidRPr="00E84C4F">
        <w:rPr>
          <w:b/>
          <w:bCs/>
          <w:lang w:val="pl-PL"/>
        </w:rPr>
        <w:t>Nabywanie Produktów Niepochodzących od Microsoft.</w:t>
      </w:r>
      <w:r w:rsidR="00C00903">
        <w:rPr>
          <w:lang w:val="pl-PL"/>
        </w:rPr>
        <w:t xml:space="preserve"> </w:t>
      </w:r>
      <w:r w:rsidR="003138F9">
        <w:rPr>
          <w:lang w:val="pl-PL"/>
        </w:rPr>
        <w:t>W przypadku nabycia Produktów Niepochodzących od Microsoft udostępnianych za pośrednictwem Sklepu Klient zgadza się na poniższe postanowienia.</w:t>
      </w:r>
    </w:p>
    <w:p w:rsidR="000C210D" w:rsidRPr="006767A1" w:rsidRDefault="006767A1" w:rsidP="00F51285">
      <w:pPr>
        <w:pStyle w:val="PURBody-Indented"/>
        <w:numPr>
          <w:ilvl w:val="0"/>
          <w:numId w:val="5"/>
        </w:numPr>
        <w:rPr>
          <w:lang w:val="pl-PL"/>
        </w:rPr>
      </w:pPr>
      <w:r w:rsidRPr="006767A1">
        <w:rPr>
          <w:lang w:val="pl-PL"/>
        </w:rPr>
        <w:t>Klient zgadza się uiścić na rzecz Microsoft albo odsprzedawcy (jeśli ma to zastosowanie) stosowne opłaty i</w:t>
      </w:r>
      <w:r w:rsidR="00F51285">
        <w:rPr>
          <w:lang w:val="pl-PL"/>
        </w:rPr>
        <w:t> </w:t>
      </w:r>
      <w:r w:rsidRPr="006767A1">
        <w:rPr>
          <w:lang w:val="pl-PL"/>
        </w:rPr>
        <w:t>kwoty związane z nabyciem Produktów Niepochodzących od Microsoft.</w:t>
      </w:r>
      <w:r w:rsidR="000C210D" w:rsidRPr="006767A1">
        <w:rPr>
          <w:lang w:val="pl-PL"/>
        </w:rPr>
        <w:t xml:space="preserve"> </w:t>
      </w:r>
      <w:r w:rsidR="00B341F5">
        <w:rPr>
          <w:lang w:val="pl-PL"/>
        </w:rPr>
        <w:t xml:space="preserve">Jeśli Klient </w:t>
      </w:r>
      <w:r w:rsidR="00271160">
        <w:rPr>
          <w:lang w:val="pl-PL"/>
        </w:rPr>
        <w:t>podał</w:t>
      </w:r>
      <w:r w:rsidR="00B341F5">
        <w:rPr>
          <w:lang w:val="pl-PL"/>
        </w:rPr>
        <w:t xml:space="preserve"> Microsoft metodę płatności, Klient upoważnia Microsoft do naliczania opłat z wykorzystaniem tej </w:t>
      </w:r>
      <w:r w:rsidR="00271160">
        <w:rPr>
          <w:lang w:val="pl-PL"/>
        </w:rPr>
        <w:t>podanej</w:t>
      </w:r>
      <w:r w:rsidR="00B341F5">
        <w:rPr>
          <w:lang w:val="pl-PL"/>
        </w:rPr>
        <w:t xml:space="preserve"> metody płatności.</w:t>
      </w:r>
      <w:r w:rsidR="00C00903">
        <w:rPr>
          <w:lang w:val="pl-PL"/>
        </w:rPr>
        <w:t xml:space="preserve"> </w:t>
      </w:r>
    </w:p>
    <w:p w:rsidR="000C210D" w:rsidRPr="00B341F5" w:rsidRDefault="00B341F5" w:rsidP="00A90F3B">
      <w:pPr>
        <w:pStyle w:val="PURBody-Indented"/>
        <w:numPr>
          <w:ilvl w:val="0"/>
          <w:numId w:val="5"/>
        </w:numPr>
        <w:rPr>
          <w:lang w:val="pl-PL"/>
        </w:rPr>
      </w:pPr>
      <w:r>
        <w:rPr>
          <w:lang w:val="pl-PL"/>
        </w:rPr>
        <w:t>Klient otrzyma fakturę za zakupione w Sklepie Produkty Niepochodzące od Microsoft:</w:t>
      </w:r>
    </w:p>
    <w:p w:rsidR="000C210D" w:rsidRPr="00B341F5" w:rsidRDefault="00271160" w:rsidP="005533AF">
      <w:pPr>
        <w:pStyle w:val="PURBody-Indented"/>
        <w:numPr>
          <w:ilvl w:val="0"/>
          <w:numId w:val="6"/>
        </w:numPr>
        <w:ind w:left="1440" w:hanging="450"/>
        <w:rPr>
          <w:lang w:val="pl-PL"/>
        </w:rPr>
      </w:pPr>
      <w:r>
        <w:rPr>
          <w:lang w:val="pl-PL"/>
        </w:rPr>
        <w:t>zgodnie z postanowieniami w zakresie fakturowania określonymi w Umowie dotyczącej systemu Windows Azure;</w:t>
      </w:r>
    </w:p>
    <w:p w:rsidR="000C210D" w:rsidRPr="00271160" w:rsidRDefault="00271160" w:rsidP="005533AF">
      <w:pPr>
        <w:pStyle w:val="PURBody-Indented"/>
        <w:numPr>
          <w:ilvl w:val="0"/>
          <w:numId w:val="6"/>
        </w:numPr>
        <w:ind w:left="1440" w:hanging="450"/>
        <w:rPr>
          <w:lang w:val="pl-PL"/>
        </w:rPr>
      </w:pPr>
      <w:r>
        <w:rPr>
          <w:lang w:val="pl-PL"/>
        </w:rPr>
        <w:t>w zależności od podanej Microsoft metody płatności:</w:t>
      </w:r>
      <w:r w:rsidR="000C210D" w:rsidRPr="00271160">
        <w:rPr>
          <w:lang w:val="pl-PL"/>
        </w:rPr>
        <w:t xml:space="preserve"> </w:t>
      </w:r>
    </w:p>
    <w:p w:rsidR="000C210D" w:rsidRPr="00E84C4F" w:rsidRDefault="00A21EBC" w:rsidP="005533AF">
      <w:pPr>
        <w:pStyle w:val="PURBody-Indented"/>
        <w:ind w:left="1440"/>
        <w:rPr>
          <w:lang w:val="pl-PL"/>
        </w:rPr>
      </w:pPr>
      <w:r>
        <w:rPr>
          <w:lang w:val="pl-PL"/>
        </w:rPr>
        <w:t>(1) z wyprzedzeniem,</w:t>
      </w:r>
      <w:r w:rsidR="000C210D" w:rsidRPr="00E84C4F">
        <w:rPr>
          <w:lang w:val="pl-PL"/>
        </w:rPr>
        <w:t xml:space="preserve"> </w:t>
      </w:r>
    </w:p>
    <w:p w:rsidR="000C210D" w:rsidRPr="00E84C4F" w:rsidRDefault="00A21EBC" w:rsidP="005533AF">
      <w:pPr>
        <w:pStyle w:val="PURBody-Indented"/>
        <w:ind w:left="1440"/>
        <w:rPr>
          <w:lang w:val="pl-PL"/>
        </w:rPr>
      </w:pPr>
      <w:r>
        <w:rPr>
          <w:lang w:val="pl-PL"/>
        </w:rPr>
        <w:t>(2) w chwili zakupu,</w:t>
      </w:r>
    </w:p>
    <w:p w:rsidR="000C210D" w:rsidRPr="00E84C4F" w:rsidRDefault="00A21EBC" w:rsidP="005533AF">
      <w:pPr>
        <w:pStyle w:val="PURBody-Indented"/>
        <w:ind w:left="1440"/>
        <w:rPr>
          <w:lang w:val="pl-PL"/>
        </w:rPr>
      </w:pPr>
      <w:r>
        <w:rPr>
          <w:lang w:val="pl-PL"/>
        </w:rPr>
        <w:t>(3) po zakupie.</w:t>
      </w:r>
    </w:p>
    <w:p w:rsidR="000C210D" w:rsidRPr="00E84C4F" w:rsidRDefault="00A21EBC" w:rsidP="00A21EBC">
      <w:pPr>
        <w:pStyle w:val="PURBody-Indented"/>
        <w:ind w:left="990"/>
        <w:rPr>
          <w:lang w:val="pl-PL"/>
        </w:rPr>
      </w:pPr>
      <w:r>
        <w:rPr>
          <w:lang w:val="pl-PL"/>
        </w:rPr>
        <w:t>Klient będzie rozliczany cyklicznie za produkty udostępniane na zasadzie subskrypcji do wysokości kwoty, jaka została przez Klienta zatwierdzona.</w:t>
      </w:r>
      <w:r w:rsidR="00373B23">
        <w:rPr>
          <w:lang w:val="pl-PL"/>
        </w:rPr>
        <w:t xml:space="preserve"> </w:t>
      </w:r>
      <w:r>
        <w:rPr>
          <w:lang w:val="pl-PL"/>
        </w:rPr>
        <w:t>Klient zostanie powiadomiony z wyprzedzeniem o wszelkich zmianach kwoty rozliczanej cyklicznie w związku z produktami udostępnianymi na zasadzie subskrypcji.</w:t>
      </w:r>
      <w:r w:rsidR="000C210D" w:rsidRPr="00E84C4F">
        <w:rPr>
          <w:lang w:val="pl-PL"/>
        </w:rPr>
        <w:t xml:space="preserve"> </w:t>
      </w:r>
      <w:r>
        <w:rPr>
          <w:lang w:val="pl-PL"/>
        </w:rPr>
        <w:t>Microsoft może rozliczyć Klienta za zakupy z poprzednich okresów rozliczeniowych, jeżeli takie zakupy nie zostały wcześniej przetworzone.</w:t>
      </w:r>
      <w:r w:rsidR="000C210D" w:rsidRPr="00E84C4F">
        <w:rPr>
          <w:lang w:val="pl-PL"/>
        </w:rPr>
        <w:t xml:space="preserve"> </w:t>
      </w:r>
    </w:p>
    <w:p w:rsidR="000C210D" w:rsidRPr="00A21EBC" w:rsidRDefault="00A21EBC" w:rsidP="00A90F3B">
      <w:pPr>
        <w:pStyle w:val="PURBody-Indented"/>
        <w:numPr>
          <w:ilvl w:val="0"/>
          <w:numId w:val="5"/>
        </w:numPr>
        <w:rPr>
          <w:lang w:val="pl-PL"/>
        </w:rPr>
      </w:pPr>
      <w:r>
        <w:rPr>
          <w:lang w:val="pl-PL"/>
        </w:rPr>
        <w:t>Cena Produktów Niepochodzących od Microsoft nie obejmuje należnych podatków ani opłat za wymianę walut, chyba że określono to inaczej.</w:t>
      </w:r>
      <w:r w:rsidR="000C210D" w:rsidRPr="00A21EBC">
        <w:rPr>
          <w:lang w:val="pl-PL"/>
        </w:rPr>
        <w:t xml:space="preserve"> Klient ponosi wyłączną odpowiedzialność za uiszczenie takich podatków lub innych opłat.</w:t>
      </w:r>
    </w:p>
    <w:p w:rsidR="000C210D" w:rsidRPr="00A21EBC" w:rsidRDefault="00A21EBC" w:rsidP="00A90F3B">
      <w:pPr>
        <w:pStyle w:val="PURBody-Indented"/>
        <w:numPr>
          <w:ilvl w:val="0"/>
          <w:numId w:val="5"/>
        </w:numPr>
        <w:rPr>
          <w:lang w:val="pl-PL"/>
        </w:rPr>
      </w:pPr>
      <w:r>
        <w:rPr>
          <w:lang w:val="pl-PL"/>
        </w:rPr>
        <w:t>Microsoft może zawiesić albo anulować dostęp Klienta do Produktów Niepochodzących od Microsoft nabytych za pośrednictwem Microsoft w przypadku, gdy Microsoft nie otrzyma od Klienta w stosownym terminie pełnej płatności.</w:t>
      </w:r>
      <w:r w:rsidR="000C210D" w:rsidRPr="00A21EBC">
        <w:rPr>
          <w:lang w:val="pl-PL"/>
        </w:rPr>
        <w:t xml:space="preserve"> Takie zawieszenie albo anulowanie dostępu za brak płatności może skutkować utratą możliwości korzystania przez Klienta z konta i materiałów Klienta.</w:t>
      </w:r>
      <w:r w:rsidR="00C00903">
        <w:rPr>
          <w:lang w:val="pl-PL"/>
        </w:rPr>
        <w:t xml:space="preserve"> </w:t>
      </w:r>
    </w:p>
    <w:p w:rsidR="000C210D" w:rsidRPr="00A21EBC" w:rsidRDefault="00A21EBC" w:rsidP="00E164AF">
      <w:pPr>
        <w:pStyle w:val="PURBody-Indented"/>
        <w:numPr>
          <w:ilvl w:val="0"/>
          <w:numId w:val="5"/>
        </w:numPr>
        <w:rPr>
          <w:lang w:val="pl-PL"/>
        </w:rPr>
      </w:pPr>
      <w:r w:rsidRPr="00A21EBC">
        <w:rPr>
          <w:lang w:val="pl-PL"/>
        </w:rPr>
        <w:t>W</w:t>
      </w:r>
      <w:r w:rsidR="006F32F7">
        <w:rPr>
          <w:lang w:val="pl-PL"/>
        </w:rPr>
        <w:t xml:space="preserve"> przypadku nabycia subskrypcji U</w:t>
      </w:r>
      <w:r w:rsidRPr="00A21EBC">
        <w:rPr>
          <w:lang w:val="pl-PL"/>
        </w:rPr>
        <w:t>sług Windows Azure za pośrednictwem Portalu, Klient może za pośrednictwem Portalu uzyskać dostęp do informacji o swoim koncie rozliczeniowym, a następnie je zmienić (w tym zmienić formę płatności).</w:t>
      </w:r>
      <w:r w:rsidR="00C00903">
        <w:rPr>
          <w:lang w:val="pl-PL"/>
        </w:rPr>
        <w:t xml:space="preserve"> </w:t>
      </w:r>
      <w:r w:rsidR="000C210D" w:rsidRPr="00A21EBC">
        <w:rPr>
          <w:lang w:val="pl-PL"/>
        </w:rPr>
        <w:t>Ponadto Klient zezwala Microsoft na korzystanie z wszelkich zaktualizowanych na koncie informacji dotyczących wybranej przez Klienta formy płatności zapewnianej przez bank wystawcę Klienta lub stosowną sieć płatniczą (w przypadku płatności za pomocą karty lub innej formy płatności online). Klient zgadza się na bieżąco aktualizować swoje informacje o swoim koncie rozliczeniowym. Zmiany wprowadzone na koncie rozliczeniowym Klienta nie wpłyną na opłaty, którymi Microsoft obciąża jego konto rozliczeniowe, zanim Microsoft będzie mógł uwzględnić zaktualizowane informacje na koncie rozliczeniowym Klienta.</w:t>
      </w:r>
      <w:r w:rsidR="00C00903">
        <w:rPr>
          <w:lang w:val="pl-PL"/>
        </w:rPr>
        <w:t xml:space="preserve"> </w:t>
      </w:r>
      <w:r w:rsidR="000C210D" w:rsidRPr="00A21EBC">
        <w:rPr>
          <w:lang w:val="pl-PL"/>
        </w:rPr>
        <w:t xml:space="preserve">Jeśli podstawowa forma płatności określona przez Klienta dla danej usługi jest z jakiejkolwiek przyczyny niedostępna lub niepoprawna, Klient upoważnia Microsoft do obciążania go w ramach dowolnej innej formy płatności, która jest ewentualnie zarejestrowana w Microsoft. </w:t>
      </w:r>
      <w:r w:rsidRPr="00A21EBC">
        <w:rPr>
          <w:lang w:val="pl-PL"/>
        </w:rPr>
        <w:t xml:space="preserve">Za pośrednictwem witryny </w:t>
      </w:r>
      <w:hyperlink r:id="rId12" w:history="1">
        <w:r w:rsidRPr="00A21EBC">
          <w:rPr>
            <w:rStyle w:val="Hyperlink"/>
            <w:rFonts w:eastAsia="MS Mincho" w:cs="Times New Roman"/>
            <w:lang w:val="pl-PL"/>
          </w:rPr>
          <w:t>https://account.windowsazure.com</w:t>
        </w:r>
      </w:hyperlink>
      <w:r w:rsidRPr="00A21EBC">
        <w:rPr>
          <w:lang w:val="pl-PL"/>
        </w:rPr>
        <w:t xml:space="preserve"> Microsoft udostępni Klientowi cennik opłat, aby Klient mógł się z nim zapoznać i go wydrukować.</w:t>
      </w:r>
      <w:r w:rsidR="000C210D" w:rsidRPr="00A21EBC">
        <w:rPr>
          <w:lang w:val="pl-PL"/>
        </w:rPr>
        <w:t xml:space="preserve"> Jest to jedyny rodzaj wyciągu rozliczeniowego dostarczany przez Microsoft. W gestii Klienta leży wydrukowanie, zapisanie i przechowywanie kopii każdego takiego wyciągu. </w:t>
      </w:r>
      <w:r>
        <w:rPr>
          <w:lang w:val="pl-PL"/>
        </w:rPr>
        <w:t>Wszelkie dane dotyczące korzystania i wydatków, wyświetlane w jakimkolwiek miejscu poza fakturą końcową, stanowią wyłącznie dane szacunkowe i mogą nie obejmować ostatnich działań lub mogą obejmować prognozy oparte na dotychczasowym korzystaniu.</w:t>
      </w:r>
    </w:p>
    <w:p w:rsidR="000C210D" w:rsidRPr="00A21EBC" w:rsidRDefault="00A21EBC" w:rsidP="00E164AF">
      <w:pPr>
        <w:pStyle w:val="PURBody-Indented"/>
        <w:numPr>
          <w:ilvl w:val="0"/>
          <w:numId w:val="5"/>
        </w:numPr>
        <w:rPr>
          <w:lang w:val="pl-PL"/>
        </w:rPr>
      </w:pPr>
      <w:r w:rsidRPr="00A21EBC">
        <w:rPr>
          <w:lang w:val="pl-PL"/>
        </w:rPr>
        <w:lastRenderedPageBreak/>
        <w:t>Jeśli Klient korzysta z dowolnej oferty bezpłatnego okresu próbnego dotyczącego Produktu Niepochodzącego od Microsoft, musi anulować stosowną subskrypcję do końca takiego okresu próbnego, aby uniknąć naliczenia opłat, chyba że Klient otrzyma inne instrukcje w tym zakresie.</w:t>
      </w:r>
      <w:r w:rsidR="000C210D" w:rsidRPr="00A21EBC">
        <w:rPr>
          <w:lang w:val="pl-PL"/>
        </w:rPr>
        <w:t xml:space="preserve"> </w:t>
      </w:r>
      <w:r w:rsidR="00895BF0">
        <w:rPr>
          <w:lang w:val="pl-PL"/>
        </w:rPr>
        <w:t>Jeśli Klient nie anuluje swojej subskrypcji Produktów Niepochodzących od Microsoft z końcem bezpłatnego okresu próbnego, wówczas Klient może zostać obciążony opłatami za te Produkty Niepochodzące od Microsoft zgodnie z obowiązującym w tym czasie cennikiem.</w:t>
      </w:r>
    </w:p>
    <w:p w:rsidR="000C210D" w:rsidRPr="00895BF0" w:rsidRDefault="00895BF0" w:rsidP="00E164AF">
      <w:pPr>
        <w:pStyle w:val="PURBody-Indented"/>
        <w:numPr>
          <w:ilvl w:val="0"/>
          <w:numId w:val="5"/>
        </w:numPr>
        <w:rPr>
          <w:lang w:val="pl-PL"/>
        </w:rPr>
      </w:pPr>
      <w:r w:rsidRPr="00895BF0">
        <w:rPr>
          <w:lang w:val="pl-PL"/>
        </w:rPr>
        <w:t>Jeśli nabyty przez Klienta Produkt Niepochodzący od Microsoft nie będzie już oferowany w tej samej cenie, dostawca tego Produktu Niepochodzącego od Microsoft może nadal dostarczać Klientowi ten produkt w tej samej cenie albo wycofać tę ofertę.</w:t>
      </w:r>
      <w:r w:rsidR="000C210D" w:rsidRPr="00895BF0">
        <w:rPr>
          <w:lang w:val="pl-PL"/>
        </w:rPr>
        <w:t xml:space="preserve"> </w:t>
      </w:r>
      <w:r>
        <w:rPr>
          <w:lang w:val="pl-PL"/>
        </w:rPr>
        <w:t>Klient zostanie z wyprzedzeniem powiadomiony o takim zakończeniu oferowania Produktu Niepochodzącego od Microsoft.</w:t>
      </w:r>
      <w:r w:rsidR="000C210D" w:rsidRPr="00895BF0">
        <w:rPr>
          <w:lang w:val="pl-PL"/>
        </w:rPr>
        <w:t xml:space="preserve"> </w:t>
      </w:r>
    </w:p>
    <w:p w:rsidR="000C210D" w:rsidRPr="00895BF0" w:rsidRDefault="00895BF0" w:rsidP="00F51285">
      <w:pPr>
        <w:pStyle w:val="PURBody-Indented"/>
        <w:numPr>
          <w:ilvl w:val="0"/>
          <w:numId w:val="5"/>
        </w:numPr>
        <w:rPr>
          <w:lang w:val="pl-PL"/>
        </w:rPr>
      </w:pPr>
      <w:r>
        <w:rPr>
          <w:lang w:val="pl-PL"/>
        </w:rPr>
        <w:t>Jeśli nabyty przez Klienta Produkt Niepochodzący od Microsoft jest oferowany w ramach subskrypcji z opcją automatycznego odnowienia, taka subskrypcja może zostać automatycznie odnowiona za powiadomieniem, a</w:t>
      </w:r>
      <w:r w:rsidR="00F51285">
        <w:rPr>
          <w:lang w:val="pl-PL"/>
        </w:rPr>
        <w:t> </w:t>
      </w:r>
      <w:r>
        <w:rPr>
          <w:lang w:val="pl-PL"/>
        </w:rPr>
        <w:t>Klient — obciążony opłatami za każdy okres odnowienia, chyba że Klient anuluje taką subskrypcję przed datą odnowienia.</w:t>
      </w:r>
      <w:r w:rsidR="000C210D" w:rsidRPr="00895BF0">
        <w:rPr>
          <w:lang w:val="pl-PL"/>
        </w:rPr>
        <w:t xml:space="preserve"> </w:t>
      </w:r>
    </w:p>
    <w:p w:rsidR="000C210D" w:rsidRPr="00895BF0" w:rsidRDefault="00895BF0" w:rsidP="00E164AF">
      <w:pPr>
        <w:pStyle w:val="PURBody-Indented"/>
        <w:numPr>
          <w:ilvl w:val="0"/>
          <w:numId w:val="5"/>
        </w:numPr>
        <w:rPr>
          <w:lang w:val="pl-PL"/>
        </w:rPr>
      </w:pPr>
      <w:r w:rsidRPr="00895BF0">
        <w:rPr>
          <w:lang w:val="pl-PL"/>
        </w:rPr>
        <w:t>Jeśli Klient wykryje błąd na fakturze dotyczącej Produktu Niepochodzącego od Microsoft zakupionego za pośrednictwem Sklepu, musi powiadomić o tym fakcie Microsoft (lub ewentualnego odsprzedawcę) w ciągu 120 dni od daty, gdy błąd po raz pierwszy pojawił się na fakturze.</w:t>
      </w:r>
      <w:r w:rsidR="000C210D" w:rsidRPr="00895BF0">
        <w:rPr>
          <w:lang w:val="pl-PL"/>
        </w:rPr>
        <w:t xml:space="preserve"> Microsoft bezzwłocznie zbada taki błąd. </w:t>
      </w:r>
      <w:r w:rsidR="004165FB">
        <w:rPr>
          <w:lang w:val="pl-PL"/>
        </w:rPr>
        <w:t>Jeśli Klient nie wyśle powiadomienia o wspomnianym błędzie w podanym terminie, wówczas Klient zwalnia Microsoft (oraz ewentualnego odsprzedawcę) ze wszelkich zobowiązań i nie będzie dochodzić roszczeń z tytułu strat wynikających z takiego błędu, a Microsoft nie będzie zobowiązany do skorygowania błędu ani do zwrotu nadpłaconej kwoty.</w:t>
      </w:r>
      <w:r w:rsidR="000C210D" w:rsidRPr="00895BF0">
        <w:rPr>
          <w:lang w:val="pl-PL"/>
        </w:rPr>
        <w:t xml:space="preserve"> Jeśli Microsoft wykryje błąd rozliczeniowy, poprawi go w ciągu 90 dni.</w:t>
      </w:r>
    </w:p>
    <w:p w:rsidR="000C210D" w:rsidRPr="00E84C4F" w:rsidRDefault="000C210D" w:rsidP="00A90F3B">
      <w:pPr>
        <w:pStyle w:val="PURBody-Indented"/>
        <w:numPr>
          <w:ilvl w:val="0"/>
          <w:numId w:val="5"/>
        </w:numPr>
        <w:rPr>
          <w:lang w:val="pl-PL"/>
        </w:rPr>
      </w:pPr>
      <w:r w:rsidRPr="00E84C4F">
        <w:rPr>
          <w:lang w:val="pl-PL"/>
        </w:rPr>
        <w:t>O ile przepisy prawa nie stanowią inaczej, żadne opłaty nie podlegają zwrotowi, chyba że określono inaczej. Koszty zwrotu pokrywa Klient.</w:t>
      </w:r>
    </w:p>
    <w:p w:rsidR="000C210D" w:rsidRPr="004165FB" w:rsidRDefault="004165FB" w:rsidP="00A90F3B">
      <w:pPr>
        <w:pStyle w:val="PURBody-Indented"/>
        <w:numPr>
          <w:ilvl w:val="0"/>
          <w:numId w:val="5"/>
        </w:numPr>
        <w:rPr>
          <w:lang w:val="pl-PL"/>
        </w:rPr>
      </w:pPr>
      <w:r>
        <w:rPr>
          <w:lang w:val="pl-PL"/>
        </w:rPr>
        <w:t>Anulowanie subskrypcji na Produkt Niepochodzący od Microsoft podlega postanowieniom umowy zawartej między Klientem a dostawcą produktu.</w:t>
      </w:r>
      <w:r w:rsidR="00C00903">
        <w:rPr>
          <w:lang w:val="pl-PL"/>
        </w:rPr>
        <w:t xml:space="preserve"> </w:t>
      </w:r>
      <w:r w:rsidR="000C210D" w:rsidRPr="004165FB">
        <w:rPr>
          <w:lang w:val="pl-PL"/>
        </w:rPr>
        <w:t xml:space="preserve">Jeśli anulowanie jest dozwolone, Klient może nadal uzyskiwać dostęp do produktu objętego anulowaną subskrypcją do końca obowiązującego wówczas okresu rozliczeniowego, nie będzie jednak ponownie obciążany opłatami za taką subskrypcję. Anulowanie subskrypcji przez Klienta nie zmienia zobowiązania Klienta do uiszczenia wszystkich opłat lub kwot należnych z innego tytułu. </w:t>
      </w:r>
    </w:p>
    <w:p w:rsidR="000C210D" w:rsidRPr="004165FB" w:rsidRDefault="004165FB" w:rsidP="00A90F3B">
      <w:pPr>
        <w:pStyle w:val="PURBody-Indented"/>
        <w:numPr>
          <w:ilvl w:val="0"/>
          <w:numId w:val="5"/>
        </w:numPr>
        <w:rPr>
          <w:lang w:val="pl-PL"/>
        </w:rPr>
      </w:pPr>
      <w:r>
        <w:rPr>
          <w:lang w:val="pl-PL"/>
        </w:rPr>
        <w:t>Klient musi pokryć wszelkie zasadnie poniesione koszty odzyskania zaległych kwot.</w:t>
      </w:r>
      <w:r w:rsidR="000C210D" w:rsidRPr="004165FB">
        <w:rPr>
          <w:lang w:val="pl-PL"/>
        </w:rPr>
        <w:t xml:space="preserve"> Koszty takie obejmują zasadne koszty obsługi prawnej oraz inne opłaty i koszty prawne. </w:t>
      </w:r>
    </w:p>
    <w:p w:rsidR="000C210D" w:rsidRPr="004165FB" w:rsidRDefault="004165FB" w:rsidP="00E164AF">
      <w:pPr>
        <w:pStyle w:val="PURBody-Indented"/>
        <w:numPr>
          <w:ilvl w:val="0"/>
          <w:numId w:val="5"/>
        </w:numPr>
        <w:rPr>
          <w:lang w:val="pl-PL"/>
        </w:rPr>
      </w:pPr>
      <w:r w:rsidRPr="004165FB">
        <w:rPr>
          <w:lang w:val="pl-PL"/>
        </w:rPr>
        <w:t>Jeśli płatność jest należna na rzecz Klienta, Klient zgadza się przekazać we właściwym czasie dokładne dane niezbędne do dokonania tej płatności.</w:t>
      </w:r>
      <w:r w:rsidR="000C210D" w:rsidRPr="004165FB">
        <w:rPr>
          <w:lang w:val="pl-PL"/>
        </w:rPr>
        <w:t xml:space="preserve"> Klient musi uiścić wszelkie podatki i opłaty należne z tytułu otrzymania tej płatności. </w:t>
      </w:r>
      <w:r w:rsidRPr="004165FB">
        <w:rPr>
          <w:lang w:val="pl-PL"/>
        </w:rPr>
        <w:t>Klient musi także spełnić wszelkie pozostałe warunki, jakie zostaną na niego nałożone w związku z prawem do uzyskiwania jakichkolwiek płatności.</w:t>
      </w:r>
      <w:r w:rsidR="000C210D" w:rsidRPr="004165FB">
        <w:rPr>
          <w:lang w:val="pl-PL"/>
        </w:rPr>
        <w:t xml:space="preserve"> Jeżeli Klient otrzyma płatność pomyłkowo, Microsoft może ją wycofać albo zażądać jej zwrotu. </w:t>
      </w:r>
      <w:r>
        <w:rPr>
          <w:lang w:val="pl-PL"/>
        </w:rPr>
        <w:t>Klient zgadza się na współpracę w tym zakresie.</w:t>
      </w:r>
      <w:r w:rsidR="000C210D" w:rsidRPr="004165FB">
        <w:rPr>
          <w:lang w:val="pl-PL"/>
        </w:rPr>
        <w:t xml:space="preserve"> Microsoft może także bez powiadomienia zmniejszyć kwotę płatności należną Klientowi w celu skorygowania wszelkich poprzednich nadpłat.</w:t>
      </w:r>
    </w:p>
    <w:p w:rsidR="000C210D" w:rsidRPr="00E84C4F" w:rsidRDefault="000C210D" w:rsidP="001A0DB1">
      <w:pPr>
        <w:pStyle w:val="PURHeading2"/>
        <w:rPr>
          <w:lang w:val="pl-PL"/>
        </w:rPr>
      </w:pPr>
      <w:r w:rsidRPr="00E84C4F">
        <w:rPr>
          <w:lang w:val="pl-PL"/>
        </w:rPr>
        <w:t>Obsługa Klienta</w:t>
      </w:r>
    </w:p>
    <w:p w:rsidR="000C210D" w:rsidRPr="00E84C4F" w:rsidRDefault="000C210D" w:rsidP="00DD12B5">
      <w:pPr>
        <w:pStyle w:val="PURBody-Indented"/>
        <w:rPr>
          <w:lang w:val="pl-PL"/>
        </w:rPr>
      </w:pPr>
      <w:r w:rsidRPr="00E84C4F">
        <w:rPr>
          <w:b/>
          <w:lang w:val="pl-PL"/>
        </w:rPr>
        <w:t>Definicje</w:t>
      </w:r>
    </w:p>
    <w:p w:rsidR="000C210D" w:rsidRPr="00E84C4F" w:rsidRDefault="000C210D" w:rsidP="00DD12B5">
      <w:pPr>
        <w:pStyle w:val="PURBody-Indented"/>
        <w:rPr>
          <w:lang w:val="pl-PL"/>
        </w:rPr>
      </w:pPr>
      <w:r w:rsidRPr="009105B8">
        <w:rPr>
          <w:lang w:val="pl-PL"/>
        </w:rPr>
        <w:t>„Obsługa Klienta” to wszelka pomoc lub wszelkie pora</w:t>
      </w:r>
      <w:r w:rsidR="009105B8" w:rsidRPr="009105B8">
        <w:rPr>
          <w:lang w:val="pl-PL"/>
        </w:rPr>
        <w:t>dy udzielane Klientowi na mocy U</w:t>
      </w:r>
      <w:r w:rsidRPr="009105B8">
        <w:rPr>
          <w:lang w:val="pl-PL"/>
        </w:rPr>
        <w:t>mowy dotyczącej systemu Windows Azure.</w:t>
      </w:r>
    </w:p>
    <w:p w:rsidR="000C210D" w:rsidRPr="00E84C4F" w:rsidRDefault="000C210D" w:rsidP="00DD12B5">
      <w:pPr>
        <w:pStyle w:val="PURBody-Indented"/>
        <w:rPr>
          <w:lang w:val="pl-PL"/>
        </w:rPr>
      </w:pPr>
      <w:r w:rsidRPr="00E84C4F">
        <w:rPr>
          <w:lang w:val="pl-PL"/>
        </w:rPr>
        <w:t>„Poprawki” to poprawki, modyfikacje lub rozszerzenia Produktu lub ich opracowania, które Microsoft udostępnia powszechnie (np. dodatki service pack) albo Klientowi w ramach Obsługi Klienta w odniesieniu do konkretnego problemu.</w:t>
      </w:r>
    </w:p>
    <w:p w:rsidR="000C210D" w:rsidRPr="00F51285" w:rsidRDefault="004165FB" w:rsidP="00F51285">
      <w:pPr>
        <w:pStyle w:val="PURBody-Indented"/>
        <w:rPr>
          <w:spacing w:val="-2"/>
          <w:lang w:val="pl-PL"/>
        </w:rPr>
      </w:pPr>
      <w:r w:rsidRPr="00F51285">
        <w:rPr>
          <w:b/>
          <w:spacing w:val="-2"/>
          <w:lang w:val="pl-PL"/>
        </w:rPr>
        <w:t>Poprawki.</w:t>
      </w:r>
      <w:r w:rsidRPr="000B6369">
        <w:rPr>
          <w:spacing w:val="-2"/>
          <w:lang w:val="pl-PL"/>
        </w:rPr>
        <w:t> </w:t>
      </w:r>
      <w:r w:rsidRPr="00F51285">
        <w:rPr>
          <w:spacing w:val="-2"/>
          <w:lang w:val="pl-PL"/>
        </w:rPr>
        <w:t>Jeśli w toku Obsługi Klienta Microsoft udostępni Klientowi Poprawki, są one licencjonowane zgodnie z postanowieniami licencyjnymi mającymi zastosowanie do Produktu, z którym są związane, chyba że Poprawki te</w:t>
      </w:r>
      <w:r w:rsidR="00F51285" w:rsidRPr="00F51285">
        <w:rPr>
          <w:spacing w:val="-2"/>
          <w:lang w:val="pl-PL"/>
        </w:rPr>
        <w:t> </w:t>
      </w:r>
      <w:r w:rsidRPr="00F51285">
        <w:rPr>
          <w:spacing w:val="-2"/>
          <w:lang w:val="pl-PL"/>
        </w:rPr>
        <w:t>zostały objęte oddzielnymi postanowieniami (w takim przypadku te oddzielne postanowienia mają charakter rozstrzygający). Jeśli Poprawki nie dotyczą Usług Windows Azure, wówczas do korzystania z nich mają zastosowanie postanowienia przekazane przez Microsoft wraz z tymi Poprawkami. Jeśli Poprawkom nie towarzyszą żadne postanowienia, Klient uzyskuje niewyłączną, bezterminową oraz w pełni opłaconą licencję na używanie i zwielokrotnianie tych Poprawek wyłącznie na wewnętrzne potrzeby Klienta. Klient nie może modyfikować Poprawek, zmieniać nazwy pliku Poprawek ani łączyć Poprawek z jakimkolwiek kodem komputerowym niepochodzącym od Microsoft.</w:t>
      </w:r>
    </w:p>
    <w:p w:rsidR="000C210D" w:rsidRPr="00E84C4F" w:rsidRDefault="004165FB" w:rsidP="00241B91">
      <w:pPr>
        <w:pStyle w:val="PURBody-Indented"/>
        <w:rPr>
          <w:lang w:val="pl-PL"/>
        </w:rPr>
      </w:pPr>
      <w:r>
        <w:rPr>
          <w:b/>
          <w:lang w:val="pl-PL"/>
        </w:rPr>
        <w:t>Materiały Niezależne. </w:t>
      </w:r>
      <w:r>
        <w:rPr>
          <w:lang w:val="pl-PL"/>
        </w:rPr>
        <w:t xml:space="preserve">Wszelkie prawa do kodów komputerowych lub nieopartych na takich kodach materiałów pisemnych opracowanych lub w inny sposób uzyskanych przez strony lub ich Podmioty Stowarzyszone (lub na rzecz tych stron lub ich Podmiotów Stowarzyszonych) niezależnie od zawartej przez Klienta </w:t>
      </w:r>
      <w:r w:rsidR="009105B8">
        <w:rPr>
          <w:lang w:val="pl-PL"/>
        </w:rPr>
        <w:t>U</w:t>
      </w:r>
      <w:r>
        <w:rPr>
          <w:lang w:val="pl-PL"/>
        </w:rPr>
        <w:t>mowy dotyczącej systemu Windows Azure („Materiały Niezależne”) pozostają wyłączną własnością strony, która udostępnia takie Materiały Niezależne. W ramach Obsługi Klienta oraz wyłącznie w zakresie niezbędnym do wykonania zobowiązań związanych z Obsługą Klienta strony udzielają drugiej stronie (oraz w razie potrzeby kontrahentom Microsoft) tymczasowej, niewyłącznej licencji na używanie, reprodukowanie i modyfikowanie Materiałów Niezależnych udostępnianych drugiej stronie.</w:t>
      </w:r>
      <w:r w:rsidR="00C00903">
        <w:rPr>
          <w:lang w:val="pl-PL"/>
        </w:rPr>
        <w:t xml:space="preserve"> </w:t>
      </w:r>
      <w:r w:rsidR="000C210D" w:rsidRPr="00E84C4F">
        <w:rPr>
          <w:lang w:val="pl-PL"/>
        </w:rPr>
        <w:t>O ile strony wyraźnie nie ustalą inaczej na piśmie, po uiszczeniu przez Klienta płatności (w</w:t>
      </w:r>
      <w:r w:rsidR="000C210D" w:rsidRPr="000B6369">
        <w:rPr>
          <w:lang w:val="pl-PL"/>
        </w:rPr>
        <w:t> </w:t>
      </w:r>
      <w:r w:rsidR="000C210D" w:rsidRPr="00E84C4F">
        <w:rPr>
          <w:lang w:val="pl-PL"/>
        </w:rPr>
        <w:t xml:space="preserve">pełnej wysokości) Microsoft udziela Klientowi niewyłącznej, bezterminowej, w pełni opłaconej licencji na używanie, reprodukowanie i ewentualne modyfikowanie Materiałów Niezależnych Microsoft przekazywanych jako element materiałów do odbioru w ramach Obsługi Klienta. Wspomniane Materiały Niezależne muszą jednak pozostać w formie, w jakiej zostały udostępnione Klientowi, i nie można ich używać, reprodukować ani modyfikować na potrzeby inne niż wewnętrzne potrzeby Klienta. </w:t>
      </w:r>
      <w:r w:rsidR="000C210D" w:rsidRPr="009105B8">
        <w:rPr>
          <w:lang w:val="pl-PL"/>
        </w:rPr>
        <w:t>Warunkiem udzielenia Klientowi licencji na Materiały Niezależne Microsoft jest przestrzeg</w:t>
      </w:r>
      <w:r w:rsidR="009105B8" w:rsidRPr="009105B8">
        <w:rPr>
          <w:lang w:val="pl-PL"/>
        </w:rPr>
        <w:t>anie przez Klienta postanowień U</w:t>
      </w:r>
      <w:r w:rsidR="000C210D" w:rsidRPr="009105B8">
        <w:rPr>
          <w:lang w:val="pl-PL"/>
        </w:rPr>
        <w:t>mowy dotyczącej systemu Windows Azure.</w:t>
      </w:r>
      <w:r w:rsidR="000C210D" w:rsidRPr="00E84C4F">
        <w:rPr>
          <w:lang w:val="pl-PL"/>
        </w:rPr>
        <w:t xml:space="preserve"> Jeśli Klient ma siedzibę w Czechach, wówczas oświadcza, że autor udzielił stosownej zgody na modyfikowanie materiałów niezależnych Klienta.</w:t>
      </w:r>
      <w:r w:rsidR="00C00903">
        <w:rPr>
          <w:lang w:val="pl-PL"/>
        </w:rPr>
        <w:t xml:space="preserve"> </w:t>
      </w:r>
      <w:r w:rsidR="000C210D" w:rsidRPr="009105B8">
        <w:rPr>
          <w:lang w:val="pl-PL"/>
        </w:rPr>
        <w:t xml:space="preserve">Wszelkie przypadki naruszenia przez Klienta postanowień </w:t>
      </w:r>
      <w:r w:rsidR="009105B8" w:rsidRPr="009105B8">
        <w:rPr>
          <w:lang w:val="pl-PL"/>
        </w:rPr>
        <w:t>U</w:t>
      </w:r>
      <w:r w:rsidR="000C210D" w:rsidRPr="009105B8">
        <w:rPr>
          <w:lang w:val="pl-PL"/>
        </w:rPr>
        <w:t>mowy dotyczącej systemu Windows Azure lub innych postanowień dotyczących obsługi klienta w ramach tej umowy będą warunkiem zawieszającym uzyskanie licencji bezterminowej na</w:t>
      </w:r>
      <w:r w:rsidR="00241B91">
        <w:rPr>
          <w:lang w:val="pl-PL"/>
        </w:rPr>
        <w:t> </w:t>
      </w:r>
      <w:r w:rsidR="000C210D" w:rsidRPr="009105B8">
        <w:rPr>
          <w:lang w:val="pl-PL"/>
        </w:rPr>
        <w:t>Materiały Niezależne Microsoft, które Microsoft pozostawia Klientowi z chwilą zakończenia Obsługi Klienta.</w:t>
      </w:r>
    </w:p>
    <w:p w:rsidR="000C210D" w:rsidRPr="00E84C4F" w:rsidRDefault="000C210D" w:rsidP="00DD12B5">
      <w:pPr>
        <w:pStyle w:val="PURBody-Indented"/>
        <w:rPr>
          <w:lang w:val="pl-PL"/>
        </w:rPr>
      </w:pPr>
      <w:r w:rsidRPr="00E84C4F">
        <w:rPr>
          <w:b/>
          <w:color w:val="000000"/>
          <w:lang w:val="pl-PL"/>
        </w:rPr>
        <w:t>Materiały.</w:t>
      </w:r>
      <w:r w:rsidR="00C00903">
        <w:rPr>
          <w:lang w:val="pl-PL"/>
        </w:rPr>
        <w:t xml:space="preserve"> </w:t>
      </w:r>
      <w:r w:rsidRPr="00E84C4F">
        <w:rPr>
          <w:lang w:val="pl-PL"/>
        </w:rPr>
        <w:t>Wszelkie prawa do wszelkich materiałów opracowanych przez Microsoft (innych niż kod oprogramowania) i przekazanych Klientowi w związku z Obsługą Klienta („Materiały”) są własnością Microsoft, z wyjątkiem zakresu, w jakim Materiały te wchodzą w skład Materiałów Niezależnych Klienta.</w:t>
      </w:r>
      <w:r w:rsidR="00C00903">
        <w:rPr>
          <w:lang w:val="pl-PL"/>
        </w:rPr>
        <w:t xml:space="preserve"> </w:t>
      </w:r>
      <w:r w:rsidRPr="00E84C4F">
        <w:rPr>
          <w:lang w:val="pl-PL"/>
        </w:rPr>
        <w:t>Microsoft udziela Klientowi niewyłącznej, bezterminowej, w pełni opłaconej licencji na używanie, reprodukowanie i modyfikowanie Materiałów wyłącznie na potrzeby wewnętrznych działań biznesowych Klienta bez zobowiązania do rozliczania czy opłacania tantiem.</w:t>
      </w:r>
    </w:p>
    <w:p w:rsidR="000C210D" w:rsidRPr="00E84C4F" w:rsidRDefault="000C210D" w:rsidP="00DD12B5">
      <w:pPr>
        <w:pStyle w:val="PURBody-Indented"/>
        <w:rPr>
          <w:lang w:val="pl-PL"/>
        </w:rPr>
      </w:pPr>
      <w:r w:rsidRPr="00E84C4F">
        <w:rPr>
          <w:b/>
          <w:color w:val="000000"/>
          <w:lang w:val="pl-PL"/>
        </w:rPr>
        <w:t>Kod Przykładowy.</w:t>
      </w:r>
      <w:r w:rsidR="00C00903">
        <w:rPr>
          <w:lang w:val="pl-PL"/>
        </w:rPr>
        <w:t xml:space="preserve"> </w:t>
      </w:r>
      <w:r w:rsidRPr="00E84C4F">
        <w:rPr>
          <w:lang w:val="pl-PL"/>
        </w:rPr>
        <w:t xml:space="preserve">Microsoft udziela Klientowi niewyłącznego, bezterminowego, wolnego od tantiem prawa do używania i modyfikowania wszelkiego kodu oprogramowania dostarczonego przez Microsoft do celów ilustracyjnych („Kod Przykładowy”) oraz do reprodukowania i rozpowszechniania postaci kodu obiektowego Kodu Przykładowego, o ile Klient zgadza się: (i) nie używać nazwy, logo ani znaków towarowych Microsoft do wprowadzania na rynek swojego oprogramowania z osadzonym Kodem Przykładowym, (ii) zamieścić w swoim oprogramowaniu z osadzonym Kodem Przykładowym aktualną informację o prawach autorskich oraz (iii) przejąć od Microsoft i dostawców Microsoft odpowiedzialność cywilną oraz dokonać na rzecz Microsoft i dostawców Microsoft rekompensaty z tytułu wszelkich roszczeń oraz powództw wynikających z używania lub rozpowszechniania Kodu Przykładowego, w tym ponieść koszty obsługi prawnej. </w:t>
      </w:r>
    </w:p>
    <w:p w:rsidR="000C210D" w:rsidRPr="00E84C4F" w:rsidRDefault="004165FB" w:rsidP="00DD12B5">
      <w:pPr>
        <w:pStyle w:val="PURBody-Indented"/>
        <w:rPr>
          <w:lang w:val="pl-PL"/>
        </w:rPr>
      </w:pPr>
      <w:r>
        <w:rPr>
          <w:b/>
          <w:lang w:val="pl-PL"/>
        </w:rPr>
        <w:t>Prawa Podmiotów Stowarzyszonych.</w:t>
      </w:r>
      <w:r w:rsidRPr="000B6369">
        <w:rPr>
          <w:lang w:val="pl-PL"/>
        </w:rPr>
        <w:t> </w:t>
      </w:r>
      <w:r>
        <w:rPr>
          <w:lang w:val="pl-PL"/>
        </w:rPr>
        <w:t>Klient może sublicencjonować swoim Podmiotom Stowarzyszonym prawa opisane w tym punkcie umowy. Podmioty Stowarzyszone Klienta nie mogą jednak udzielać dalszych sublicencji obejmujących te prawa. Korzystając ze wspomnianych praw, Podmioty Stowarzyszone Klienta muszą przestrzegać postanowień licencyjnych zawartych w Umowie dotyczącej systemu Windows Azure</w:t>
      </w:r>
      <w:r w:rsidRPr="000B6369">
        <w:rPr>
          <w:color w:val="000000"/>
          <w:lang w:val="pl-PL"/>
        </w:rPr>
        <w:t>.</w:t>
      </w:r>
    </w:p>
    <w:p w:rsidR="000C210D" w:rsidRPr="00E84C4F" w:rsidRDefault="000C210D" w:rsidP="00DD12B5">
      <w:pPr>
        <w:pStyle w:val="PURBody-Indented"/>
        <w:rPr>
          <w:lang w:val="pl-PL"/>
        </w:rPr>
      </w:pPr>
      <w:r w:rsidRPr="00E84C4F">
        <w:rPr>
          <w:b/>
          <w:lang w:val="pl-PL"/>
        </w:rPr>
        <w:t>Rękojmie i gwarancje oraz odrzucenie odpowiedzialności</w:t>
      </w:r>
    </w:p>
    <w:p w:rsidR="000C210D" w:rsidRPr="00E84C4F" w:rsidRDefault="000C210D" w:rsidP="00DD12B5">
      <w:pPr>
        <w:pStyle w:val="PURBody-Indented"/>
        <w:ind w:left="720"/>
        <w:rPr>
          <w:lang w:val="pl-PL"/>
        </w:rPr>
      </w:pPr>
      <w:r w:rsidRPr="00E84C4F">
        <w:rPr>
          <w:b/>
          <w:color w:val="000000"/>
          <w:lang w:val="pl-PL"/>
        </w:rPr>
        <w:t>Rękojmia z tytułu Obsługi Klienta.</w:t>
      </w:r>
      <w:r w:rsidR="00C00903">
        <w:rPr>
          <w:lang w:val="pl-PL"/>
        </w:rPr>
        <w:t xml:space="preserve"> </w:t>
      </w:r>
      <w:r w:rsidRPr="00E84C4F">
        <w:rPr>
          <w:lang w:val="pl-PL"/>
        </w:rPr>
        <w:t>Microsoft gwarantuje, że Obsługa Klienta będzie świadczona fachowo i z należytą starannością.</w:t>
      </w:r>
    </w:p>
    <w:p w:rsidR="000C210D" w:rsidRPr="00E84C4F" w:rsidRDefault="000C210D" w:rsidP="00DD12B5">
      <w:pPr>
        <w:pStyle w:val="PURBody-Indented"/>
        <w:ind w:left="720"/>
        <w:rPr>
          <w:lang w:val="pl-PL"/>
        </w:rPr>
      </w:pPr>
      <w:r w:rsidRPr="00E84C4F">
        <w:rPr>
          <w:b/>
          <w:lang w:val="pl-PL"/>
        </w:rPr>
        <w:t>ODRZUCENIE ODPOWIEDZIALNOŚCI Z TYTUŁU INNYCH GWARANCJI I RĘKOJMI.</w:t>
      </w:r>
      <w:r w:rsidR="00C00903">
        <w:rPr>
          <w:lang w:val="pl-PL"/>
        </w:rPr>
        <w:t xml:space="preserve"> </w:t>
      </w:r>
      <w:r w:rsidRPr="00E84C4F">
        <w:rPr>
          <w:lang w:val="pl-PL"/>
        </w:rPr>
        <w:t>W ZAKRESIE DOZWOLONYM PRZEZ PRAWO WŁAŚCIWE MICROSOFT ODRZUCA I WYŁĄCZA WSZELKIE WYRAŹNE, DOROZUMIANE LUB WYNIKAJĄCE Z USTAW OŚWIADCZENIA, GWARANCJE, RĘKOJMIE I ZAPEWNIENIA INNE NIŻ WYRAŹNIE OKREŚLONE W ZAWARTEJ PRZEZ KLIENTA UMOWIE DOTYCZĄCEJ SUBSKRYPCJI SYSTEMU WINDOWS AZURE.</w:t>
      </w:r>
      <w:r w:rsidR="00C00903">
        <w:rPr>
          <w:lang w:val="pl-PL"/>
        </w:rPr>
        <w:t xml:space="preserve"> </w:t>
      </w:r>
      <w:r w:rsidRPr="00E84C4F">
        <w:rPr>
          <w:lang w:val="pl-PL"/>
        </w:rPr>
        <w:t>NINIEJSZE ODRZUCENIE ODPOWIEDZIALNOŚCI MA ZASTOSOWANIE DO WSZYSTKICH GWARANCJI, RĘKOJMI I ZAPEWNIEŃ DOTYCZĄCYCH TYTUŁU PRAWNEGO, NIENARUSZANIA PRAWA WŁASNOŚCI INTELEKTUALNEJ, NALEŻYTEJ JAKOŚCI, WYNIKÓW DZIAŁANIA I WARTOŚCI HANDLOWEJ W ODNIESIENIU DO WSZELKICH PORAD, ZALECEŃ, POPRAWEK, MATERIAŁÓW DO ODBIORU W RAMACH OBSŁUGI KLIENTA I POWIĄZANYCH MATERIAŁÓW PRZEKAZANYCH PRZEZ MICROSOFT, DOSTAWCÓW MICROSOFT I KONTRAHENTÓW MICROSOFT PODCZAS OBSŁUGI KLIENTA.</w:t>
      </w:r>
      <w:r w:rsidR="00C00903">
        <w:rPr>
          <w:lang w:val="pl-PL"/>
        </w:rPr>
        <w:t xml:space="preserve"> </w:t>
      </w:r>
    </w:p>
    <w:p w:rsidR="000C210D" w:rsidRPr="00E84C4F" w:rsidRDefault="000C210D" w:rsidP="00E8426F">
      <w:pPr>
        <w:pStyle w:val="PURSectionHeading"/>
        <w:pageBreakBefore/>
        <w:rPr>
          <w:lang w:val="pl-PL"/>
        </w:rPr>
      </w:pPr>
      <w:r w:rsidRPr="00E84C4F">
        <w:rPr>
          <w:lang w:val="pl-PL"/>
        </w:rPr>
        <w:t>Załącznik 1.</w:t>
      </w:r>
      <w:bookmarkStart w:id="2" w:name="_Toc332718873"/>
      <w:bookmarkEnd w:id="2"/>
      <w:r w:rsidR="00FC6E0E">
        <w:rPr>
          <w:spacing w:val="0"/>
          <w:szCs w:val="36"/>
        </w:rPr>
        <w:fldChar w:fldCharType="begin"/>
      </w:r>
      <w:r w:rsidR="00FC6E0E" w:rsidRPr="00E4229F">
        <w:rPr>
          <w:lang w:val="pl-PL"/>
        </w:rPr>
        <w:instrText>tc "</w:instrText>
      </w:r>
      <w:r w:rsidR="00E8426F" w:rsidRPr="00E4229F">
        <w:rPr>
          <w:spacing w:val="0"/>
          <w:szCs w:val="36"/>
          <w:lang w:val="pl-PL"/>
        </w:rPr>
        <w:instrText>Appendix 1: Notices" \l 1</w:instrText>
      </w:r>
      <w:r w:rsidR="00FC6E0E">
        <w:rPr>
          <w:spacing w:val="0"/>
          <w:szCs w:val="36"/>
        </w:rPr>
        <w:fldChar w:fldCharType="end"/>
      </w:r>
      <w:r w:rsidR="00AB4C3E" w:rsidRPr="00E4229F">
        <w:rPr>
          <w:spacing w:val="0"/>
          <w:szCs w:val="36"/>
          <w:lang w:val="pl-PL"/>
        </w:rPr>
        <w:t xml:space="preserve"> </w:t>
      </w:r>
      <w:r w:rsidR="00E8426F" w:rsidRPr="00E8426F">
        <w:rPr>
          <w:spacing w:val="0"/>
          <w:szCs w:val="36"/>
          <w:lang w:val="pl-PL"/>
        </w:rPr>
        <w:t>Powiadomienia</w:t>
      </w:r>
      <w:r w:rsidR="00FC6E0E">
        <w:rPr>
          <w:spacing w:val="0"/>
          <w:szCs w:val="36"/>
          <w:lang w:val="pl-PL"/>
        </w:rPr>
        <w:fldChar w:fldCharType="begin"/>
      </w:r>
      <w:r w:rsidR="00E8426F" w:rsidRPr="00E8426F">
        <w:rPr>
          <w:spacing w:val="0"/>
          <w:szCs w:val="36"/>
          <w:lang w:val="pl-PL"/>
        </w:rPr>
        <w:instrText>tc "Appendix 1: Notices" \l 1</w:instrText>
      </w:r>
      <w:r w:rsidR="00FC6E0E">
        <w:rPr>
          <w:spacing w:val="0"/>
          <w:szCs w:val="36"/>
          <w:lang w:val="pl-PL"/>
        </w:rPr>
        <w:fldChar w:fldCharType="end"/>
      </w:r>
    </w:p>
    <w:p w:rsidR="000C210D" w:rsidRPr="00E84C4F" w:rsidRDefault="000C210D" w:rsidP="00DD12B5">
      <w:pPr>
        <w:pStyle w:val="PURHeading1"/>
        <w:rPr>
          <w:noProof w:val="0"/>
          <w:lang w:val="pl-PL"/>
        </w:rPr>
      </w:pPr>
      <w:r w:rsidRPr="00E84C4F">
        <w:rPr>
          <w:noProof w:val="0"/>
          <w:lang w:val="pl-PL"/>
        </w:rPr>
        <w:t>Powiadomienie o transferze danych</w:t>
      </w:r>
    </w:p>
    <w:p w:rsidR="000C210D" w:rsidRPr="00E84C4F" w:rsidRDefault="000C210D" w:rsidP="00481909">
      <w:pPr>
        <w:pStyle w:val="PURBody-Indented"/>
        <w:rPr>
          <w:lang w:val="pl-PL"/>
        </w:rPr>
      </w:pPr>
      <w:r w:rsidRPr="00E84C4F">
        <w:rPr>
          <w:lang w:val="pl-PL"/>
        </w:rPr>
        <w:t xml:space="preserve">Produkt zawiera co najmniej jedną funkcję oprogramowania, za pośrednictwem której nawiązywane jest połączenie internetowe z systemami komputerowymi Microsoft lub dostawcy usług. </w:t>
      </w:r>
      <w:r w:rsidR="00481909">
        <w:rPr>
          <w:lang w:val="pl-PL"/>
        </w:rPr>
        <w:t xml:space="preserve">Funkcje te zostały określone w dokumencie zatytułowanym „Powiadomienia o transferze danych” dostępnym pod adresem </w:t>
      </w:r>
      <w:hyperlink r:id="rId13">
        <w:r w:rsidR="00481909">
          <w:rPr>
            <w:color w:val="00467F"/>
            <w:u w:val="single"/>
            <w:lang w:val="pl-PL"/>
          </w:rPr>
          <w:t>http://microsoft.com/licensing/contracts</w:t>
        </w:r>
      </w:hyperlink>
      <w:r w:rsidR="00481909" w:rsidRPr="000B6369">
        <w:rPr>
          <w:lang w:val="pl-PL"/>
        </w:rPr>
        <w:t>.</w:t>
      </w:r>
      <w:r w:rsidRPr="00E84C4F">
        <w:rPr>
          <w:lang w:val="pl-PL"/>
        </w:rPr>
        <w:t xml:space="preserve"> Za pośrednictwem tych funkcji Microsoft świadczy usługi dotyczące produktów.</w:t>
      </w:r>
      <w:r w:rsidR="00C00903">
        <w:rPr>
          <w:lang w:val="pl-PL"/>
        </w:rPr>
        <w:t xml:space="preserve"> </w:t>
      </w:r>
      <w:r w:rsidRPr="00E84C4F">
        <w:rPr>
          <w:lang w:val="pl-PL"/>
        </w:rPr>
        <w:t>Klient nie zawsze otrzyma osobne powiadomienie o nawiązaniu połączenia przez wspomnianą funkcję.</w:t>
      </w:r>
      <w:r w:rsidR="00C00903">
        <w:rPr>
          <w:lang w:val="pl-PL"/>
        </w:rPr>
        <w:t xml:space="preserve"> </w:t>
      </w:r>
      <w:r w:rsidRPr="00E84C4F">
        <w:rPr>
          <w:lang w:val="pl-PL"/>
        </w:rPr>
        <w:t>W niektórych przypadkach Klient może wyłączyć taką funkcję albo z niej nie korzystać.</w:t>
      </w:r>
    </w:p>
    <w:p w:rsidR="000C210D" w:rsidRPr="00E84C4F" w:rsidRDefault="000C210D" w:rsidP="00DD12B5">
      <w:pPr>
        <w:pStyle w:val="PURHeading2"/>
        <w:rPr>
          <w:lang w:val="pl-PL"/>
        </w:rPr>
      </w:pPr>
      <w:r w:rsidRPr="00E84C4F">
        <w:rPr>
          <w:lang w:val="pl-PL"/>
        </w:rPr>
        <w:t>Informacje o komputerze</w:t>
      </w:r>
    </w:p>
    <w:p w:rsidR="000C210D" w:rsidRPr="00E84C4F" w:rsidRDefault="000C210D" w:rsidP="00DD12B5">
      <w:pPr>
        <w:pStyle w:val="PURBody-Indented"/>
        <w:rPr>
          <w:lang w:val="pl-PL"/>
        </w:rPr>
      </w:pPr>
      <w:r w:rsidRPr="00E84C4F">
        <w:rPr>
          <w:lang w:val="pl-PL"/>
        </w:rPr>
        <w:t>Funkcje oprogramowania korzystają z protokołów internetowych, za pomocą których do odpowiednich systemów przekazywane są informacje o komputerze, w tym adres IP, rodzaj systemu operacyjnego, rodzaj przeglądarki oraz nazwa i wersja używanego przez Klienta oprogramowania, a także kod języka urządzenia, na którym zostało zainstalowane oprogramowanie.</w:t>
      </w:r>
      <w:r w:rsidR="00C00903">
        <w:rPr>
          <w:lang w:val="pl-PL"/>
        </w:rPr>
        <w:t xml:space="preserve"> </w:t>
      </w:r>
    </w:p>
    <w:p w:rsidR="000C210D" w:rsidRPr="00E84C4F" w:rsidRDefault="000C210D" w:rsidP="00DD12B5">
      <w:pPr>
        <w:pStyle w:val="PURHeading2"/>
        <w:rPr>
          <w:lang w:val="pl-PL"/>
        </w:rPr>
      </w:pPr>
      <w:r w:rsidRPr="00E84C4F">
        <w:rPr>
          <w:lang w:val="pl-PL"/>
        </w:rPr>
        <w:t>Korzystanie z informacji</w:t>
      </w:r>
    </w:p>
    <w:p w:rsidR="000C210D" w:rsidRPr="00E84C4F" w:rsidRDefault="000C210D" w:rsidP="00DD12B5">
      <w:pPr>
        <w:pStyle w:val="PURBody-Indented"/>
        <w:rPr>
          <w:lang w:val="pl-PL"/>
        </w:rPr>
      </w:pPr>
      <w:r w:rsidRPr="00E84C4F">
        <w:rPr>
          <w:lang w:val="pl-PL"/>
        </w:rPr>
        <w:t>Microsoft nie korzysta z uzyskanych danych w celu dokonania identyfikacji Klienta ani skontaktowania się z Klientem. Microsoft korzysta z tych informacji w celu świadczenia usług na rzecz użytkownika oprogramowania. Microsoft może korzystać z informacji o komputerze, informacji o akceleratorze, informacji o sugestiach wyszukiwania, raportów o błędach, raportów o Złośliwym Oprogramowaniu i raportów o filtrowaniu adresów URL w celu udoskonalania oprogramowania i usług Microsoft.</w:t>
      </w:r>
      <w:r w:rsidR="00C00903">
        <w:rPr>
          <w:lang w:val="pl-PL"/>
        </w:rPr>
        <w:t xml:space="preserve"> </w:t>
      </w:r>
      <w:r w:rsidRPr="00E84C4F">
        <w:rPr>
          <w:lang w:val="pl-PL"/>
        </w:rPr>
        <w:t>Ponadto Microsoft może udostępniać te informacje osobom trzecim, na przykład producentom sprzętu i oprogramowania.</w:t>
      </w:r>
      <w:r w:rsidR="00C00903">
        <w:rPr>
          <w:lang w:val="pl-PL"/>
        </w:rPr>
        <w:t xml:space="preserve"> </w:t>
      </w:r>
      <w:r w:rsidRPr="00E84C4F">
        <w:rPr>
          <w:lang w:val="pl-PL"/>
        </w:rPr>
        <w:t>Osoby te mogą korzystać z tych informacji w celu ulepszenia sposobu współdziałania swoich produktów z oprogramowaniem Microsoft.</w:t>
      </w:r>
    </w:p>
    <w:p w:rsidR="000C210D" w:rsidRPr="00E84C4F" w:rsidRDefault="000C210D" w:rsidP="00DD12B5">
      <w:pPr>
        <w:pStyle w:val="PURHeading2"/>
        <w:rPr>
          <w:lang w:val="pl-PL"/>
        </w:rPr>
      </w:pPr>
      <w:r w:rsidRPr="00E84C4F">
        <w:rPr>
          <w:lang w:val="pl-PL"/>
        </w:rPr>
        <w:t>Zgoda na transfer danych</w:t>
      </w:r>
    </w:p>
    <w:p w:rsidR="000C210D" w:rsidRPr="00E84C4F" w:rsidRDefault="000C210D" w:rsidP="00DD12B5">
      <w:pPr>
        <w:pStyle w:val="PURBody-Indented"/>
        <w:rPr>
          <w:lang w:val="pl-PL"/>
        </w:rPr>
      </w:pPr>
      <w:r w:rsidRPr="00E84C4F">
        <w:rPr>
          <w:lang w:val="pl-PL"/>
        </w:rPr>
        <w:t xml:space="preserve">Jeśli Klient korzysta z tych funkcji oprogramowania, wówczas zgadza się na transfer informacji o komputerze, w tym adresu IP, rodzaju systemu operacyjnego, rodzaju przeglądarki oraz nazwy i wersji używanego przez Klienta oprogramowania, a także kodu języka urządzenia, na którym zostało uruchomione oprogramowanie. </w:t>
      </w:r>
    </w:p>
    <w:p w:rsidR="000C210D" w:rsidRPr="00F51285" w:rsidRDefault="000C210D" w:rsidP="00DD12B5">
      <w:pPr>
        <w:pStyle w:val="PURHeading1"/>
        <w:rPr>
          <w:noProof w:val="0"/>
          <w:spacing w:val="-2"/>
          <w:lang w:val="pl-PL"/>
        </w:rPr>
      </w:pPr>
      <w:r w:rsidRPr="00F51285">
        <w:rPr>
          <w:noProof w:val="0"/>
          <w:spacing w:val="-2"/>
          <w:lang w:val="pl-PL"/>
        </w:rPr>
        <w:t>Informacja o standardach H.264/AVC Visual, VC-1 Video, MPEG-4 Visual i MPEG-2 Video</w:t>
      </w:r>
    </w:p>
    <w:p w:rsidR="000C210D" w:rsidRPr="00E84C4F" w:rsidRDefault="000C210D" w:rsidP="00F51285">
      <w:pPr>
        <w:pStyle w:val="PURBody-Indented"/>
        <w:rPr>
          <w:lang w:val="pl-PL"/>
        </w:rPr>
      </w:pPr>
      <w:r w:rsidRPr="00E84C4F">
        <w:rPr>
          <w:lang w:val="pl-PL"/>
        </w:rPr>
        <w:t>To oprogramowanie może korzystać z technologii kompresji sekwencji wizyjnych H.264/AVC, VC-1, MPEG-4 część 2</w:t>
      </w:r>
      <w:r w:rsidR="00F51285">
        <w:rPr>
          <w:lang w:val="pl-PL"/>
        </w:rPr>
        <w:t> </w:t>
      </w:r>
      <w:r w:rsidRPr="00E84C4F">
        <w:rPr>
          <w:lang w:val="pl-PL"/>
        </w:rPr>
        <w:t>i MPEG-2. W związku z powyższym spółka MPEG LA, L.L.C. wymaga zamieszczenia następującej informacji:</w:t>
      </w:r>
    </w:p>
    <w:p w:rsidR="000C210D" w:rsidRPr="00E84C4F" w:rsidRDefault="000C210D" w:rsidP="00481909">
      <w:pPr>
        <w:pStyle w:val="PURBody-Indented"/>
        <w:rPr>
          <w:lang w:val="pl-PL"/>
        </w:rPr>
      </w:pPr>
      <w:r w:rsidRPr="00E84C4F">
        <w:rPr>
          <w:lang w:val="pl-PL"/>
        </w:rPr>
        <w:t>TEN PRODUKT JEST OBJĘTY LICENCJAMI DOTYCZĄCYMI ZBIORU PATENTÓW ZWIĄZANYCH ZE STANDARDAMI AVC, VC-1, MPEG-4 CZĘŚĆ 2 (VISUAL) ORAZ MPEG-2 VIDEO. NA PODSTAWIE TYCH LICENCJI NINIEJSZY PRODUKT JEST PRZEZNACZONY DO NIEKOMERCYJNEGO UŻYTKU OSOBISTEGO PRZEZ UŻYTKOWNIKA W CELU (i) KODOWANIA DANYCH WIDEO ZGODNIE Z POWYŻSZYMI STANDARDAMI („STANDARDY WIDEO”) LUB (ii) DEKODOWANIA DANYCH WIDEO ZAKODOWANYCH W STANDARDZIE AVC, VC-1, MPEG-4 CZĘŚĆ 2 LUB MPEG-2 PRZEZ UŻYTKOWNIKA PROWADZĄCEGO NIEKOMERCYJNĄ DZIAŁALNOŚĆ OSOBISTĄ LUB OTRZYMANYCH OD DOSTAWCY DANYCH WIDEO DYSPONUJĄCEGO LICENCJĄ NA UDOSTĘPNIANIE TAKICH DANYCH WIDEO.</w:t>
      </w:r>
      <w:r w:rsidR="00C00903">
        <w:rPr>
          <w:lang w:val="pl-PL"/>
        </w:rPr>
        <w:t xml:space="preserve"> </w:t>
      </w:r>
      <w:r w:rsidRPr="00E84C4F">
        <w:rPr>
          <w:lang w:val="pl-PL"/>
        </w:rPr>
        <w:t xml:space="preserve">INNE SPOSOBY KORZYSTANIA Z TEGO PRODUKTU NIE SĄ OBJĘTE ŻADNĄ LICENCJĄ, W TYM LICENCJĄ DOROZUMIANĄ. WSZELKIE KORZYSTANIE Z TEGO PRODUKTU INNE NIŻ KORZYSTANIE NA WŁASNY UŻYTEK ZGODNIE Z POSTANOWIENIAMI DOTYCZĄCYMI STANDARDU MPEG-2 NA POTRZEBY KODOWANIA DANYCH WIDEO W DETALICZNYCH MATERIAŁACH MULTIMEDIALNYCH (ANG. </w:t>
      </w:r>
      <w:r w:rsidRPr="00E84C4F">
        <w:rPr>
          <w:i/>
          <w:lang w:val="pl-PL"/>
        </w:rPr>
        <w:t>PACKAGED MEDIA</w:t>
      </w:r>
      <w:r w:rsidRPr="00E84C4F">
        <w:rPr>
          <w:lang w:val="pl-PL"/>
        </w:rPr>
        <w:t xml:space="preserve">) JEST ZABRONIONE, O ILE NIE DYSPONUJE SIĘ STOSOWNĄ LICENCJĄ OD MPEG LA. WIĘCEJ INFORMACJI NA TEN TEMAT MOŻNA UZYSKAĆ W MPEG LA, L.L.C. </w:t>
      </w:r>
      <w:r w:rsidR="00481909">
        <w:rPr>
          <w:lang w:val="pl-PL"/>
        </w:rPr>
        <w:t>(</w:t>
      </w:r>
      <w:hyperlink r:id="rId14">
        <w:r w:rsidR="00481909">
          <w:rPr>
            <w:color w:val="00467F"/>
            <w:u w:val="single"/>
            <w:lang w:val="pl-PL"/>
          </w:rPr>
          <w:t>http://www.mpegla.com/index1.cfm</w:t>
        </w:r>
      </w:hyperlink>
      <w:r w:rsidR="00481909">
        <w:rPr>
          <w:lang w:val="pl-PL"/>
        </w:rPr>
        <w:t>).</w:t>
      </w:r>
    </w:p>
    <w:p w:rsidR="000C210D" w:rsidRPr="00E84C4F" w:rsidRDefault="000C210D" w:rsidP="00DD12B5">
      <w:pPr>
        <w:pStyle w:val="PURBody-Indented"/>
        <w:rPr>
          <w:lang w:val="pl-PL"/>
        </w:rPr>
      </w:pPr>
      <w:r w:rsidRPr="00E84C4F">
        <w:rPr>
          <w:lang w:val="pl-PL"/>
        </w:rP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rsidR="000C210D" w:rsidRPr="00E84C4F" w:rsidRDefault="000C210D" w:rsidP="00DD12B5">
      <w:pPr>
        <w:pStyle w:val="PURHeading1"/>
        <w:rPr>
          <w:noProof w:val="0"/>
          <w:lang w:val="pl-PL"/>
        </w:rPr>
      </w:pPr>
      <w:r w:rsidRPr="00E84C4F">
        <w:rPr>
          <w:noProof w:val="0"/>
          <w:lang w:val="pl-PL"/>
        </w:rPr>
        <w:t>Potencjalnie niechciane oprogramowanie (Powiadomienie I)</w:t>
      </w:r>
    </w:p>
    <w:p w:rsidR="000C210D" w:rsidRPr="00E84C4F" w:rsidRDefault="000C210D" w:rsidP="00DD12B5">
      <w:pPr>
        <w:pStyle w:val="PURBody-Indented"/>
        <w:rPr>
          <w:lang w:val="pl-PL"/>
        </w:rPr>
      </w:pPr>
      <w:r w:rsidRPr="00E84C4F">
        <w:rPr>
          <w:lang w:val="pl-PL"/>
        </w:rPr>
        <w:t>Po włączeniu oprogramowanie Windows Defender przeszuka komputer Klienta w celu wykrycia programów szpiegujących, programów typu adware oraz innego potencjalnie niechcianego oprogramowania.</w:t>
      </w:r>
      <w:r w:rsidR="00C00903">
        <w:rPr>
          <w:lang w:val="pl-PL"/>
        </w:rPr>
        <w:t xml:space="preserve"> </w:t>
      </w:r>
      <w:r w:rsidRPr="00E84C4F">
        <w:rPr>
          <w:lang w:val="pl-PL"/>
        </w:rPr>
        <w:t>W przypadku wykrycia takiego oprogramowania Klient zostanie zapytany, czy ma ono zostać zignorowane, wyłączone (poddane kwarantannie) czy usunięte.</w:t>
      </w:r>
      <w:r w:rsidR="00C00903">
        <w:rPr>
          <w:lang w:val="pl-PL"/>
        </w:rPr>
        <w:t xml:space="preserve"> </w:t>
      </w:r>
      <w:r w:rsidRPr="00E84C4F">
        <w:rPr>
          <w:lang w:val="pl-PL"/>
        </w:rPr>
        <w:t>Jakiekolwiek potencjalnie niechciane oprogramowanie, określone jako „wysoce niechciane” lub „niebezpieczne”, zostanie automatycznie usunięte po zakończeniu procesu skanowania, chyba że Klient zmieni domyślne ustawienie.</w:t>
      </w:r>
      <w:r w:rsidR="00C00903">
        <w:rPr>
          <w:lang w:val="pl-PL"/>
        </w:rPr>
        <w:t xml:space="preserve"> </w:t>
      </w:r>
      <w:r w:rsidRPr="00E84C4F">
        <w:rPr>
          <w:lang w:val="pl-PL"/>
        </w:rPr>
        <w:t>Usunięcie albo wyłączenie takiego potencjalnie niechcianego oprogramowania może spowodować, że inne znajdujące się na komputerze Klienta oprogramowanie przestanie działać. Ponadto takie usunięcie lub wyłączenie może spowodować, że Klient naruszy licencję na korzystanie z innego oprogramowania na komputerze Klienta.</w:t>
      </w:r>
    </w:p>
    <w:p w:rsidR="000C210D" w:rsidRPr="00E84C4F" w:rsidRDefault="000C210D" w:rsidP="00DD12B5">
      <w:pPr>
        <w:pStyle w:val="PURBody-Indented"/>
        <w:rPr>
          <w:lang w:val="pl-PL"/>
        </w:rPr>
      </w:pPr>
      <w:r w:rsidRPr="00E84C4F">
        <w:rPr>
          <w:lang w:val="pl-PL"/>
        </w:rPr>
        <w:t>Korzystanie z tego oprogramowania może spowodować usunięcie lub wyłączenie przez Klienta także oprogramowania niebędącego potencjalnie niechcianym oprogramowaniem.</w:t>
      </w:r>
    </w:p>
    <w:sectPr w:rsidR="000C210D" w:rsidRPr="00E84C4F" w:rsidSect="00E4225D">
      <w:footerReference w:type="default" r:id="rId15"/>
      <w:headerReference w:type="first" r:id="rId16"/>
      <w:footerReference w:type="first" r:id="rId17"/>
      <w:pgSz w:w="11907" w:h="16839" w:code="9"/>
      <w:pgMar w:top="1440" w:right="1080" w:bottom="1440" w:left="1080" w:header="576" w:footer="43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174F" w:rsidRDefault="0064174F" w:rsidP="007B391F">
      <w:pPr>
        <w:spacing w:before="0"/>
      </w:pPr>
      <w:r>
        <w:separator/>
      </w:r>
    </w:p>
  </w:endnote>
  <w:endnote w:type="continuationSeparator" w:id="0">
    <w:p w:rsidR="0064174F" w:rsidRDefault="0064174F" w:rsidP="007B391F">
      <w:pPr>
        <w:spacing w:before="0"/>
      </w:pPr>
      <w:r>
        <w:continuationSeparator/>
      </w:r>
    </w:p>
  </w:endnote>
  <w:endnote w:type="continuationNotice" w:id="1">
    <w:p w:rsidR="0064174F" w:rsidRDefault="0064174F">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0C210D" w:rsidRPr="004F03B2" w:rsidTr="00EE1348">
      <w:trPr>
        <w:jc w:val="center"/>
      </w:trPr>
      <w:tc>
        <w:tcPr>
          <w:tcW w:w="7472" w:type="dxa"/>
        </w:tcPr>
        <w:p w:rsidR="000C210D" w:rsidRPr="00CB4917" w:rsidRDefault="000C210D" w:rsidP="00BF2E4F">
          <w:pPr>
            <w:pStyle w:val="PURBody"/>
            <w:rPr>
              <w:rStyle w:val="LogoportDoNotTranslate"/>
              <w:rFonts w:ascii="Arial" w:hAnsi="Arial" w:cs="Arial"/>
              <w:color w:val="auto"/>
              <w:sz w:val="16"/>
            </w:rPr>
          </w:pPr>
          <w:r w:rsidRPr="00CB4917">
            <w:rPr>
              <w:rStyle w:val="LogoportDoNotTranslate"/>
              <w:rFonts w:ascii="Arial" w:hAnsi="Arial" w:cs="Arial"/>
              <w:color w:val="auto"/>
              <w:sz w:val="16"/>
            </w:rPr>
            <w:t xml:space="preserve">Windows Azure Service Terms (Worldwide </w:t>
          </w:r>
          <w:r w:rsidR="00CB4917" w:rsidRPr="00CB4917">
            <w:rPr>
              <w:rStyle w:val="LogoportDoNotTranslate"/>
              <w:rFonts w:ascii="Arial" w:hAnsi="Arial" w:cs="Arial"/>
              <w:color w:val="auto"/>
              <w:sz w:val="16"/>
            </w:rPr>
            <w:t>Polish</w:t>
          </w:r>
          <w:r w:rsidRPr="00CB4917">
            <w:rPr>
              <w:rStyle w:val="LogoportDoNotTranslate"/>
              <w:rFonts w:ascii="Arial" w:hAnsi="Arial" w:cs="Arial"/>
              <w:color w:val="auto"/>
              <w:sz w:val="16"/>
            </w:rPr>
            <w:t>, April 2014)</w:t>
          </w:r>
        </w:p>
      </w:tc>
      <w:tc>
        <w:tcPr>
          <w:tcW w:w="2248" w:type="dxa"/>
        </w:tcPr>
        <w:p w:rsidR="000C210D" w:rsidRPr="004F03B2" w:rsidRDefault="000C210D" w:rsidP="00485CEC">
          <w:pPr>
            <w:pStyle w:val="PURBody"/>
            <w:jc w:val="right"/>
            <w:rPr>
              <w:rStyle w:val="LogoportDoNotTranslate"/>
              <w:rFonts w:ascii="Arial" w:hAnsi="Arial" w:cs="Arial"/>
              <w:sz w:val="16"/>
            </w:rPr>
          </w:pPr>
          <w:r w:rsidRPr="00CB4917">
            <w:rPr>
              <w:rStyle w:val="LogoportDoNotTranslate"/>
              <w:rFonts w:ascii="Arial" w:hAnsi="Arial" w:cs="Arial"/>
              <w:color w:val="auto"/>
              <w:sz w:val="16"/>
            </w:rPr>
            <w:fldChar w:fldCharType="begin"/>
          </w:r>
          <w:r w:rsidRPr="00CB4917">
            <w:rPr>
              <w:rStyle w:val="LogoportDoNotTranslate"/>
              <w:rFonts w:ascii="Arial" w:hAnsi="Arial" w:cs="Arial"/>
              <w:color w:val="auto"/>
              <w:sz w:val="16"/>
            </w:rPr>
            <w:instrText xml:space="preserve"> PAGE \* MERGEFORMAT </w:instrText>
          </w:r>
          <w:r w:rsidRPr="00CB4917">
            <w:rPr>
              <w:rStyle w:val="LogoportDoNotTranslate"/>
              <w:rFonts w:ascii="Arial" w:hAnsi="Arial" w:cs="Arial"/>
              <w:color w:val="auto"/>
              <w:sz w:val="16"/>
            </w:rPr>
            <w:fldChar w:fldCharType="separate"/>
          </w:r>
          <w:r w:rsidR="00C01FFA">
            <w:rPr>
              <w:rStyle w:val="LogoportDoNotTranslate"/>
              <w:rFonts w:ascii="Arial" w:hAnsi="Arial" w:cs="Arial"/>
              <w:noProof/>
              <w:color w:val="auto"/>
              <w:sz w:val="16"/>
            </w:rPr>
            <w:t>3</w:t>
          </w:r>
          <w:r w:rsidRPr="00CB4917">
            <w:rPr>
              <w:rStyle w:val="LogoportDoNotTranslate"/>
              <w:rFonts w:ascii="Arial" w:hAnsi="Arial" w:cs="Arial"/>
              <w:color w:val="auto"/>
              <w:sz w:val="16"/>
            </w:rPr>
            <w:fldChar w:fldCharType="end"/>
          </w:r>
        </w:p>
      </w:tc>
    </w:tr>
  </w:tbl>
  <w:p w:rsidR="000C210D" w:rsidRPr="00CB457E" w:rsidRDefault="000C210D">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0C210D" w:rsidRPr="004F03B2" w:rsidTr="00EE1348">
      <w:trPr>
        <w:jc w:val="center"/>
      </w:trPr>
      <w:tc>
        <w:tcPr>
          <w:tcW w:w="10500" w:type="dxa"/>
        </w:tcPr>
        <w:p w:rsidR="000C210D" w:rsidRPr="00CB4917" w:rsidRDefault="000C210D" w:rsidP="00BF2E4F">
          <w:pPr>
            <w:pStyle w:val="PURBody"/>
            <w:rPr>
              <w:rStyle w:val="LogoportDoNotTranslate"/>
              <w:rFonts w:ascii="Arial" w:hAnsi="Arial" w:cs="Arial"/>
              <w:color w:val="auto"/>
              <w:sz w:val="16"/>
            </w:rPr>
          </w:pPr>
          <w:r w:rsidRPr="00CB4917">
            <w:rPr>
              <w:rStyle w:val="LogoportDoNotTranslate"/>
              <w:rFonts w:ascii="Arial" w:hAnsi="Arial" w:cs="Arial"/>
              <w:color w:val="auto"/>
              <w:sz w:val="16"/>
            </w:rPr>
            <w:t xml:space="preserve">Windows Azure Service Terms (Worldwide </w:t>
          </w:r>
          <w:r w:rsidR="00CB4917" w:rsidRPr="00CB4917">
            <w:rPr>
              <w:rStyle w:val="LogoportDoNotTranslate"/>
              <w:rFonts w:ascii="Arial" w:hAnsi="Arial" w:cs="Arial"/>
              <w:color w:val="auto"/>
              <w:sz w:val="16"/>
            </w:rPr>
            <w:t>Polish</w:t>
          </w:r>
          <w:r w:rsidRPr="00CB4917">
            <w:rPr>
              <w:rStyle w:val="LogoportDoNotTranslate"/>
              <w:rFonts w:ascii="Arial" w:hAnsi="Arial" w:cs="Arial"/>
              <w:color w:val="auto"/>
              <w:sz w:val="16"/>
            </w:rPr>
            <w:t>, April 2014)</w:t>
          </w:r>
        </w:p>
      </w:tc>
      <w:tc>
        <w:tcPr>
          <w:tcW w:w="3160" w:type="dxa"/>
        </w:tcPr>
        <w:p w:rsidR="000C210D" w:rsidRPr="00CB4917" w:rsidRDefault="000C210D" w:rsidP="004F03E1">
          <w:pPr>
            <w:pStyle w:val="PURBody"/>
            <w:jc w:val="right"/>
            <w:rPr>
              <w:rStyle w:val="LogoportDoNotTranslate"/>
              <w:rFonts w:ascii="Arial" w:hAnsi="Arial" w:cs="Arial"/>
              <w:color w:val="auto"/>
              <w:sz w:val="16"/>
            </w:rPr>
          </w:pPr>
          <w:r w:rsidRPr="00CB4917">
            <w:rPr>
              <w:rStyle w:val="LogoportDoNotTranslate"/>
              <w:rFonts w:ascii="Arial" w:hAnsi="Arial" w:cs="Arial"/>
              <w:color w:val="auto"/>
              <w:sz w:val="16"/>
            </w:rPr>
            <w:fldChar w:fldCharType="begin"/>
          </w:r>
          <w:r w:rsidRPr="00CB4917">
            <w:rPr>
              <w:rStyle w:val="LogoportDoNotTranslate"/>
              <w:rFonts w:ascii="Arial" w:hAnsi="Arial" w:cs="Arial"/>
              <w:color w:val="auto"/>
              <w:sz w:val="16"/>
            </w:rPr>
            <w:instrText xml:space="preserve"> PAGE \* MERGEFORMAT </w:instrText>
          </w:r>
          <w:r w:rsidRPr="00CB4917">
            <w:rPr>
              <w:rStyle w:val="LogoportDoNotTranslate"/>
              <w:rFonts w:ascii="Arial" w:hAnsi="Arial" w:cs="Arial"/>
              <w:color w:val="auto"/>
              <w:sz w:val="16"/>
            </w:rPr>
            <w:fldChar w:fldCharType="separate"/>
          </w:r>
          <w:r w:rsidR="00C01FFA">
            <w:rPr>
              <w:rStyle w:val="LogoportDoNotTranslate"/>
              <w:rFonts w:ascii="Arial" w:hAnsi="Arial" w:cs="Arial"/>
              <w:noProof/>
              <w:color w:val="auto"/>
              <w:sz w:val="16"/>
            </w:rPr>
            <w:t>1</w:t>
          </w:r>
          <w:r w:rsidRPr="00CB4917">
            <w:rPr>
              <w:rStyle w:val="LogoportDoNotTranslate"/>
              <w:rFonts w:ascii="Arial" w:hAnsi="Arial" w:cs="Arial"/>
              <w:color w:val="auto"/>
              <w:sz w:val="16"/>
            </w:rPr>
            <w:fldChar w:fldCharType="end"/>
          </w:r>
        </w:p>
      </w:tc>
    </w:tr>
  </w:tbl>
  <w:p w:rsidR="000C210D" w:rsidRPr="00C951ED" w:rsidRDefault="000C210D">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174F" w:rsidRDefault="0064174F" w:rsidP="007B391F">
      <w:pPr>
        <w:spacing w:before="0"/>
      </w:pPr>
      <w:r>
        <w:separator/>
      </w:r>
    </w:p>
  </w:footnote>
  <w:footnote w:type="continuationSeparator" w:id="0">
    <w:p w:rsidR="0064174F" w:rsidRDefault="0064174F" w:rsidP="007B391F">
      <w:pPr>
        <w:spacing w:before="0"/>
      </w:pPr>
      <w:r>
        <w:continuationSeparator/>
      </w:r>
    </w:p>
  </w:footnote>
  <w:footnote w:type="continuationNotice" w:id="1">
    <w:p w:rsidR="0064174F" w:rsidRDefault="0064174F">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1285" w:rsidRDefault="00C01FFA" w:rsidP="00F51285">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25A721FD"/>
    <w:multiLevelType w:val="hybridMultilevel"/>
    <w:tmpl w:val="6A9655F6"/>
    <w:lvl w:ilvl="0" w:tplc="3452B454">
      <w:start w:val="1"/>
      <w:numFmt w:val="decimal"/>
      <w:lvlText w:val="(%1)"/>
      <w:lvlJc w:val="left"/>
      <w:pPr>
        <w:ind w:left="1800" w:hanging="360"/>
      </w:pPr>
      <w:rPr>
        <w:rFonts w:cs="Times New Roman" w:hint="default"/>
      </w:rPr>
    </w:lvl>
    <w:lvl w:ilvl="1" w:tplc="04150019" w:tentative="1">
      <w:start w:val="1"/>
      <w:numFmt w:val="lowerLetter"/>
      <w:lvlText w:val="%2."/>
      <w:lvlJc w:val="left"/>
      <w:pPr>
        <w:ind w:left="2520" w:hanging="360"/>
      </w:pPr>
      <w:rPr>
        <w:rFonts w:cs="Times New Roman"/>
      </w:rPr>
    </w:lvl>
    <w:lvl w:ilvl="2" w:tplc="0415001B" w:tentative="1">
      <w:start w:val="1"/>
      <w:numFmt w:val="lowerRoman"/>
      <w:lvlText w:val="%3."/>
      <w:lvlJc w:val="right"/>
      <w:pPr>
        <w:ind w:left="3240" w:hanging="180"/>
      </w:pPr>
      <w:rPr>
        <w:rFonts w:cs="Times New Roman"/>
      </w:rPr>
    </w:lvl>
    <w:lvl w:ilvl="3" w:tplc="0415000F" w:tentative="1">
      <w:start w:val="1"/>
      <w:numFmt w:val="decimal"/>
      <w:lvlText w:val="%4."/>
      <w:lvlJc w:val="left"/>
      <w:pPr>
        <w:ind w:left="3960" w:hanging="360"/>
      </w:pPr>
      <w:rPr>
        <w:rFonts w:cs="Times New Roman"/>
      </w:rPr>
    </w:lvl>
    <w:lvl w:ilvl="4" w:tplc="04150019" w:tentative="1">
      <w:start w:val="1"/>
      <w:numFmt w:val="lowerLetter"/>
      <w:lvlText w:val="%5."/>
      <w:lvlJc w:val="left"/>
      <w:pPr>
        <w:ind w:left="4680" w:hanging="360"/>
      </w:pPr>
      <w:rPr>
        <w:rFonts w:cs="Times New Roman"/>
      </w:rPr>
    </w:lvl>
    <w:lvl w:ilvl="5" w:tplc="0415001B" w:tentative="1">
      <w:start w:val="1"/>
      <w:numFmt w:val="lowerRoman"/>
      <w:lvlText w:val="%6."/>
      <w:lvlJc w:val="right"/>
      <w:pPr>
        <w:ind w:left="5400" w:hanging="180"/>
      </w:pPr>
      <w:rPr>
        <w:rFonts w:cs="Times New Roman"/>
      </w:rPr>
    </w:lvl>
    <w:lvl w:ilvl="6" w:tplc="0415000F" w:tentative="1">
      <w:start w:val="1"/>
      <w:numFmt w:val="decimal"/>
      <w:lvlText w:val="%7."/>
      <w:lvlJc w:val="left"/>
      <w:pPr>
        <w:ind w:left="6120" w:hanging="360"/>
      </w:pPr>
      <w:rPr>
        <w:rFonts w:cs="Times New Roman"/>
      </w:rPr>
    </w:lvl>
    <w:lvl w:ilvl="7" w:tplc="04150019" w:tentative="1">
      <w:start w:val="1"/>
      <w:numFmt w:val="lowerLetter"/>
      <w:lvlText w:val="%8."/>
      <w:lvlJc w:val="left"/>
      <w:pPr>
        <w:ind w:left="6840" w:hanging="360"/>
      </w:pPr>
      <w:rPr>
        <w:rFonts w:cs="Times New Roman"/>
      </w:rPr>
    </w:lvl>
    <w:lvl w:ilvl="8" w:tplc="0415001B" w:tentative="1">
      <w:start w:val="1"/>
      <w:numFmt w:val="lowerRoman"/>
      <w:lvlText w:val="%9."/>
      <w:lvlJc w:val="right"/>
      <w:pPr>
        <w:ind w:left="7560" w:hanging="180"/>
      </w:pPr>
      <w:rPr>
        <w:rFonts w:cs="Times New Roman"/>
      </w:rPr>
    </w:lvl>
  </w:abstractNum>
  <w:abstractNum w:abstractNumId="2">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3">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5">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3"/>
  </w:num>
  <w:num w:numId="2">
    <w:abstractNumId w:val="0"/>
  </w:num>
  <w:num w:numId="3">
    <w:abstractNumId w:val="5"/>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Sspk+xwN98v81v20WgdTpfpmCVFrEHDIZwDZOgg2GHJjyiGaWMfDtW194BrNoNQlaN+GQ1I7mcL1BEJJLgkbcA==" w:salt="tEFVjfFREC5nexUcBF1li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15213"/>
    <w:rsid w:val="000156C2"/>
    <w:rsid w:val="00015EB8"/>
    <w:rsid w:val="000164A9"/>
    <w:rsid w:val="0002423D"/>
    <w:rsid w:val="00031778"/>
    <w:rsid w:val="0003249C"/>
    <w:rsid w:val="00033631"/>
    <w:rsid w:val="00035228"/>
    <w:rsid w:val="0003723F"/>
    <w:rsid w:val="000409A9"/>
    <w:rsid w:val="000425F5"/>
    <w:rsid w:val="00044410"/>
    <w:rsid w:val="00044EC1"/>
    <w:rsid w:val="000475DC"/>
    <w:rsid w:val="00050067"/>
    <w:rsid w:val="000502C4"/>
    <w:rsid w:val="00054072"/>
    <w:rsid w:val="0005541D"/>
    <w:rsid w:val="0005728F"/>
    <w:rsid w:val="00060AD8"/>
    <w:rsid w:val="000647B1"/>
    <w:rsid w:val="000654CD"/>
    <w:rsid w:val="000664B6"/>
    <w:rsid w:val="00066887"/>
    <w:rsid w:val="00067716"/>
    <w:rsid w:val="00071FE4"/>
    <w:rsid w:val="000720F7"/>
    <w:rsid w:val="00075710"/>
    <w:rsid w:val="00076CB2"/>
    <w:rsid w:val="00076D14"/>
    <w:rsid w:val="00076FE2"/>
    <w:rsid w:val="00077499"/>
    <w:rsid w:val="00083F96"/>
    <w:rsid w:val="00094D59"/>
    <w:rsid w:val="00095DE5"/>
    <w:rsid w:val="0009610D"/>
    <w:rsid w:val="000A0E38"/>
    <w:rsid w:val="000A5FEE"/>
    <w:rsid w:val="000A7BAA"/>
    <w:rsid w:val="000B0706"/>
    <w:rsid w:val="000B0F12"/>
    <w:rsid w:val="000B1734"/>
    <w:rsid w:val="000B2A74"/>
    <w:rsid w:val="000B6369"/>
    <w:rsid w:val="000C1032"/>
    <w:rsid w:val="000C210D"/>
    <w:rsid w:val="000C3248"/>
    <w:rsid w:val="000C3471"/>
    <w:rsid w:val="000C4446"/>
    <w:rsid w:val="000C4FF5"/>
    <w:rsid w:val="000C72BD"/>
    <w:rsid w:val="000D107D"/>
    <w:rsid w:val="000D2439"/>
    <w:rsid w:val="000D429A"/>
    <w:rsid w:val="000D7429"/>
    <w:rsid w:val="000E0861"/>
    <w:rsid w:val="000E21DE"/>
    <w:rsid w:val="000E2AD5"/>
    <w:rsid w:val="000E4D31"/>
    <w:rsid w:val="000E505D"/>
    <w:rsid w:val="000E66D0"/>
    <w:rsid w:val="000F3982"/>
    <w:rsid w:val="00101C1C"/>
    <w:rsid w:val="001045BA"/>
    <w:rsid w:val="00104F5D"/>
    <w:rsid w:val="001051F4"/>
    <w:rsid w:val="00111FAF"/>
    <w:rsid w:val="0011528E"/>
    <w:rsid w:val="00116246"/>
    <w:rsid w:val="00121991"/>
    <w:rsid w:val="001244DF"/>
    <w:rsid w:val="00124745"/>
    <w:rsid w:val="00131B7E"/>
    <w:rsid w:val="00132E20"/>
    <w:rsid w:val="001357C6"/>
    <w:rsid w:val="0014171F"/>
    <w:rsid w:val="001444D3"/>
    <w:rsid w:val="001447F1"/>
    <w:rsid w:val="00150D0C"/>
    <w:rsid w:val="001513C4"/>
    <w:rsid w:val="00151522"/>
    <w:rsid w:val="00152408"/>
    <w:rsid w:val="00153A90"/>
    <w:rsid w:val="00155A30"/>
    <w:rsid w:val="00157BB0"/>
    <w:rsid w:val="00160D69"/>
    <w:rsid w:val="001623A9"/>
    <w:rsid w:val="001657CE"/>
    <w:rsid w:val="001715AF"/>
    <w:rsid w:val="00174B09"/>
    <w:rsid w:val="00175C14"/>
    <w:rsid w:val="001771AA"/>
    <w:rsid w:val="00177888"/>
    <w:rsid w:val="00181F2E"/>
    <w:rsid w:val="00186F2A"/>
    <w:rsid w:val="00191C32"/>
    <w:rsid w:val="00192D94"/>
    <w:rsid w:val="00193819"/>
    <w:rsid w:val="0019774C"/>
    <w:rsid w:val="001A001C"/>
    <w:rsid w:val="001A0DB1"/>
    <w:rsid w:val="001A2C12"/>
    <w:rsid w:val="001A48BE"/>
    <w:rsid w:val="001B05BF"/>
    <w:rsid w:val="001B0FC4"/>
    <w:rsid w:val="001B1520"/>
    <w:rsid w:val="001B23A8"/>
    <w:rsid w:val="001B353A"/>
    <w:rsid w:val="001B4713"/>
    <w:rsid w:val="001B494B"/>
    <w:rsid w:val="001B5AC5"/>
    <w:rsid w:val="001B6B2E"/>
    <w:rsid w:val="001C0C38"/>
    <w:rsid w:val="001C1842"/>
    <w:rsid w:val="001C4617"/>
    <w:rsid w:val="001C4C32"/>
    <w:rsid w:val="001C7AFA"/>
    <w:rsid w:val="001D02C3"/>
    <w:rsid w:val="001D0B59"/>
    <w:rsid w:val="001D0CE5"/>
    <w:rsid w:val="001D2737"/>
    <w:rsid w:val="001D362D"/>
    <w:rsid w:val="001D4FBD"/>
    <w:rsid w:val="001E0001"/>
    <w:rsid w:val="001E010A"/>
    <w:rsid w:val="001E1696"/>
    <w:rsid w:val="001E1D7C"/>
    <w:rsid w:val="001E2B29"/>
    <w:rsid w:val="001E2F92"/>
    <w:rsid w:val="001E4419"/>
    <w:rsid w:val="001E4802"/>
    <w:rsid w:val="001E6272"/>
    <w:rsid w:val="001E6389"/>
    <w:rsid w:val="001F1407"/>
    <w:rsid w:val="00200DEA"/>
    <w:rsid w:val="00205CD1"/>
    <w:rsid w:val="0020631D"/>
    <w:rsid w:val="002075AA"/>
    <w:rsid w:val="00211BA4"/>
    <w:rsid w:val="0021259C"/>
    <w:rsid w:val="0021367E"/>
    <w:rsid w:val="002141AF"/>
    <w:rsid w:val="00214E7E"/>
    <w:rsid w:val="00217050"/>
    <w:rsid w:val="0021745F"/>
    <w:rsid w:val="00220513"/>
    <w:rsid w:val="002206B0"/>
    <w:rsid w:val="00223004"/>
    <w:rsid w:val="00225552"/>
    <w:rsid w:val="00230781"/>
    <w:rsid w:val="00232CE7"/>
    <w:rsid w:val="002338DA"/>
    <w:rsid w:val="00234455"/>
    <w:rsid w:val="0023480D"/>
    <w:rsid w:val="00237EA3"/>
    <w:rsid w:val="00241B91"/>
    <w:rsid w:val="00243B48"/>
    <w:rsid w:val="002518CE"/>
    <w:rsid w:val="00252923"/>
    <w:rsid w:val="002533FE"/>
    <w:rsid w:val="00255517"/>
    <w:rsid w:val="002557CF"/>
    <w:rsid w:val="002604F2"/>
    <w:rsid w:val="002642AC"/>
    <w:rsid w:val="002652D1"/>
    <w:rsid w:val="00265C72"/>
    <w:rsid w:val="00271160"/>
    <w:rsid w:val="0027259B"/>
    <w:rsid w:val="00273B2C"/>
    <w:rsid w:val="00274C94"/>
    <w:rsid w:val="002763F3"/>
    <w:rsid w:val="00276EB6"/>
    <w:rsid w:val="00280088"/>
    <w:rsid w:val="002826D5"/>
    <w:rsid w:val="0028362D"/>
    <w:rsid w:val="00283E41"/>
    <w:rsid w:val="00286CF8"/>
    <w:rsid w:val="00287049"/>
    <w:rsid w:val="0028790B"/>
    <w:rsid w:val="0029074C"/>
    <w:rsid w:val="002925FF"/>
    <w:rsid w:val="00294CF6"/>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130B"/>
    <w:rsid w:val="002D2296"/>
    <w:rsid w:val="002D5861"/>
    <w:rsid w:val="002D59CD"/>
    <w:rsid w:val="002E4789"/>
    <w:rsid w:val="002E78DD"/>
    <w:rsid w:val="002E7A10"/>
    <w:rsid w:val="002E7D0E"/>
    <w:rsid w:val="002F07D1"/>
    <w:rsid w:val="00300AC6"/>
    <w:rsid w:val="00305173"/>
    <w:rsid w:val="00307180"/>
    <w:rsid w:val="00310548"/>
    <w:rsid w:val="003131BA"/>
    <w:rsid w:val="003138F9"/>
    <w:rsid w:val="00316FFB"/>
    <w:rsid w:val="00320E3C"/>
    <w:rsid w:val="00322456"/>
    <w:rsid w:val="00324087"/>
    <w:rsid w:val="0032543C"/>
    <w:rsid w:val="00332C60"/>
    <w:rsid w:val="00336204"/>
    <w:rsid w:val="0034354F"/>
    <w:rsid w:val="00344199"/>
    <w:rsid w:val="0034592D"/>
    <w:rsid w:val="00345939"/>
    <w:rsid w:val="00347C04"/>
    <w:rsid w:val="00356567"/>
    <w:rsid w:val="00356BD3"/>
    <w:rsid w:val="00356FE1"/>
    <w:rsid w:val="00357035"/>
    <w:rsid w:val="003624C9"/>
    <w:rsid w:val="00363462"/>
    <w:rsid w:val="00371767"/>
    <w:rsid w:val="00372737"/>
    <w:rsid w:val="00373461"/>
    <w:rsid w:val="00373B23"/>
    <w:rsid w:val="00373B67"/>
    <w:rsid w:val="00373EE3"/>
    <w:rsid w:val="00373F5A"/>
    <w:rsid w:val="00374415"/>
    <w:rsid w:val="00375BCD"/>
    <w:rsid w:val="00381BDC"/>
    <w:rsid w:val="00381DB3"/>
    <w:rsid w:val="00381F0A"/>
    <w:rsid w:val="00382167"/>
    <w:rsid w:val="00390003"/>
    <w:rsid w:val="00390787"/>
    <w:rsid w:val="00395FF3"/>
    <w:rsid w:val="003966F7"/>
    <w:rsid w:val="003A0BA4"/>
    <w:rsid w:val="003A1A10"/>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E154C"/>
    <w:rsid w:val="003F1656"/>
    <w:rsid w:val="003F59F7"/>
    <w:rsid w:val="003F6F4E"/>
    <w:rsid w:val="003F7D17"/>
    <w:rsid w:val="0040157A"/>
    <w:rsid w:val="00405C2D"/>
    <w:rsid w:val="00405C68"/>
    <w:rsid w:val="00405D44"/>
    <w:rsid w:val="004165FB"/>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574"/>
    <w:rsid w:val="00451C5F"/>
    <w:rsid w:val="00455F1B"/>
    <w:rsid w:val="0045773A"/>
    <w:rsid w:val="00461282"/>
    <w:rsid w:val="004626F1"/>
    <w:rsid w:val="00467692"/>
    <w:rsid w:val="00471091"/>
    <w:rsid w:val="00471CE0"/>
    <w:rsid w:val="004734A7"/>
    <w:rsid w:val="00475465"/>
    <w:rsid w:val="0047654E"/>
    <w:rsid w:val="00476577"/>
    <w:rsid w:val="00477BC8"/>
    <w:rsid w:val="00481909"/>
    <w:rsid w:val="00485BB2"/>
    <w:rsid w:val="00485CEC"/>
    <w:rsid w:val="004861E5"/>
    <w:rsid w:val="0049450E"/>
    <w:rsid w:val="00496FCB"/>
    <w:rsid w:val="0049786F"/>
    <w:rsid w:val="00497DA8"/>
    <w:rsid w:val="004A108C"/>
    <w:rsid w:val="004A375F"/>
    <w:rsid w:val="004A3F8B"/>
    <w:rsid w:val="004A618A"/>
    <w:rsid w:val="004B129A"/>
    <w:rsid w:val="004B3984"/>
    <w:rsid w:val="004B5EB2"/>
    <w:rsid w:val="004C0938"/>
    <w:rsid w:val="004C199C"/>
    <w:rsid w:val="004C2DD8"/>
    <w:rsid w:val="004C549D"/>
    <w:rsid w:val="004C602D"/>
    <w:rsid w:val="004D1711"/>
    <w:rsid w:val="004D1F94"/>
    <w:rsid w:val="004D232F"/>
    <w:rsid w:val="004D2993"/>
    <w:rsid w:val="004D3985"/>
    <w:rsid w:val="004E2AEF"/>
    <w:rsid w:val="004E2DBD"/>
    <w:rsid w:val="004E38E4"/>
    <w:rsid w:val="004E3EEF"/>
    <w:rsid w:val="004E44F1"/>
    <w:rsid w:val="004E534E"/>
    <w:rsid w:val="004E7E94"/>
    <w:rsid w:val="004F03B2"/>
    <w:rsid w:val="004F03E1"/>
    <w:rsid w:val="004F0AA6"/>
    <w:rsid w:val="004F2C79"/>
    <w:rsid w:val="004F3CCE"/>
    <w:rsid w:val="004F5498"/>
    <w:rsid w:val="004F57FB"/>
    <w:rsid w:val="00500C90"/>
    <w:rsid w:val="00501451"/>
    <w:rsid w:val="00503C69"/>
    <w:rsid w:val="00503F06"/>
    <w:rsid w:val="00505615"/>
    <w:rsid w:val="005056AE"/>
    <w:rsid w:val="005058E9"/>
    <w:rsid w:val="005074BB"/>
    <w:rsid w:val="00507D35"/>
    <w:rsid w:val="00507EAC"/>
    <w:rsid w:val="00512E23"/>
    <w:rsid w:val="00515825"/>
    <w:rsid w:val="00516249"/>
    <w:rsid w:val="005165D6"/>
    <w:rsid w:val="005200BB"/>
    <w:rsid w:val="0052122B"/>
    <w:rsid w:val="00522833"/>
    <w:rsid w:val="00531FFF"/>
    <w:rsid w:val="00533957"/>
    <w:rsid w:val="00533C6C"/>
    <w:rsid w:val="005431AF"/>
    <w:rsid w:val="00546508"/>
    <w:rsid w:val="00546C96"/>
    <w:rsid w:val="00547BE3"/>
    <w:rsid w:val="00550C01"/>
    <w:rsid w:val="0055194F"/>
    <w:rsid w:val="005533A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61E6"/>
    <w:rsid w:val="005879C9"/>
    <w:rsid w:val="00587ADD"/>
    <w:rsid w:val="00591037"/>
    <w:rsid w:val="00593630"/>
    <w:rsid w:val="00594EA4"/>
    <w:rsid w:val="005961BA"/>
    <w:rsid w:val="00596536"/>
    <w:rsid w:val="00596AC8"/>
    <w:rsid w:val="005975A5"/>
    <w:rsid w:val="00597855"/>
    <w:rsid w:val="005A2FE8"/>
    <w:rsid w:val="005A3477"/>
    <w:rsid w:val="005A4272"/>
    <w:rsid w:val="005A78A7"/>
    <w:rsid w:val="005A7BC0"/>
    <w:rsid w:val="005B162A"/>
    <w:rsid w:val="005B3AC7"/>
    <w:rsid w:val="005B3D44"/>
    <w:rsid w:val="005B3EAC"/>
    <w:rsid w:val="005B519A"/>
    <w:rsid w:val="005B7666"/>
    <w:rsid w:val="005C0476"/>
    <w:rsid w:val="005C1BDD"/>
    <w:rsid w:val="005C6DC3"/>
    <w:rsid w:val="005D0D75"/>
    <w:rsid w:val="005D0EE3"/>
    <w:rsid w:val="005D22A8"/>
    <w:rsid w:val="005D2FD3"/>
    <w:rsid w:val="005D3FF7"/>
    <w:rsid w:val="005D5E9E"/>
    <w:rsid w:val="005D5F64"/>
    <w:rsid w:val="005D6A6E"/>
    <w:rsid w:val="005E1E03"/>
    <w:rsid w:val="005E410D"/>
    <w:rsid w:val="005E6743"/>
    <w:rsid w:val="005F119E"/>
    <w:rsid w:val="005F33D4"/>
    <w:rsid w:val="005F5AB4"/>
    <w:rsid w:val="005F6A00"/>
    <w:rsid w:val="005F6F08"/>
    <w:rsid w:val="005F7FD7"/>
    <w:rsid w:val="00601A07"/>
    <w:rsid w:val="00602B3B"/>
    <w:rsid w:val="00605B41"/>
    <w:rsid w:val="00607098"/>
    <w:rsid w:val="00615B5E"/>
    <w:rsid w:val="00616CAF"/>
    <w:rsid w:val="00625F11"/>
    <w:rsid w:val="00627119"/>
    <w:rsid w:val="00627538"/>
    <w:rsid w:val="006347C8"/>
    <w:rsid w:val="00635DA8"/>
    <w:rsid w:val="00637F1C"/>
    <w:rsid w:val="0064023D"/>
    <w:rsid w:val="00640905"/>
    <w:rsid w:val="006411AB"/>
    <w:rsid w:val="0064174F"/>
    <w:rsid w:val="00641A7A"/>
    <w:rsid w:val="00641C16"/>
    <w:rsid w:val="006435BB"/>
    <w:rsid w:val="00645553"/>
    <w:rsid w:val="00646DE6"/>
    <w:rsid w:val="0065234D"/>
    <w:rsid w:val="0065583C"/>
    <w:rsid w:val="0065687F"/>
    <w:rsid w:val="00657852"/>
    <w:rsid w:val="006624B2"/>
    <w:rsid w:val="00664891"/>
    <w:rsid w:val="00666412"/>
    <w:rsid w:val="006667DF"/>
    <w:rsid w:val="00666F08"/>
    <w:rsid w:val="00671739"/>
    <w:rsid w:val="00672257"/>
    <w:rsid w:val="006767A1"/>
    <w:rsid w:val="006806B8"/>
    <w:rsid w:val="00682926"/>
    <w:rsid w:val="00683843"/>
    <w:rsid w:val="0069726B"/>
    <w:rsid w:val="006A47BF"/>
    <w:rsid w:val="006A5652"/>
    <w:rsid w:val="006B01AC"/>
    <w:rsid w:val="006B0AC7"/>
    <w:rsid w:val="006B4938"/>
    <w:rsid w:val="006B6120"/>
    <w:rsid w:val="006B61CD"/>
    <w:rsid w:val="006B709C"/>
    <w:rsid w:val="006C1282"/>
    <w:rsid w:val="006C29BF"/>
    <w:rsid w:val="006C5BEC"/>
    <w:rsid w:val="006C6551"/>
    <w:rsid w:val="006C6F41"/>
    <w:rsid w:val="006D14CC"/>
    <w:rsid w:val="006D1B13"/>
    <w:rsid w:val="006D2124"/>
    <w:rsid w:val="006D2F58"/>
    <w:rsid w:val="006D32DC"/>
    <w:rsid w:val="006D43EF"/>
    <w:rsid w:val="006E03F4"/>
    <w:rsid w:val="006E0CA1"/>
    <w:rsid w:val="006E4CF5"/>
    <w:rsid w:val="006E6081"/>
    <w:rsid w:val="006E6C09"/>
    <w:rsid w:val="006E7431"/>
    <w:rsid w:val="006F0110"/>
    <w:rsid w:val="006F32F7"/>
    <w:rsid w:val="006F3701"/>
    <w:rsid w:val="006F4A1A"/>
    <w:rsid w:val="006F4F96"/>
    <w:rsid w:val="006F51A5"/>
    <w:rsid w:val="00703647"/>
    <w:rsid w:val="00704332"/>
    <w:rsid w:val="00704E9D"/>
    <w:rsid w:val="007060FB"/>
    <w:rsid w:val="007108B4"/>
    <w:rsid w:val="00711A5E"/>
    <w:rsid w:val="00712A09"/>
    <w:rsid w:val="00713559"/>
    <w:rsid w:val="00713F6F"/>
    <w:rsid w:val="007151E3"/>
    <w:rsid w:val="0071653D"/>
    <w:rsid w:val="00722168"/>
    <w:rsid w:val="0072237B"/>
    <w:rsid w:val="00733958"/>
    <w:rsid w:val="00736118"/>
    <w:rsid w:val="007369D4"/>
    <w:rsid w:val="007370AD"/>
    <w:rsid w:val="007372BB"/>
    <w:rsid w:val="00737903"/>
    <w:rsid w:val="00740847"/>
    <w:rsid w:val="00740D29"/>
    <w:rsid w:val="00742D93"/>
    <w:rsid w:val="007524DF"/>
    <w:rsid w:val="00752AB1"/>
    <w:rsid w:val="00753459"/>
    <w:rsid w:val="007547AF"/>
    <w:rsid w:val="00756824"/>
    <w:rsid w:val="00761467"/>
    <w:rsid w:val="007625B6"/>
    <w:rsid w:val="00762D7B"/>
    <w:rsid w:val="007630B4"/>
    <w:rsid w:val="00763213"/>
    <w:rsid w:val="00763A55"/>
    <w:rsid w:val="00763D24"/>
    <w:rsid w:val="007646A3"/>
    <w:rsid w:val="00766670"/>
    <w:rsid w:val="0076755A"/>
    <w:rsid w:val="0077051F"/>
    <w:rsid w:val="00773917"/>
    <w:rsid w:val="0077562D"/>
    <w:rsid w:val="00775798"/>
    <w:rsid w:val="007759AD"/>
    <w:rsid w:val="0077669C"/>
    <w:rsid w:val="007770D7"/>
    <w:rsid w:val="00780001"/>
    <w:rsid w:val="0078152D"/>
    <w:rsid w:val="007838B9"/>
    <w:rsid w:val="00783C71"/>
    <w:rsid w:val="0078785C"/>
    <w:rsid w:val="00796635"/>
    <w:rsid w:val="007A0299"/>
    <w:rsid w:val="007A1352"/>
    <w:rsid w:val="007A3FF0"/>
    <w:rsid w:val="007B288F"/>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62F1"/>
    <w:rsid w:val="007E7277"/>
    <w:rsid w:val="007F0A8E"/>
    <w:rsid w:val="007F0BCA"/>
    <w:rsid w:val="007F4556"/>
    <w:rsid w:val="007F4A6F"/>
    <w:rsid w:val="007F6F8C"/>
    <w:rsid w:val="0080055D"/>
    <w:rsid w:val="00814CE0"/>
    <w:rsid w:val="00817B30"/>
    <w:rsid w:val="008214E9"/>
    <w:rsid w:val="00822059"/>
    <w:rsid w:val="008232CA"/>
    <w:rsid w:val="0082441B"/>
    <w:rsid w:val="00832572"/>
    <w:rsid w:val="00833747"/>
    <w:rsid w:val="00835A78"/>
    <w:rsid w:val="008362A5"/>
    <w:rsid w:val="00841527"/>
    <w:rsid w:val="00845F77"/>
    <w:rsid w:val="00847C14"/>
    <w:rsid w:val="008525BF"/>
    <w:rsid w:val="00854ADA"/>
    <w:rsid w:val="0085547D"/>
    <w:rsid w:val="00855861"/>
    <w:rsid w:val="008607EE"/>
    <w:rsid w:val="008622BE"/>
    <w:rsid w:val="0086689F"/>
    <w:rsid w:val="00872BB3"/>
    <w:rsid w:val="00874452"/>
    <w:rsid w:val="0087634B"/>
    <w:rsid w:val="00876A73"/>
    <w:rsid w:val="008775C2"/>
    <w:rsid w:val="008778E6"/>
    <w:rsid w:val="00877979"/>
    <w:rsid w:val="00882D00"/>
    <w:rsid w:val="00887C7A"/>
    <w:rsid w:val="00887DD9"/>
    <w:rsid w:val="00890B4D"/>
    <w:rsid w:val="00891204"/>
    <w:rsid w:val="00892C41"/>
    <w:rsid w:val="008950E3"/>
    <w:rsid w:val="00895BF0"/>
    <w:rsid w:val="00896093"/>
    <w:rsid w:val="00896AAA"/>
    <w:rsid w:val="008A0E6C"/>
    <w:rsid w:val="008A32F4"/>
    <w:rsid w:val="008A4C74"/>
    <w:rsid w:val="008A56E2"/>
    <w:rsid w:val="008A5841"/>
    <w:rsid w:val="008B4E16"/>
    <w:rsid w:val="008B67A9"/>
    <w:rsid w:val="008C095A"/>
    <w:rsid w:val="008C2F4F"/>
    <w:rsid w:val="008C4BAF"/>
    <w:rsid w:val="008C4FDB"/>
    <w:rsid w:val="008C500C"/>
    <w:rsid w:val="008D13E0"/>
    <w:rsid w:val="008D5505"/>
    <w:rsid w:val="008D7A6B"/>
    <w:rsid w:val="008E1C8D"/>
    <w:rsid w:val="008E2EE5"/>
    <w:rsid w:val="008E4CB6"/>
    <w:rsid w:val="008E734B"/>
    <w:rsid w:val="008F4029"/>
    <w:rsid w:val="008F52AA"/>
    <w:rsid w:val="008F52FF"/>
    <w:rsid w:val="0090051A"/>
    <w:rsid w:val="00901C92"/>
    <w:rsid w:val="009105B8"/>
    <w:rsid w:val="0091483B"/>
    <w:rsid w:val="0091742D"/>
    <w:rsid w:val="00917E16"/>
    <w:rsid w:val="00921A0F"/>
    <w:rsid w:val="00922137"/>
    <w:rsid w:val="009225E9"/>
    <w:rsid w:val="00930DFB"/>
    <w:rsid w:val="00931598"/>
    <w:rsid w:val="0093224A"/>
    <w:rsid w:val="00935A6D"/>
    <w:rsid w:val="009400AA"/>
    <w:rsid w:val="0094076C"/>
    <w:rsid w:val="00944D21"/>
    <w:rsid w:val="00962BF9"/>
    <w:rsid w:val="0096326A"/>
    <w:rsid w:val="00965798"/>
    <w:rsid w:val="00966DDE"/>
    <w:rsid w:val="009673F5"/>
    <w:rsid w:val="0097035D"/>
    <w:rsid w:val="00970F54"/>
    <w:rsid w:val="00980476"/>
    <w:rsid w:val="009826BE"/>
    <w:rsid w:val="00984905"/>
    <w:rsid w:val="0099193B"/>
    <w:rsid w:val="00992C94"/>
    <w:rsid w:val="00995424"/>
    <w:rsid w:val="0099794F"/>
    <w:rsid w:val="009A475B"/>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32DE"/>
    <w:rsid w:val="009E7281"/>
    <w:rsid w:val="009F101E"/>
    <w:rsid w:val="009F2DE8"/>
    <w:rsid w:val="009F2F06"/>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517F"/>
    <w:rsid w:val="00A20190"/>
    <w:rsid w:val="00A21EBC"/>
    <w:rsid w:val="00A2337C"/>
    <w:rsid w:val="00A25B04"/>
    <w:rsid w:val="00A26B15"/>
    <w:rsid w:val="00A30AB5"/>
    <w:rsid w:val="00A31371"/>
    <w:rsid w:val="00A322A6"/>
    <w:rsid w:val="00A40907"/>
    <w:rsid w:val="00A41A00"/>
    <w:rsid w:val="00A454D6"/>
    <w:rsid w:val="00A46FA5"/>
    <w:rsid w:val="00A50CFF"/>
    <w:rsid w:val="00A52BE6"/>
    <w:rsid w:val="00A540D3"/>
    <w:rsid w:val="00A542D3"/>
    <w:rsid w:val="00A5536D"/>
    <w:rsid w:val="00A61E20"/>
    <w:rsid w:val="00A6258E"/>
    <w:rsid w:val="00A62741"/>
    <w:rsid w:val="00A66652"/>
    <w:rsid w:val="00A71C04"/>
    <w:rsid w:val="00A7354B"/>
    <w:rsid w:val="00A76F4E"/>
    <w:rsid w:val="00A80D17"/>
    <w:rsid w:val="00A83412"/>
    <w:rsid w:val="00A84575"/>
    <w:rsid w:val="00A847BC"/>
    <w:rsid w:val="00A86471"/>
    <w:rsid w:val="00A87A82"/>
    <w:rsid w:val="00A90F3B"/>
    <w:rsid w:val="00A91BBA"/>
    <w:rsid w:val="00A926A7"/>
    <w:rsid w:val="00A9316E"/>
    <w:rsid w:val="00AA118E"/>
    <w:rsid w:val="00AA3C87"/>
    <w:rsid w:val="00AA5A4E"/>
    <w:rsid w:val="00AA6A23"/>
    <w:rsid w:val="00AA702E"/>
    <w:rsid w:val="00AB1D7A"/>
    <w:rsid w:val="00AB2A9F"/>
    <w:rsid w:val="00AB2E84"/>
    <w:rsid w:val="00AB4C3E"/>
    <w:rsid w:val="00AB73A1"/>
    <w:rsid w:val="00AB7AC9"/>
    <w:rsid w:val="00AC0BF9"/>
    <w:rsid w:val="00AC2B22"/>
    <w:rsid w:val="00AC3596"/>
    <w:rsid w:val="00AC35B7"/>
    <w:rsid w:val="00AC366E"/>
    <w:rsid w:val="00AC6EB8"/>
    <w:rsid w:val="00AD04A9"/>
    <w:rsid w:val="00AD188F"/>
    <w:rsid w:val="00AD2D5E"/>
    <w:rsid w:val="00AD319C"/>
    <w:rsid w:val="00AD4974"/>
    <w:rsid w:val="00AD61CD"/>
    <w:rsid w:val="00AD7A1E"/>
    <w:rsid w:val="00AD7D88"/>
    <w:rsid w:val="00AE2255"/>
    <w:rsid w:val="00AE2360"/>
    <w:rsid w:val="00AE39CE"/>
    <w:rsid w:val="00AF1E6B"/>
    <w:rsid w:val="00B00822"/>
    <w:rsid w:val="00B014A2"/>
    <w:rsid w:val="00B01737"/>
    <w:rsid w:val="00B03782"/>
    <w:rsid w:val="00B04712"/>
    <w:rsid w:val="00B04AFC"/>
    <w:rsid w:val="00B05DA4"/>
    <w:rsid w:val="00B0723B"/>
    <w:rsid w:val="00B07DDC"/>
    <w:rsid w:val="00B11ACA"/>
    <w:rsid w:val="00B12549"/>
    <w:rsid w:val="00B12F7B"/>
    <w:rsid w:val="00B13326"/>
    <w:rsid w:val="00B15061"/>
    <w:rsid w:val="00B158E7"/>
    <w:rsid w:val="00B159C8"/>
    <w:rsid w:val="00B160DC"/>
    <w:rsid w:val="00B23DBA"/>
    <w:rsid w:val="00B26A2D"/>
    <w:rsid w:val="00B27634"/>
    <w:rsid w:val="00B30EF7"/>
    <w:rsid w:val="00B3272B"/>
    <w:rsid w:val="00B33B70"/>
    <w:rsid w:val="00B3404B"/>
    <w:rsid w:val="00B341F5"/>
    <w:rsid w:val="00B34400"/>
    <w:rsid w:val="00B34485"/>
    <w:rsid w:val="00B35454"/>
    <w:rsid w:val="00B367D1"/>
    <w:rsid w:val="00B416D7"/>
    <w:rsid w:val="00B41969"/>
    <w:rsid w:val="00B42049"/>
    <w:rsid w:val="00B43D62"/>
    <w:rsid w:val="00B43F3B"/>
    <w:rsid w:val="00B470CF"/>
    <w:rsid w:val="00B478B4"/>
    <w:rsid w:val="00B53A37"/>
    <w:rsid w:val="00B54BF9"/>
    <w:rsid w:val="00B55FC9"/>
    <w:rsid w:val="00B562C5"/>
    <w:rsid w:val="00B572FE"/>
    <w:rsid w:val="00B61585"/>
    <w:rsid w:val="00B6600F"/>
    <w:rsid w:val="00B7170B"/>
    <w:rsid w:val="00B7329D"/>
    <w:rsid w:val="00B75914"/>
    <w:rsid w:val="00B75BF7"/>
    <w:rsid w:val="00B76B6B"/>
    <w:rsid w:val="00B8303B"/>
    <w:rsid w:val="00B9341E"/>
    <w:rsid w:val="00B948FA"/>
    <w:rsid w:val="00BA02ED"/>
    <w:rsid w:val="00BA24E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0903"/>
    <w:rsid w:val="00C01FFA"/>
    <w:rsid w:val="00C039A0"/>
    <w:rsid w:val="00C05C06"/>
    <w:rsid w:val="00C06CBE"/>
    <w:rsid w:val="00C070FB"/>
    <w:rsid w:val="00C10FC3"/>
    <w:rsid w:val="00C11A33"/>
    <w:rsid w:val="00C11F0A"/>
    <w:rsid w:val="00C1450C"/>
    <w:rsid w:val="00C15347"/>
    <w:rsid w:val="00C231C8"/>
    <w:rsid w:val="00C25BD6"/>
    <w:rsid w:val="00C261A5"/>
    <w:rsid w:val="00C26844"/>
    <w:rsid w:val="00C26E44"/>
    <w:rsid w:val="00C308D0"/>
    <w:rsid w:val="00C3355D"/>
    <w:rsid w:val="00C33EB9"/>
    <w:rsid w:val="00C33F92"/>
    <w:rsid w:val="00C34231"/>
    <w:rsid w:val="00C3646F"/>
    <w:rsid w:val="00C40296"/>
    <w:rsid w:val="00C430AB"/>
    <w:rsid w:val="00C4320E"/>
    <w:rsid w:val="00C62CF4"/>
    <w:rsid w:val="00C63EC2"/>
    <w:rsid w:val="00C63F8F"/>
    <w:rsid w:val="00C70794"/>
    <w:rsid w:val="00C7437E"/>
    <w:rsid w:val="00C74AE0"/>
    <w:rsid w:val="00C80905"/>
    <w:rsid w:val="00C85D95"/>
    <w:rsid w:val="00C865CC"/>
    <w:rsid w:val="00C871CD"/>
    <w:rsid w:val="00C87372"/>
    <w:rsid w:val="00C90AE6"/>
    <w:rsid w:val="00C92A30"/>
    <w:rsid w:val="00C92C2E"/>
    <w:rsid w:val="00C951ED"/>
    <w:rsid w:val="00C9569A"/>
    <w:rsid w:val="00C96AAA"/>
    <w:rsid w:val="00C9773D"/>
    <w:rsid w:val="00CA26E5"/>
    <w:rsid w:val="00CA293A"/>
    <w:rsid w:val="00CA38F5"/>
    <w:rsid w:val="00CA4B48"/>
    <w:rsid w:val="00CA4C20"/>
    <w:rsid w:val="00CA5AB0"/>
    <w:rsid w:val="00CB0375"/>
    <w:rsid w:val="00CB078B"/>
    <w:rsid w:val="00CB3B70"/>
    <w:rsid w:val="00CB457E"/>
    <w:rsid w:val="00CB4917"/>
    <w:rsid w:val="00CB61A4"/>
    <w:rsid w:val="00CB7739"/>
    <w:rsid w:val="00CB7DB0"/>
    <w:rsid w:val="00CC4B00"/>
    <w:rsid w:val="00CC7361"/>
    <w:rsid w:val="00CD0066"/>
    <w:rsid w:val="00CD24B1"/>
    <w:rsid w:val="00CD2966"/>
    <w:rsid w:val="00CD2FCF"/>
    <w:rsid w:val="00CD6479"/>
    <w:rsid w:val="00CD6D32"/>
    <w:rsid w:val="00CE0C6F"/>
    <w:rsid w:val="00CE2FAD"/>
    <w:rsid w:val="00CE567D"/>
    <w:rsid w:val="00CE6A73"/>
    <w:rsid w:val="00CE79AB"/>
    <w:rsid w:val="00CF009B"/>
    <w:rsid w:val="00CF65F2"/>
    <w:rsid w:val="00D00A1F"/>
    <w:rsid w:val="00D04370"/>
    <w:rsid w:val="00D047B1"/>
    <w:rsid w:val="00D06975"/>
    <w:rsid w:val="00D10A48"/>
    <w:rsid w:val="00D11A38"/>
    <w:rsid w:val="00D12613"/>
    <w:rsid w:val="00D12CFF"/>
    <w:rsid w:val="00D136B7"/>
    <w:rsid w:val="00D21295"/>
    <w:rsid w:val="00D21D49"/>
    <w:rsid w:val="00D22E36"/>
    <w:rsid w:val="00D2366C"/>
    <w:rsid w:val="00D27A42"/>
    <w:rsid w:val="00D30C72"/>
    <w:rsid w:val="00D320C4"/>
    <w:rsid w:val="00D33775"/>
    <w:rsid w:val="00D34C79"/>
    <w:rsid w:val="00D406B5"/>
    <w:rsid w:val="00D417F7"/>
    <w:rsid w:val="00D44506"/>
    <w:rsid w:val="00D5177B"/>
    <w:rsid w:val="00D539DA"/>
    <w:rsid w:val="00D542FC"/>
    <w:rsid w:val="00D61FE8"/>
    <w:rsid w:val="00D643CA"/>
    <w:rsid w:val="00D64ABD"/>
    <w:rsid w:val="00D71B79"/>
    <w:rsid w:val="00D730D5"/>
    <w:rsid w:val="00D834DE"/>
    <w:rsid w:val="00D8685E"/>
    <w:rsid w:val="00D86D23"/>
    <w:rsid w:val="00D86E59"/>
    <w:rsid w:val="00D903B3"/>
    <w:rsid w:val="00D90CEE"/>
    <w:rsid w:val="00D947D3"/>
    <w:rsid w:val="00D96F6F"/>
    <w:rsid w:val="00DA0E83"/>
    <w:rsid w:val="00DA2DCE"/>
    <w:rsid w:val="00DA6273"/>
    <w:rsid w:val="00DA6ABF"/>
    <w:rsid w:val="00DB320F"/>
    <w:rsid w:val="00DB4C2B"/>
    <w:rsid w:val="00DB519C"/>
    <w:rsid w:val="00DB58CB"/>
    <w:rsid w:val="00DB60FA"/>
    <w:rsid w:val="00DB77A0"/>
    <w:rsid w:val="00DB7CE4"/>
    <w:rsid w:val="00DC27B8"/>
    <w:rsid w:val="00DC3EE4"/>
    <w:rsid w:val="00DC76C2"/>
    <w:rsid w:val="00DD0062"/>
    <w:rsid w:val="00DD12B5"/>
    <w:rsid w:val="00DD2283"/>
    <w:rsid w:val="00DD27D4"/>
    <w:rsid w:val="00DD34B0"/>
    <w:rsid w:val="00DD4845"/>
    <w:rsid w:val="00DD641A"/>
    <w:rsid w:val="00DE0948"/>
    <w:rsid w:val="00DE3D18"/>
    <w:rsid w:val="00DE67E6"/>
    <w:rsid w:val="00DF089E"/>
    <w:rsid w:val="00DF226F"/>
    <w:rsid w:val="00DF51A5"/>
    <w:rsid w:val="00DF65BC"/>
    <w:rsid w:val="00E021E8"/>
    <w:rsid w:val="00E02380"/>
    <w:rsid w:val="00E05F8B"/>
    <w:rsid w:val="00E07773"/>
    <w:rsid w:val="00E07907"/>
    <w:rsid w:val="00E11145"/>
    <w:rsid w:val="00E11749"/>
    <w:rsid w:val="00E13C5C"/>
    <w:rsid w:val="00E14013"/>
    <w:rsid w:val="00E1595E"/>
    <w:rsid w:val="00E164AF"/>
    <w:rsid w:val="00E17BD5"/>
    <w:rsid w:val="00E22D5D"/>
    <w:rsid w:val="00E257D0"/>
    <w:rsid w:val="00E25889"/>
    <w:rsid w:val="00E32926"/>
    <w:rsid w:val="00E34622"/>
    <w:rsid w:val="00E362C2"/>
    <w:rsid w:val="00E374BD"/>
    <w:rsid w:val="00E4225D"/>
    <w:rsid w:val="00E4229F"/>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57C4"/>
    <w:rsid w:val="00E774B2"/>
    <w:rsid w:val="00E8426F"/>
    <w:rsid w:val="00E84C4F"/>
    <w:rsid w:val="00E90581"/>
    <w:rsid w:val="00E9109D"/>
    <w:rsid w:val="00E91976"/>
    <w:rsid w:val="00E95443"/>
    <w:rsid w:val="00E954C4"/>
    <w:rsid w:val="00E9612B"/>
    <w:rsid w:val="00E97CB2"/>
    <w:rsid w:val="00E97D21"/>
    <w:rsid w:val="00EA06F0"/>
    <w:rsid w:val="00EA0A88"/>
    <w:rsid w:val="00EA0E2A"/>
    <w:rsid w:val="00EA1149"/>
    <w:rsid w:val="00EA2C4D"/>
    <w:rsid w:val="00EA3DBF"/>
    <w:rsid w:val="00EA460F"/>
    <w:rsid w:val="00EA70BA"/>
    <w:rsid w:val="00EB133A"/>
    <w:rsid w:val="00EB1F68"/>
    <w:rsid w:val="00EB2E36"/>
    <w:rsid w:val="00EC13F9"/>
    <w:rsid w:val="00EC14FB"/>
    <w:rsid w:val="00EC1C7D"/>
    <w:rsid w:val="00EC37B7"/>
    <w:rsid w:val="00EC5FBF"/>
    <w:rsid w:val="00ED2C55"/>
    <w:rsid w:val="00ED350C"/>
    <w:rsid w:val="00ED4505"/>
    <w:rsid w:val="00ED4F69"/>
    <w:rsid w:val="00ED659D"/>
    <w:rsid w:val="00EE0ABD"/>
    <w:rsid w:val="00EE1348"/>
    <w:rsid w:val="00EE196F"/>
    <w:rsid w:val="00EE20C6"/>
    <w:rsid w:val="00EE45B2"/>
    <w:rsid w:val="00EE46D7"/>
    <w:rsid w:val="00EE5EE1"/>
    <w:rsid w:val="00EE7922"/>
    <w:rsid w:val="00EF17C8"/>
    <w:rsid w:val="00EF29D8"/>
    <w:rsid w:val="00EF2B69"/>
    <w:rsid w:val="00EF3B02"/>
    <w:rsid w:val="00EF4349"/>
    <w:rsid w:val="00EF5107"/>
    <w:rsid w:val="00EF6AF2"/>
    <w:rsid w:val="00EF7CDA"/>
    <w:rsid w:val="00F04D0C"/>
    <w:rsid w:val="00F06987"/>
    <w:rsid w:val="00F07BB2"/>
    <w:rsid w:val="00F116F4"/>
    <w:rsid w:val="00F1508B"/>
    <w:rsid w:val="00F15233"/>
    <w:rsid w:val="00F16D04"/>
    <w:rsid w:val="00F17201"/>
    <w:rsid w:val="00F26603"/>
    <w:rsid w:val="00F3064A"/>
    <w:rsid w:val="00F3210B"/>
    <w:rsid w:val="00F337B5"/>
    <w:rsid w:val="00F35CBE"/>
    <w:rsid w:val="00F41235"/>
    <w:rsid w:val="00F41BB6"/>
    <w:rsid w:val="00F436F3"/>
    <w:rsid w:val="00F43869"/>
    <w:rsid w:val="00F444FA"/>
    <w:rsid w:val="00F473CC"/>
    <w:rsid w:val="00F47AF6"/>
    <w:rsid w:val="00F51285"/>
    <w:rsid w:val="00F52A2C"/>
    <w:rsid w:val="00F5389C"/>
    <w:rsid w:val="00F53B78"/>
    <w:rsid w:val="00F56EB8"/>
    <w:rsid w:val="00F64AAC"/>
    <w:rsid w:val="00F64D33"/>
    <w:rsid w:val="00F6580F"/>
    <w:rsid w:val="00F65E16"/>
    <w:rsid w:val="00F6644F"/>
    <w:rsid w:val="00F66AD8"/>
    <w:rsid w:val="00F67B15"/>
    <w:rsid w:val="00F707C0"/>
    <w:rsid w:val="00F718E7"/>
    <w:rsid w:val="00F73C9B"/>
    <w:rsid w:val="00F73D45"/>
    <w:rsid w:val="00F74AC3"/>
    <w:rsid w:val="00F74B0C"/>
    <w:rsid w:val="00F80B1D"/>
    <w:rsid w:val="00F832D2"/>
    <w:rsid w:val="00F85C4C"/>
    <w:rsid w:val="00F87B03"/>
    <w:rsid w:val="00F91B89"/>
    <w:rsid w:val="00F926A7"/>
    <w:rsid w:val="00F92AD3"/>
    <w:rsid w:val="00F92B48"/>
    <w:rsid w:val="00F93711"/>
    <w:rsid w:val="00FA0421"/>
    <w:rsid w:val="00FA0D12"/>
    <w:rsid w:val="00FA37E3"/>
    <w:rsid w:val="00FA7986"/>
    <w:rsid w:val="00FB0ABA"/>
    <w:rsid w:val="00FB0BBA"/>
    <w:rsid w:val="00FB0EA9"/>
    <w:rsid w:val="00FB27F0"/>
    <w:rsid w:val="00FB2AED"/>
    <w:rsid w:val="00FB316A"/>
    <w:rsid w:val="00FB322F"/>
    <w:rsid w:val="00FB46CC"/>
    <w:rsid w:val="00FB4BAB"/>
    <w:rsid w:val="00FB4EF5"/>
    <w:rsid w:val="00FC18DE"/>
    <w:rsid w:val="00FC3FDA"/>
    <w:rsid w:val="00FC5630"/>
    <w:rsid w:val="00FC6E0E"/>
    <w:rsid w:val="00FD009A"/>
    <w:rsid w:val="00FD0B7D"/>
    <w:rsid w:val="00FD14A6"/>
    <w:rsid w:val="00FD32FE"/>
    <w:rsid w:val="00FD41F1"/>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57AD"/>
    <w:rsid w:val="00FF7B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efaultImageDpi w14:val="0"/>
  <w15:docId w15:val="{0585ECD9-A273-4126-B7D7-5065F9C67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b/>
      <w:color w:val="000000"/>
      <w:sz w:val="26"/>
      <w:lang w:val="x-none" w:eastAsia="zh-CN"/>
    </w:rPr>
  </w:style>
  <w:style w:type="character" w:customStyle="1" w:styleId="Heading2Char">
    <w:name w:val="Heading 2 Char"/>
    <w:link w:val="Heading2"/>
    <w:uiPriority w:val="99"/>
    <w:locked/>
    <w:rsid w:val="00076CB2"/>
    <w:rPr>
      <w:rFonts w:ascii="Arial" w:eastAsia="MS Mincho" w:hAnsi="Arial"/>
      <w:b/>
      <w:i/>
      <w:color w:val="000000"/>
      <w:sz w:val="26"/>
      <w:lang w:val="x-none" w:eastAsia="zh-CN"/>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styleId="CommentReference">
    <w:name w:val="annotation reference"/>
    <w:uiPriority w:val="99"/>
    <w:rsid w:val="001244DF"/>
    <w:rPr>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olor w:val="000000"/>
      <w:sz w:val="20"/>
      <w:lang w:val="x-none"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b/>
      <w:color w:val="000000"/>
      <w:sz w:val="20"/>
      <w:lang w:val="x-none"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olor w:val="000000"/>
      <w:sz w:val="16"/>
      <w:lang w:val="x-none"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olor w:val="000000"/>
      <w:sz w:val="20"/>
      <w:lang w:val="x-none"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olor w:val="000000"/>
      <w:sz w:val="20"/>
      <w:lang w:val="x-none"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sz w:val="20"/>
      <w:lang w:val="x-none"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style>
  <w:style w:type="paragraph" w:customStyle="1" w:styleId="normal1">
    <w:name w:val="normal1"/>
    <w:basedOn w:val="Normal"/>
    <w:uiPriority w:val="99"/>
    <w:rsid w:val="002A2A3E"/>
    <w:pPr>
      <w:spacing w:before="0"/>
      <w:jc w:val="left"/>
    </w:pPr>
    <w:rPr>
      <w:rFonts w:eastAsia="Times New Roman"/>
      <w:color w:val="auto"/>
      <w:lang w:eastAsia="en-US"/>
    </w:rPr>
  </w:style>
  <w:style w:type="character" w:customStyle="1" w:styleId="Heading4Char">
    <w:name w:val="Heading 4 Char"/>
    <w:link w:val="Heading4"/>
    <w:uiPriority w:val="99"/>
    <w:semiHidden/>
    <w:locked/>
    <w:rsid w:val="00DD12B5"/>
    <w:rPr>
      <w:rFonts w:ascii="Cambria" w:eastAsia="MS Gothic" w:hAnsi="Cambria"/>
      <w:b/>
      <w:i/>
      <w:color w:val="4F81BD"/>
      <w:sz w:val="20"/>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cs="Mangal"/>
      <w:sz w:val="18"/>
    </w:rPr>
  </w:style>
  <w:style w:type="character" w:customStyle="1" w:styleId="PURBodyChar">
    <w:name w:val="PUR Body Char"/>
    <w:link w:val="PURBody"/>
    <w:uiPriority w:val="99"/>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8164011">
      <w:marLeft w:val="0"/>
      <w:marRight w:val="0"/>
      <w:marTop w:val="0"/>
      <w:marBottom w:val="0"/>
      <w:divBdr>
        <w:top w:val="none" w:sz="0" w:space="0" w:color="auto"/>
        <w:left w:val="none" w:sz="0" w:space="0" w:color="auto"/>
        <w:bottom w:val="none" w:sz="0" w:space="0" w:color="auto"/>
        <w:right w:val="none" w:sz="0" w:space="0" w:color="auto"/>
      </w:divBdr>
    </w:div>
    <w:div w:id="2008164012">
      <w:marLeft w:val="0"/>
      <w:marRight w:val="0"/>
      <w:marTop w:val="0"/>
      <w:marBottom w:val="0"/>
      <w:divBdr>
        <w:top w:val="none" w:sz="0" w:space="0" w:color="auto"/>
        <w:left w:val="none" w:sz="0" w:space="0" w:color="auto"/>
        <w:bottom w:val="none" w:sz="0" w:space="0" w:color="auto"/>
        <w:right w:val="none" w:sz="0" w:space="0" w:color="auto"/>
      </w:divBdr>
    </w:div>
    <w:div w:id="2008164013">
      <w:marLeft w:val="0"/>
      <w:marRight w:val="0"/>
      <w:marTop w:val="0"/>
      <w:marBottom w:val="0"/>
      <w:divBdr>
        <w:top w:val="none" w:sz="0" w:space="0" w:color="auto"/>
        <w:left w:val="none" w:sz="0" w:space="0" w:color="auto"/>
        <w:bottom w:val="none" w:sz="0" w:space="0" w:color="auto"/>
        <w:right w:val="none" w:sz="0" w:space="0" w:color="auto"/>
      </w:divBdr>
    </w:div>
    <w:div w:id="2008164016">
      <w:marLeft w:val="0"/>
      <w:marRight w:val="0"/>
      <w:marTop w:val="0"/>
      <w:marBottom w:val="0"/>
      <w:divBdr>
        <w:top w:val="none" w:sz="0" w:space="0" w:color="auto"/>
        <w:left w:val="none" w:sz="0" w:space="0" w:color="auto"/>
        <w:bottom w:val="none" w:sz="0" w:space="0" w:color="auto"/>
        <w:right w:val="none" w:sz="0" w:space="0" w:color="auto"/>
      </w:divBdr>
    </w:div>
    <w:div w:id="2008164017">
      <w:marLeft w:val="0"/>
      <w:marRight w:val="0"/>
      <w:marTop w:val="0"/>
      <w:marBottom w:val="0"/>
      <w:divBdr>
        <w:top w:val="none" w:sz="0" w:space="0" w:color="auto"/>
        <w:left w:val="none" w:sz="0" w:space="0" w:color="auto"/>
        <w:bottom w:val="none" w:sz="0" w:space="0" w:color="auto"/>
        <w:right w:val="none" w:sz="0" w:space="0" w:color="auto"/>
      </w:divBdr>
      <w:divsChild>
        <w:div w:id="2008164049">
          <w:marLeft w:val="0"/>
          <w:marRight w:val="0"/>
          <w:marTop w:val="0"/>
          <w:marBottom w:val="0"/>
          <w:divBdr>
            <w:top w:val="none" w:sz="0" w:space="0" w:color="auto"/>
            <w:left w:val="none" w:sz="0" w:space="0" w:color="auto"/>
            <w:bottom w:val="none" w:sz="0" w:space="0" w:color="auto"/>
            <w:right w:val="none" w:sz="0" w:space="0" w:color="auto"/>
          </w:divBdr>
        </w:div>
      </w:divsChild>
    </w:div>
    <w:div w:id="2008164019">
      <w:marLeft w:val="0"/>
      <w:marRight w:val="0"/>
      <w:marTop w:val="0"/>
      <w:marBottom w:val="0"/>
      <w:divBdr>
        <w:top w:val="none" w:sz="0" w:space="0" w:color="auto"/>
        <w:left w:val="none" w:sz="0" w:space="0" w:color="auto"/>
        <w:bottom w:val="none" w:sz="0" w:space="0" w:color="auto"/>
        <w:right w:val="none" w:sz="0" w:space="0" w:color="auto"/>
      </w:divBdr>
    </w:div>
    <w:div w:id="2008164020">
      <w:marLeft w:val="150"/>
      <w:marRight w:val="300"/>
      <w:marTop w:val="150"/>
      <w:marBottom w:val="150"/>
      <w:divBdr>
        <w:top w:val="none" w:sz="0" w:space="0" w:color="auto"/>
        <w:left w:val="none" w:sz="0" w:space="0" w:color="auto"/>
        <w:bottom w:val="none" w:sz="0" w:space="0" w:color="auto"/>
        <w:right w:val="none" w:sz="0" w:space="0" w:color="auto"/>
      </w:divBdr>
      <w:divsChild>
        <w:div w:id="2008164023">
          <w:marLeft w:val="0"/>
          <w:marRight w:val="0"/>
          <w:marTop w:val="0"/>
          <w:marBottom w:val="0"/>
          <w:divBdr>
            <w:top w:val="none" w:sz="0" w:space="0" w:color="auto"/>
            <w:left w:val="none" w:sz="0" w:space="0" w:color="auto"/>
            <w:bottom w:val="none" w:sz="0" w:space="0" w:color="auto"/>
            <w:right w:val="none" w:sz="0" w:space="0" w:color="auto"/>
          </w:divBdr>
          <w:divsChild>
            <w:div w:id="200816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164022">
      <w:marLeft w:val="0"/>
      <w:marRight w:val="0"/>
      <w:marTop w:val="0"/>
      <w:marBottom w:val="0"/>
      <w:divBdr>
        <w:top w:val="none" w:sz="0" w:space="0" w:color="auto"/>
        <w:left w:val="none" w:sz="0" w:space="0" w:color="auto"/>
        <w:bottom w:val="none" w:sz="0" w:space="0" w:color="auto"/>
        <w:right w:val="none" w:sz="0" w:space="0" w:color="auto"/>
      </w:divBdr>
      <w:divsChild>
        <w:div w:id="2008164028">
          <w:marLeft w:val="0"/>
          <w:marRight w:val="0"/>
          <w:marTop w:val="0"/>
          <w:marBottom w:val="0"/>
          <w:divBdr>
            <w:top w:val="none" w:sz="0" w:space="0" w:color="auto"/>
            <w:left w:val="none" w:sz="0" w:space="0" w:color="auto"/>
            <w:bottom w:val="none" w:sz="0" w:space="0" w:color="auto"/>
            <w:right w:val="none" w:sz="0" w:space="0" w:color="auto"/>
          </w:divBdr>
        </w:div>
      </w:divsChild>
    </w:div>
    <w:div w:id="2008164024">
      <w:marLeft w:val="0"/>
      <w:marRight w:val="0"/>
      <w:marTop w:val="0"/>
      <w:marBottom w:val="0"/>
      <w:divBdr>
        <w:top w:val="none" w:sz="0" w:space="0" w:color="auto"/>
        <w:left w:val="none" w:sz="0" w:space="0" w:color="auto"/>
        <w:bottom w:val="none" w:sz="0" w:space="0" w:color="auto"/>
        <w:right w:val="none" w:sz="0" w:space="0" w:color="auto"/>
      </w:divBdr>
    </w:div>
    <w:div w:id="2008164025">
      <w:marLeft w:val="0"/>
      <w:marRight w:val="0"/>
      <w:marTop w:val="0"/>
      <w:marBottom w:val="0"/>
      <w:divBdr>
        <w:top w:val="none" w:sz="0" w:space="0" w:color="auto"/>
        <w:left w:val="none" w:sz="0" w:space="0" w:color="auto"/>
        <w:bottom w:val="none" w:sz="0" w:space="0" w:color="auto"/>
        <w:right w:val="none" w:sz="0" w:space="0" w:color="auto"/>
      </w:divBdr>
      <w:divsChild>
        <w:div w:id="2008164033">
          <w:marLeft w:val="0"/>
          <w:marRight w:val="0"/>
          <w:marTop w:val="0"/>
          <w:marBottom w:val="0"/>
          <w:divBdr>
            <w:top w:val="none" w:sz="0" w:space="0" w:color="auto"/>
            <w:left w:val="none" w:sz="0" w:space="0" w:color="auto"/>
            <w:bottom w:val="none" w:sz="0" w:space="0" w:color="auto"/>
            <w:right w:val="none" w:sz="0" w:space="0" w:color="auto"/>
          </w:divBdr>
        </w:div>
      </w:divsChild>
    </w:div>
    <w:div w:id="2008164026">
      <w:marLeft w:val="0"/>
      <w:marRight w:val="0"/>
      <w:marTop w:val="0"/>
      <w:marBottom w:val="0"/>
      <w:divBdr>
        <w:top w:val="none" w:sz="0" w:space="0" w:color="auto"/>
        <w:left w:val="none" w:sz="0" w:space="0" w:color="auto"/>
        <w:bottom w:val="none" w:sz="0" w:space="0" w:color="auto"/>
        <w:right w:val="none" w:sz="0" w:space="0" w:color="auto"/>
      </w:divBdr>
    </w:div>
    <w:div w:id="2008164032">
      <w:marLeft w:val="0"/>
      <w:marRight w:val="0"/>
      <w:marTop w:val="0"/>
      <w:marBottom w:val="0"/>
      <w:divBdr>
        <w:top w:val="none" w:sz="0" w:space="0" w:color="auto"/>
        <w:left w:val="none" w:sz="0" w:space="0" w:color="auto"/>
        <w:bottom w:val="none" w:sz="0" w:space="0" w:color="auto"/>
        <w:right w:val="none" w:sz="0" w:space="0" w:color="auto"/>
      </w:divBdr>
      <w:divsChild>
        <w:div w:id="2008164021">
          <w:marLeft w:val="0"/>
          <w:marRight w:val="0"/>
          <w:marTop w:val="0"/>
          <w:marBottom w:val="0"/>
          <w:divBdr>
            <w:top w:val="none" w:sz="0" w:space="0" w:color="auto"/>
            <w:left w:val="none" w:sz="0" w:space="0" w:color="auto"/>
            <w:bottom w:val="none" w:sz="0" w:space="0" w:color="auto"/>
            <w:right w:val="none" w:sz="0" w:space="0" w:color="auto"/>
          </w:divBdr>
        </w:div>
      </w:divsChild>
    </w:div>
    <w:div w:id="2008164036">
      <w:marLeft w:val="0"/>
      <w:marRight w:val="0"/>
      <w:marTop w:val="0"/>
      <w:marBottom w:val="0"/>
      <w:divBdr>
        <w:top w:val="none" w:sz="0" w:space="0" w:color="auto"/>
        <w:left w:val="none" w:sz="0" w:space="0" w:color="auto"/>
        <w:bottom w:val="none" w:sz="0" w:space="0" w:color="auto"/>
        <w:right w:val="none" w:sz="0" w:space="0" w:color="auto"/>
      </w:divBdr>
    </w:div>
    <w:div w:id="2008164038">
      <w:marLeft w:val="0"/>
      <w:marRight w:val="0"/>
      <w:marTop w:val="0"/>
      <w:marBottom w:val="0"/>
      <w:divBdr>
        <w:top w:val="none" w:sz="0" w:space="0" w:color="auto"/>
        <w:left w:val="none" w:sz="0" w:space="0" w:color="auto"/>
        <w:bottom w:val="none" w:sz="0" w:space="0" w:color="auto"/>
        <w:right w:val="none" w:sz="0" w:space="0" w:color="auto"/>
      </w:divBdr>
    </w:div>
    <w:div w:id="2008164039">
      <w:marLeft w:val="0"/>
      <w:marRight w:val="0"/>
      <w:marTop w:val="0"/>
      <w:marBottom w:val="0"/>
      <w:divBdr>
        <w:top w:val="none" w:sz="0" w:space="0" w:color="auto"/>
        <w:left w:val="none" w:sz="0" w:space="0" w:color="auto"/>
        <w:bottom w:val="none" w:sz="0" w:space="0" w:color="auto"/>
        <w:right w:val="none" w:sz="0" w:space="0" w:color="auto"/>
      </w:divBdr>
      <w:divsChild>
        <w:div w:id="2008164030">
          <w:marLeft w:val="0"/>
          <w:marRight w:val="0"/>
          <w:marTop w:val="0"/>
          <w:marBottom w:val="0"/>
          <w:divBdr>
            <w:top w:val="none" w:sz="0" w:space="0" w:color="auto"/>
            <w:left w:val="none" w:sz="0" w:space="0" w:color="auto"/>
            <w:bottom w:val="none" w:sz="0" w:space="0" w:color="auto"/>
            <w:right w:val="none" w:sz="0" w:space="0" w:color="auto"/>
          </w:divBdr>
        </w:div>
      </w:divsChild>
    </w:div>
    <w:div w:id="2008164040">
      <w:marLeft w:val="0"/>
      <w:marRight w:val="0"/>
      <w:marTop w:val="0"/>
      <w:marBottom w:val="0"/>
      <w:divBdr>
        <w:top w:val="none" w:sz="0" w:space="0" w:color="auto"/>
        <w:left w:val="none" w:sz="0" w:space="0" w:color="auto"/>
        <w:bottom w:val="none" w:sz="0" w:space="0" w:color="auto"/>
        <w:right w:val="none" w:sz="0" w:space="0" w:color="auto"/>
      </w:divBdr>
      <w:divsChild>
        <w:div w:id="2008164018">
          <w:marLeft w:val="0"/>
          <w:marRight w:val="0"/>
          <w:marTop w:val="0"/>
          <w:marBottom w:val="0"/>
          <w:divBdr>
            <w:top w:val="none" w:sz="0" w:space="0" w:color="auto"/>
            <w:left w:val="none" w:sz="0" w:space="0" w:color="auto"/>
            <w:bottom w:val="none" w:sz="0" w:space="0" w:color="auto"/>
            <w:right w:val="none" w:sz="0" w:space="0" w:color="auto"/>
          </w:divBdr>
        </w:div>
      </w:divsChild>
    </w:div>
    <w:div w:id="2008164043">
      <w:marLeft w:val="0"/>
      <w:marRight w:val="0"/>
      <w:marTop w:val="0"/>
      <w:marBottom w:val="0"/>
      <w:divBdr>
        <w:top w:val="none" w:sz="0" w:space="0" w:color="auto"/>
        <w:left w:val="none" w:sz="0" w:space="0" w:color="auto"/>
        <w:bottom w:val="none" w:sz="0" w:space="0" w:color="auto"/>
        <w:right w:val="none" w:sz="0" w:space="0" w:color="auto"/>
      </w:divBdr>
    </w:div>
    <w:div w:id="2008164044">
      <w:marLeft w:val="0"/>
      <w:marRight w:val="0"/>
      <w:marTop w:val="0"/>
      <w:marBottom w:val="0"/>
      <w:divBdr>
        <w:top w:val="none" w:sz="0" w:space="0" w:color="auto"/>
        <w:left w:val="none" w:sz="0" w:space="0" w:color="auto"/>
        <w:bottom w:val="none" w:sz="0" w:space="0" w:color="auto"/>
        <w:right w:val="none" w:sz="0" w:space="0" w:color="auto"/>
      </w:divBdr>
    </w:div>
    <w:div w:id="2008164045">
      <w:marLeft w:val="0"/>
      <w:marRight w:val="0"/>
      <w:marTop w:val="0"/>
      <w:marBottom w:val="0"/>
      <w:divBdr>
        <w:top w:val="none" w:sz="0" w:space="0" w:color="auto"/>
        <w:left w:val="none" w:sz="0" w:space="0" w:color="auto"/>
        <w:bottom w:val="none" w:sz="0" w:space="0" w:color="auto"/>
        <w:right w:val="none" w:sz="0" w:space="0" w:color="auto"/>
      </w:divBdr>
      <w:divsChild>
        <w:div w:id="2008164029">
          <w:marLeft w:val="0"/>
          <w:marRight w:val="0"/>
          <w:marTop w:val="0"/>
          <w:marBottom w:val="0"/>
          <w:divBdr>
            <w:top w:val="none" w:sz="0" w:space="0" w:color="auto"/>
            <w:left w:val="none" w:sz="0" w:space="0" w:color="auto"/>
            <w:bottom w:val="none" w:sz="0" w:space="0" w:color="auto"/>
            <w:right w:val="none" w:sz="0" w:space="0" w:color="auto"/>
          </w:divBdr>
          <w:divsChild>
            <w:div w:id="2008164010">
              <w:marLeft w:val="0"/>
              <w:marRight w:val="0"/>
              <w:marTop w:val="0"/>
              <w:marBottom w:val="0"/>
              <w:divBdr>
                <w:top w:val="none" w:sz="0" w:space="0" w:color="auto"/>
                <w:left w:val="none" w:sz="0" w:space="0" w:color="auto"/>
                <w:bottom w:val="none" w:sz="0" w:space="0" w:color="auto"/>
                <w:right w:val="none" w:sz="0" w:space="0" w:color="auto"/>
              </w:divBdr>
              <w:divsChild>
                <w:div w:id="2008164027">
                  <w:marLeft w:val="0"/>
                  <w:marRight w:val="0"/>
                  <w:marTop w:val="0"/>
                  <w:marBottom w:val="0"/>
                  <w:divBdr>
                    <w:top w:val="none" w:sz="0" w:space="0" w:color="auto"/>
                    <w:left w:val="none" w:sz="0" w:space="0" w:color="auto"/>
                    <w:bottom w:val="none" w:sz="0" w:space="0" w:color="auto"/>
                    <w:right w:val="none" w:sz="0" w:space="0" w:color="auto"/>
                  </w:divBdr>
                  <w:divsChild>
                    <w:div w:id="2008164014">
                      <w:marLeft w:val="0"/>
                      <w:marRight w:val="0"/>
                      <w:marTop w:val="0"/>
                      <w:marBottom w:val="0"/>
                      <w:divBdr>
                        <w:top w:val="none" w:sz="0" w:space="0" w:color="auto"/>
                        <w:left w:val="none" w:sz="0" w:space="0" w:color="auto"/>
                        <w:bottom w:val="none" w:sz="0" w:space="0" w:color="auto"/>
                        <w:right w:val="none" w:sz="0" w:space="0" w:color="auto"/>
                      </w:divBdr>
                      <w:divsChild>
                        <w:div w:id="2008164009">
                          <w:marLeft w:val="0"/>
                          <w:marRight w:val="0"/>
                          <w:marTop w:val="0"/>
                          <w:marBottom w:val="0"/>
                          <w:divBdr>
                            <w:top w:val="none" w:sz="0" w:space="0" w:color="auto"/>
                            <w:left w:val="none" w:sz="0" w:space="0" w:color="auto"/>
                            <w:bottom w:val="none" w:sz="0" w:space="0" w:color="auto"/>
                            <w:right w:val="none" w:sz="0" w:space="0" w:color="auto"/>
                          </w:divBdr>
                          <w:divsChild>
                            <w:div w:id="2008164041">
                              <w:marLeft w:val="0"/>
                              <w:marRight w:val="0"/>
                              <w:marTop w:val="0"/>
                              <w:marBottom w:val="0"/>
                              <w:divBdr>
                                <w:top w:val="none" w:sz="0" w:space="0" w:color="auto"/>
                                <w:left w:val="none" w:sz="0" w:space="0" w:color="auto"/>
                                <w:bottom w:val="none" w:sz="0" w:space="0" w:color="auto"/>
                                <w:right w:val="none" w:sz="0" w:space="0" w:color="auto"/>
                              </w:divBdr>
                              <w:divsChild>
                                <w:div w:id="2008164035">
                                  <w:marLeft w:val="0"/>
                                  <w:marRight w:val="0"/>
                                  <w:marTop w:val="0"/>
                                  <w:marBottom w:val="0"/>
                                  <w:divBdr>
                                    <w:top w:val="none" w:sz="0" w:space="0" w:color="auto"/>
                                    <w:left w:val="none" w:sz="0" w:space="0" w:color="auto"/>
                                    <w:bottom w:val="none" w:sz="0" w:space="0" w:color="auto"/>
                                    <w:right w:val="none" w:sz="0" w:space="0" w:color="auto"/>
                                  </w:divBdr>
                                  <w:divsChild>
                                    <w:div w:id="20081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8164048">
      <w:marLeft w:val="0"/>
      <w:marRight w:val="0"/>
      <w:marTop w:val="0"/>
      <w:marBottom w:val="0"/>
      <w:divBdr>
        <w:top w:val="none" w:sz="0" w:space="0" w:color="auto"/>
        <w:left w:val="none" w:sz="0" w:space="0" w:color="auto"/>
        <w:bottom w:val="none" w:sz="0" w:space="0" w:color="auto"/>
        <w:right w:val="none" w:sz="0" w:space="0" w:color="auto"/>
      </w:divBdr>
      <w:divsChild>
        <w:div w:id="2008164015">
          <w:marLeft w:val="0"/>
          <w:marRight w:val="0"/>
          <w:marTop w:val="100"/>
          <w:marBottom w:val="100"/>
          <w:divBdr>
            <w:top w:val="none" w:sz="0" w:space="0" w:color="auto"/>
            <w:left w:val="none" w:sz="0" w:space="0" w:color="auto"/>
            <w:bottom w:val="none" w:sz="0" w:space="0" w:color="auto"/>
            <w:right w:val="none" w:sz="0" w:space="0" w:color="auto"/>
          </w:divBdr>
          <w:divsChild>
            <w:div w:id="2008164047">
              <w:marLeft w:val="0"/>
              <w:marRight w:val="0"/>
              <w:marTop w:val="0"/>
              <w:marBottom w:val="0"/>
              <w:divBdr>
                <w:top w:val="none" w:sz="0" w:space="0" w:color="auto"/>
                <w:left w:val="none" w:sz="0" w:space="0" w:color="auto"/>
                <w:bottom w:val="none" w:sz="0" w:space="0" w:color="auto"/>
                <w:right w:val="none" w:sz="0" w:space="0" w:color="auto"/>
              </w:divBdr>
              <w:divsChild>
                <w:div w:id="2008164037">
                  <w:marLeft w:val="-6000"/>
                  <w:marRight w:val="0"/>
                  <w:marTop w:val="0"/>
                  <w:marBottom w:val="0"/>
                  <w:divBdr>
                    <w:top w:val="none" w:sz="0" w:space="0" w:color="auto"/>
                    <w:left w:val="none" w:sz="0" w:space="0" w:color="auto"/>
                    <w:bottom w:val="none" w:sz="0" w:space="0" w:color="auto"/>
                    <w:right w:val="none" w:sz="0" w:space="0" w:color="auto"/>
                  </w:divBdr>
                  <w:divsChild>
                    <w:div w:id="2008164034">
                      <w:marLeft w:val="4523"/>
                      <w:marRight w:val="0"/>
                      <w:marTop w:val="0"/>
                      <w:marBottom w:val="0"/>
                      <w:divBdr>
                        <w:top w:val="none" w:sz="0" w:space="0" w:color="auto"/>
                        <w:left w:val="none" w:sz="0" w:space="0" w:color="auto"/>
                        <w:bottom w:val="none" w:sz="0" w:space="0" w:color="auto"/>
                        <w:right w:val="none" w:sz="0" w:space="0" w:color="auto"/>
                      </w:divBdr>
                      <w:divsChild>
                        <w:div w:id="200816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816405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4482</Words>
  <Characters>25551</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29974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51</cp:revision>
  <cp:lastPrinted>2014-03-14T20:08:00Z</cp:lastPrinted>
  <dcterms:created xsi:type="dcterms:W3CDTF">2014-03-14T10:24:00Z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