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CC6" w:rsidRPr="004025B2" w:rsidRDefault="00876CC6" w:rsidP="005B519A">
      <w:pPr>
        <w:pStyle w:val="PURSectionHeading"/>
        <w:rPr>
          <w:lang w:val="es-ES_tradnl"/>
        </w:rPr>
      </w:pPr>
      <w:bookmarkStart w:id="0" w:name="_GoBack"/>
      <w:bookmarkEnd w:id="0"/>
      <w:r w:rsidRPr="004025B2">
        <w:rPr>
          <w:lang w:val="es-ES_tradnl"/>
        </w:rPr>
        <w:t>Términos de Servicios de Windows Azure</w:t>
      </w:r>
    </w:p>
    <w:bookmarkStart w:id="1" w:name="_Toc332718833"/>
    <w:bookmarkEnd w:id="1"/>
    <w:p w:rsidR="00876CC6" w:rsidRPr="00890EA3" w:rsidRDefault="006772BA" w:rsidP="00152408">
      <w:pPr>
        <w:pStyle w:val="PURHeading2"/>
        <w:rPr>
          <w:lang w:val="es-ES_tradnl"/>
        </w:rPr>
      </w:pPr>
      <w:r w:rsidRPr="00890EA3">
        <w:rPr>
          <w:lang w:val="es-ES_tradnl"/>
        </w:rPr>
        <w:fldChar w:fldCharType="begin"/>
      </w:r>
      <w:r w:rsidRPr="008540DE">
        <w:rPr>
          <w:lang w:val="es-ES"/>
        </w:rPr>
        <w:instrText>tc "</w:instrText>
      </w:r>
      <w:r w:rsidR="005D6448" w:rsidRPr="00890EA3">
        <w:rPr>
          <w:lang w:val="es-ES_tradnl"/>
        </w:rPr>
        <w:instrText>Acceptable Use Policy" \l 2</w:instrText>
      </w:r>
      <w:r w:rsidRPr="00890EA3">
        <w:rPr>
          <w:lang w:val="es-ES_tradnl"/>
        </w:rPr>
        <w:fldChar w:fldCharType="end"/>
      </w:r>
      <w:r w:rsidR="005D6448" w:rsidRPr="00890EA3">
        <w:rPr>
          <w:lang w:val="es-ES_tradnl"/>
        </w:rPr>
        <w:t>Directiva de uso aceptable</w:t>
      </w:r>
      <w:r w:rsidRPr="00890EA3">
        <w:rPr>
          <w:lang w:val="es-ES_tradnl"/>
        </w:rPr>
        <w:fldChar w:fldCharType="begin"/>
      </w:r>
      <w:r w:rsidR="005D6448" w:rsidRPr="00890EA3">
        <w:rPr>
          <w:lang w:val="es-ES_tradnl"/>
        </w:rPr>
        <w:instrText>tc "Directiva de uso aceptable" \l 2</w:instrText>
      </w:r>
      <w:r w:rsidRPr="00890EA3">
        <w:rPr>
          <w:lang w:val="es-ES_tradnl"/>
        </w:rPr>
        <w:fldChar w:fldCharType="end"/>
      </w:r>
    </w:p>
    <w:p w:rsidR="00876CC6" w:rsidRPr="006D45B7" w:rsidRDefault="00876CC6" w:rsidP="00152408">
      <w:pPr>
        <w:pStyle w:val="PURBody-Indented"/>
        <w:rPr>
          <w:lang w:val="es-ES_tradnl"/>
        </w:rPr>
      </w:pPr>
      <w:r w:rsidRPr="006D45B7">
        <w:rPr>
          <w:lang w:val="es-ES_tradnl"/>
        </w:rPr>
        <w:t>Ni usted ni nadie que acceda a los Servicios a través de usted podrá utilizar los Servicios:</w:t>
      </w:r>
    </w:p>
    <w:p w:rsidR="00876CC6" w:rsidRPr="006D45B7" w:rsidRDefault="00876CC6" w:rsidP="00587ADD">
      <w:pPr>
        <w:pStyle w:val="PURBullet-Indented"/>
        <w:numPr>
          <w:ilvl w:val="1"/>
          <w:numId w:val="1"/>
        </w:numPr>
        <w:spacing w:line="240" w:lineRule="auto"/>
        <w:ind w:left="490"/>
        <w:rPr>
          <w:rFonts w:cs="Arial"/>
          <w:lang w:val="es-ES_tradnl"/>
        </w:rPr>
      </w:pPr>
      <w:r w:rsidRPr="006D45B7">
        <w:rPr>
          <w:rFonts w:cs="Arial"/>
          <w:lang w:val="es-ES_tradnl"/>
        </w:rPr>
        <w:t>en una forma prohibida por ley, reglamento, o requerimiento o decreto administrativo;</w:t>
      </w:r>
    </w:p>
    <w:p w:rsidR="00876CC6" w:rsidRPr="006D45B7" w:rsidRDefault="00876CC6" w:rsidP="00587ADD">
      <w:pPr>
        <w:pStyle w:val="PURBullet-Indented"/>
        <w:numPr>
          <w:ilvl w:val="1"/>
          <w:numId w:val="1"/>
        </w:numPr>
        <w:spacing w:line="240" w:lineRule="auto"/>
        <w:ind w:left="490"/>
        <w:rPr>
          <w:rFonts w:cs="Arial"/>
          <w:lang w:val="es-ES_tradnl"/>
        </w:rPr>
      </w:pPr>
      <w:r w:rsidRPr="006D45B7">
        <w:rPr>
          <w:rFonts w:cs="Arial"/>
          <w:lang w:val="es-ES_tradnl"/>
        </w:rPr>
        <w:t xml:space="preserve">para violar los derechos de otros; </w:t>
      </w:r>
    </w:p>
    <w:p w:rsidR="00876CC6" w:rsidRPr="007B1306" w:rsidRDefault="00876CC6" w:rsidP="00587ADD">
      <w:pPr>
        <w:pStyle w:val="PURBullet-Indented"/>
        <w:numPr>
          <w:ilvl w:val="1"/>
          <w:numId w:val="1"/>
        </w:numPr>
        <w:spacing w:line="240" w:lineRule="auto"/>
        <w:ind w:left="490"/>
        <w:rPr>
          <w:rFonts w:cs="Arial"/>
          <w:spacing w:val="-2"/>
          <w:lang w:val="es-ES_tradnl"/>
        </w:rPr>
      </w:pPr>
      <w:r w:rsidRPr="007B1306">
        <w:rPr>
          <w:rFonts w:cs="Arial"/>
          <w:spacing w:val="-2"/>
          <w:lang w:val="es-ES_tradnl"/>
        </w:rPr>
        <w:t>para intentar acceder sin autorización o atacar cualquier servicio, dato, cuenta o red, sean cuales fueren los métodos;</w:t>
      </w:r>
      <w:r w:rsidR="00DB10E0" w:rsidRPr="007B1306">
        <w:rPr>
          <w:rFonts w:cs="Arial"/>
          <w:spacing w:val="-2"/>
          <w:lang w:val="es-ES_tradnl"/>
        </w:rPr>
        <w:t xml:space="preserve"> </w:t>
      </w:r>
    </w:p>
    <w:p w:rsidR="00876CC6" w:rsidRPr="006D45B7" w:rsidRDefault="00876CC6" w:rsidP="00587ADD">
      <w:pPr>
        <w:pStyle w:val="PURBullet-Indented"/>
        <w:numPr>
          <w:ilvl w:val="1"/>
          <w:numId w:val="1"/>
        </w:numPr>
        <w:spacing w:line="240" w:lineRule="auto"/>
        <w:ind w:left="490"/>
        <w:rPr>
          <w:rFonts w:cs="Arial"/>
          <w:lang w:val="es-ES_tradnl"/>
        </w:rPr>
      </w:pPr>
      <w:r w:rsidRPr="006D45B7">
        <w:rPr>
          <w:rFonts w:cs="Arial"/>
          <w:lang w:val="es-ES_tradnl"/>
        </w:rPr>
        <w:t>para falsificar cualquier protocolo o información de encabezado de correo electrónico (por ejemplo, “suplantación de</w:t>
      </w:r>
      <w:r w:rsidR="00B74B6A">
        <w:rPr>
          <w:rFonts w:cs="Arial"/>
          <w:lang w:val="es-ES_tradnl"/>
        </w:rPr>
        <w:t> </w:t>
      </w:r>
      <w:r w:rsidRPr="006D45B7">
        <w:rPr>
          <w:rFonts w:cs="Arial"/>
          <w:lang w:val="es-ES_tradnl"/>
        </w:rPr>
        <w:t>identidad”);</w:t>
      </w:r>
      <w:r w:rsidR="00DB10E0" w:rsidRPr="006D45B7">
        <w:rPr>
          <w:rFonts w:cs="Arial"/>
          <w:lang w:val="es-ES_tradnl"/>
        </w:rPr>
        <w:t xml:space="preserve"> </w:t>
      </w:r>
    </w:p>
    <w:p w:rsidR="00876CC6" w:rsidRPr="006D45B7" w:rsidRDefault="00876CC6" w:rsidP="00587ADD">
      <w:pPr>
        <w:pStyle w:val="PURBullet-Indented"/>
        <w:numPr>
          <w:ilvl w:val="1"/>
          <w:numId w:val="1"/>
        </w:numPr>
        <w:spacing w:line="240" w:lineRule="auto"/>
        <w:ind w:left="490"/>
        <w:rPr>
          <w:rFonts w:cs="Arial"/>
          <w:lang w:val="es-ES_tradnl"/>
        </w:rPr>
      </w:pPr>
      <w:r w:rsidRPr="006D45B7">
        <w:rPr>
          <w:rFonts w:cs="Arial"/>
          <w:lang w:val="es-ES_tradnl"/>
        </w:rPr>
        <w:t>para enviar correo no deseado o distribuir malware;</w:t>
      </w:r>
    </w:p>
    <w:p w:rsidR="00876CC6" w:rsidRPr="006D45B7" w:rsidRDefault="00876CC6" w:rsidP="00587ADD">
      <w:pPr>
        <w:pStyle w:val="PURBullet-Indented"/>
        <w:numPr>
          <w:ilvl w:val="1"/>
          <w:numId w:val="1"/>
        </w:numPr>
        <w:spacing w:line="240" w:lineRule="auto"/>
        <w:ind w:left="490"/>
        <w:rPr>
          <w:rFonts w:cs="Arial"/>
          <w:lang w:val="es-ES_tradnl"/>
        </w:rPr>
      </w:pPr>
      <w:r w:rsidRPr="006D45B7">
        <w:rPr>
          <w:rFonts w:cs="Arial"/>
          <w:lang w:val="es-ES_tradnl"/>
        </w:rPr>
        <w:t xml:space="preserve">de una manera tal que pueda perjudicarlos u obstaculizar su uso por parte de otros usuarios; </w:t>
      </w:r>
    </w:p>
    <w:p w:rsidR="00876CC6" w:rsidRPr="006D45B7" w:rsidRDefault="00876CC6" w:rsidP="00587ADD">
      <w:pPr>
        <w:pStyle w:val="PURBullet-Indented"/>
        <w:numPr>
          <w:ilvl w:val="1"/>
          <w:numId w:val="1"/>
        </w:numPr>
        <w:spacing w:line="240" w:lineRule="auto"/>
        <w:ind w:left="490"/>
        <w:rPr>
          <w:rFonts w:cs="Arial"/>
          <w:lang w:val="es-ES_tradnl"/>
        </w:rPr>
      </w:pPr>
      <w:r w:rsidRPr="006D45B7">
        <w:rPr>
          <w:rFonts w:cs="Arial"/>
          <w:lang w:val="es-ES_tradnl"/>
        </w:rPr>
        <w:t>o para cualquier uso de alto riesgo (en que una falla o un fallo de los Servicios podría causar la muerte o daños corporales graves a alguna persona o daño físico o ambiental grave).</w:t>
      </w:r>
    </w:p>
    <w:p w:rsidR="00876CC6" w:rsidRPr="004025B2" w:rsidRDefault="00876CC6" w:rsidP="00DB77A0">
      <w:pPr>
        <w:pStyle w:val="PURHeading2"/>
        <w:rPr>
          <w:lang w:val="es-ES_tradnl"/>
        </w:rPr>
      </w:pPr>
      <w:r w:rsidRPr="004025B2">
        <w:rPr>
          <w:lang w:val="es-ES_tradnl"/>
        </w:rPr>
        <w:t>Servicios licenciados por usuario</w:t>
      </w:r>
    </w:p>
    <w:p w:rsidR="00876CC6" w:rsidRPr="00677BBD" w:rsidRDefault="00876CC6" w:rsidP="00DB77A0">
      <w:pPr>
        <w:pStyle w:val="PURBody-Indented"/>
        <w:rPr>
          <w:lang w:val="es-ES_tradnl"/>
        </w:rPr>
      </w:pPr>
      <w:r w:rsidRPr="00677BBD">
        <w:rPr>
          <w:szCs w:val="18"/>
          <w:lang w:val="es-ES_tradnl"/>
        </w:rPr>
        <w:t>No permitirá que múltiples usuarios accedan directa o indirectamente a ninguna característica del Servicio de Windows Azure que se encuentre disponible por usuario en vez de mediante una cuenta de usuario exclusivamente cedida a un usuario individual.</w:t>
      </w:r>
      <w:r w:rsidRPr="00677BBD">
        <w:rPr>
          <w:lang w:val="es-ES_tradnl"/>
        </w:rPr>
        <w:t xml:space="preserve"> Los términos específicos que rigen la reasignación aplicable a la característica del Servicio de Windows Azure pueden proporcionarse en la documentación complementaria de la característica.</w:t>
      </w:r>
    </w:p>
    <w:p w:rsidR="00876CC6" w:rsidRPr="004025B2" w:rsidRDefault="00876CC6" w:rsidP="001A0DB1">
      <w:pPr>
        <w:pStyle w:val="PURHeading2"/>
        <w:rPr>
          <w:lang w:val="es-ES_tradnl"/>
        </w:rPr>
      </w:pPr>
      <w:r w:rsidRPr="004025B2">
        <w:rPr>
          <w:lang w:val="es-ES_tradnl"/>
        </w:rPr>
        <w:t xml:space="preserve">Máquinas Virtuales </w:t>
      </w:r>
    </w:p>
    <w:p w:rsidR="00876CC6" w:rsidRPr="00473EAA" w:rsidRDefault="00876CC6" w:rsidP="00152408">
      <w:pPr>
        <w:pStyle w:val="PURBody-Indented"/>
        <w:rPr>
          <w:lang w:val="es-ES_tradnl"/>
        </w:rPr>
      </w:pPr>
      <w:r w:rsidRPr="00473EAA">
        <w:rPr>
          <w:lang w:val="es-ES_tradnl"/>
        </w:rPr>
        <w:t>La característica de Máquina Virtual le brinda la posibilidad de ejecutar un servidor virtual con uno de varios sistemas operativos de su elección.</w:t>
      </w:r>
      <w:r w:rsidR="00DB10E0" w:rsidRPr="00473EAA">
        <w:rPr>
          <w:lang w:val="es-ES_tradnl"/>
        </w:rPr>
        <w:t xml:space="preserve"> </w:t>
      </w:r>
      <w:r w:rsidRPr="00473EAA">
        <w:rPr>
          <w:lang w:val="es-ES_tradnl"/>
        </w:rPr>
        <w:t>Podrá cargar su propia imagen de Máquina Virtual o elegir de las imágenes de Máquina Virtual configuradas previamente, disponibles en Microsoft o terceros.</w:t>
      </w:r>
      <w:r w:rsidR="00DB10E0" w:rsidRPr="00473EAA">
        <w:rPr>
          <w:lang w:val="es-ES_tradnl"/>
        </w:rPr>
        <w:t xml:space="preserve"> </w:t>
      </w:r>
    </w:p>
    <w:p w:rsidR="00876CC6" w:rsidRPr="00473EAA" w:rsidRDefault="00876CC6" w:rsidP="00152408">
      <w:pPr>
        <w:pStyle w:val="PURBody-Indented"/>
        <w:rPr>
          <w:lang w:val="es-ES_tradnl"/>
        </w:rPr>
      </w:pPr>
      <w:r w:rsidRPr="00473EAA">
        <w:rPr>
          <w:lang w:val="es-ES_tradnl"/>
        </w:rPr>
        <w:t>Usted acepta obtener los derechos necesarios para ejecutar todo el software (incluido el sistema operativo) dentro de su Máquina Virtual.</w:t>
      </w:r>
      <w:r w:rsidR="00DB10E0" w:rsidRPr="00473EAA">
        <w:rPr>
          <w:lang w:val="es-ES_tradnl"/>
        </w:rPr>
        <w:t xml:space="preserve"> </w:t>
      </w:r>
      <w:r w:rsidRPr="00473EAA">
        <w:rPr>
          <w:lang w:val="es-ES_tradnl"/>
        </w:rPr>
        <w:t>Será responsable de revisar, configurar y realizar el mantenimiento del sistema operativo y de otro software de su Máquina Virtual.</w:t>
      </w:r>
      <w:r w:rsidR="00DB10E0" w:rsidRPr="00473EAA">
        <w:rPr>
          <w:lang w:val="es-ES_tradnl"/>
        </w:rPr>
        <w:t xml:space="preserve"> </w:t>
      </w:r>
      <w:r w:rsidRPr="00473EAA">
        <w:rPr>
          <w:lang w:val="es-ES_tradnl"/>
        </w:rPr>
        <w:t>No podrá desactivar, alterar ni, de otro modo, intentar burlar cualquier mecanismo de facturación que registre el uso por hora que haga de la Máquina Virtual y del software incluido en ella.</w:t>
      </w:r>
    </w:p>
    <w:p w:rsidR="00876CC6" w:rsidRPr="00473EAA" w:rsidRDefault="00876CC6" w:rsidP="00152408">
      <w:pPr>
        <w:pStyle w:val="PURBody-Indented"/>
        <w:rPr>
          <w:lang w:val="es-ES_tradnl"/>
        </w:rPr>
      </w:pPr>
      <w:r w:rsidRPr="00473EAA">
        <w:rPr>
          <w:szCs w:val="18"/>
          <w:lang w:val="es-ES_tradnl"/>
        </w:rPr>
        <w:t>Windows Azure podrá proporcionarle la opción de ejecutar Windows Server y otro software de Microsoft en una Máquina Virtual).</w:t>
      </w:r>
      <w:r w:rsidR="00DB10E0" w:rsidRPr="00473EAA">
        <w:rPr>
          <w:lang w:val="es-ES_tradnl"/>
        </w:rPr>
        <w:t xml:space="preserve"> </w:t>
      </w:r>
      <w:r w:rsidRPr="00473EAA">
        <w:rPr>
          <w:lang w:val="es-ES_tradnl"/>
        </w:rPr>
        <w:t>Podrá utilizar ese software solo dentro de los servicios online de Windows Azure y solo en conjunto con el uso permitido de cualquier rol de Windows Azure aplicable.</w:t>
      </w:r>
      <w:r w:rsidR="00DB10E0" w:rsidRPr="00473EAA">
        <w:rPr>
          <w:lang w:val="es-ES_tradnl"/>
        </w:rPr>
        <w:t xml:space="preserve"> </w:t>
      </w:r>
      <w:r w:rsidRPr="00473EAA">
        <w:rPr>
          <w:lang w:val="es-ES_tradnl"/>
        </w:rPr>
        <w:t>No tendrá otros derechos en virtud de estos términos de licencia para ejecutar el software (por ejemplo, no podrá ejecutar copias en los servidores de sus instalaciones, a menos que obtenga la licencia para hacerlo por separado).</w:t>
      </w:r>
    </w:p>
    <w:p w:rsidR="00876CC6" w:rsidRPr="004025B2" w:rsidRDefault="00876CC6" w:rsidP="001A0DB1">
      <w:pPr>
        <w:pStyle w:val="PURHeading2"/>
        <w:rPr>
          <w:lang w:val="es-ES_tradnl"/>
        </w:rPr>
      </w:pPr>
      <w:r w:rsidRPr="004025B2">
        <w:rPr>
          <w:lang w:val="es-ES_tradnl"/>
        </w:rPr>
        <w:t>Windows Server</w:t>
      </w:r>
      <w:r w:rsidR="00DB10E0">
        <w:rPr>
          <w:lang w:val="es-ES_tradnl"/>
        </w:rPr>
        <w:t xml:space="preserve"> </w:t>
      </w:r>
    </w:p>
    <w:p w:rsidR="00876CC6" w:rsidRPr="004025B2" w:rsidRDefault="00876CC6" w:rsidP="00FF25FA">
      <w:pPr>
        <w:pStyle w:val="PURBody-Indented"/>
        <w:rPr>
          <w:lang w:val="es-ES_tradnl"/>
        </w:rPr>
      </w:pPr>
      <w:r w:rsidRPr="004025B2">
        <w:rPr>
          <w:lang w:val="es-ES_tradnl"/>
        </w:rPr>
        <w:t>El uso de cualquier Máquina Virtual que contenga cualquier versión de Windows Server estará sujeto a los siguientes términos adicionales:</w:t>
      </w:r>
    </w:p>
    <w:p w:rsidR="00876CC6" w:rsidRPr="004025B2" w:rsidRDefault="00876CC6" w:rsidP="00FF25FA">
      <w:pPr>
        <w:pStyle w:val="PURBody-Indented"/>
        <w:rPr>
          <w:lang w:val="es-ES_tradnl"/>
        </w:rPr>
      </w:pPr>
      <w:r w:rsidRPr="004025B2">
        <w:rPr>
          <w:b/>
          <w:lang w:val="es-ES_tradnl"/>
        </w:rPr>
        <w:t>Limitaciones de uso.</w:t>
      </w:r>
      <w:r w:rsidR="00DB10E0">
        <w:rPr>
          <w:lang w:val="es-ES_tradnl"/>
        </w:rPr>
        <w:t xml:space="preserve"> </w:t>
      </w:r>
      <w:r w:rsidRPr="004025B2">
        <w:rPr>
          <w:lang w:val="es-ES_tradnl"/>
        </w:rPr>
        <w:t>No debe utilizar la siguiente funcionalidad en el software:</w:t>
      </w:r>
    </w:p>
    <w:p w:rsidR="00876CC6" w:rsidRPr="004025B2" w:rsidRDefault="00876CC6" w:rsidP="00587ADD">
      <w:pPr>
        <w:pStyle w:val="PURBullet-Indented"/>
        <w:numPr>
          <w:ilvl w:val="0"/>
          <w:numId w:val="2"/>
        </w:numPr>
        <w:spacing w:line="240" w:lineRule="auto"/>
        <w:ind w:left="490" w:hanging="216"/>
        <w:rPr>
          <w:lang w:val="es-ES_tradnl"/>
        </w:rPr>
      </w:pPr>
      <w:r w:rsidRPr="004025B2">
        <w:rPr>
          <w:lang w:val="es-ES_tradnl"/>
        </w:rPr>
        <w:t xml:space="preserve">Servicios Rights Management </w:t>
      </w:r>
    </w:p>
    <w:p w:rsidR="00876CC6" w:rsidRPr="004025B2" w:rsidRDefault="00876CC6" w:rsidP="00DB77A0">
      <w:pPr>
        <w:pStyle w:val="PURBody-Indented"/>
        <w:ind w:left="274"/>
        <w:rPr>
          <w:lang w:val="es-ES_tradnl"/>
        </w:rPr>
      </w:pPr>
      <w:r w:rsidRPr="004025B2">
        <w:rPr>
          <w:b/>
          <w:lang w:val="es-ES_tradnl"/>
        </w:rPr>
        <w:t>Servicios de Desktop remoto.</w:t>
      </w:r>
      <w:r w:rsidR="00DB10E0">
        <w:rPr>
          <w:lang w:val="es-ES_tradnl"/>
        </w:rPr>
        <w:t xml:space="preserve"> </w:t>
      </w:r>
      <w:r w:rsidRPr="004025B2">
        <w:rPr>
          <w:lang w:val="es-ES_tradnl"/>
        </w:rPr>
        <w:t>Las Licencias de Acceso de Suscriptor (SAL) de los Servicios de Desktop Remoto (RDS) que adquirió a través del Contrato de Licencia de Services Provider (SPLA) de Microsoft pueden utilizarse para proporcionar funcionalidad de interfaz gráfica de usuario en las máquinas virtuales de Windows Azure. Las CAL de Usuario de RDS con Derechos Ampliados mediante Software Assurance se pueden utilizar con máquinas virtuales de</w:t>
      </w:r>
      <w:r w:rsidR="00D61BA3">
        <w:rPr>
          <w:lang w:val="es-ES_tradnl"/>
        </w:rPr>
        <w:t> </w:t>
      </w:r>
      <w:r w:rsidRPr="004025B2">
        <w:rPr>
          <w:lang w:val="es-ES_tradnl"/>
        </w:rPr>
        <w:t>Windows Azure. La funcionalidad de Virtual Desktop Infrastructure no puede utilizarse con máquinas virtuales de Windows Azure.</w:t>
      </w:r>
    </w:p>
    <w:p w:rsidR="00876CC6" w:rsidRPr="004025B2" w:rsidRDefault="00876CC6" w:rsidP="00FF25FA">
      <w:pPr>
        <w:pStyle w:val="PURBody-Indented"/>
        <w:rPr>
          <w:lang w:val="es-ES_tradnl"/>
        </w:rPr>
      </w:pPr>
      <w:r w:rsidRPr="004025B2">
        <w:rPr>
          <w:b/>
          <w:lang w:val="es-ES_tradnl"/>
        </w:rPr>
        <w:t>Servicios de hosting.</w:t>
      </w:r>
      <w:r w:rsidR="00DB10E0">
        <w:rPr>
          <w:lang w:val="es-ES_tradnl"/>
        </w:rPr>
        <w:t xml:space="preserve"> </w:t>
      </w:r>
      <w:r w:rsidRPr="004025B2">
        <w:rPr>
          <w:lang w:val="es-ES_tradnl"/>
        </w:rPr>
        <w:t>Si utiliza el software para alojar una solución que terceros utilizan o a la que acceden, dicha solución debe constar de una aplicación o servicio de su propiedad o licenciada por usted o un tercero.</w:t>
      </w:r>
    </w:p>
    <w:p w:rsidR="00876CC6" w:rsidRPr="004025B2" w:rsidRDefault="00876CC6" w:rsidP="00FF25FA">
      <w:pPr>
        <w:pStyle w:val="PURBody-Indented"/>
        <w:rPr>
          <w:lang w:val="es-ES_tradnl"/>
        </w:rPr>
      </w:pPr>
      <w:r w:rsidRPr="004025B2">
        <w:rPr>
          <w:b/>
          <w:lang w:val="es-ES_tradnl"/>
        </w:rPr>
        <w:t>Tecnología de almacenamiento de datos.</w:t>
      </w:r>
      <w:r w:rsidR="00DB10E0">
        <w:rPr>
          <w:lang w:val="es-ES_tradnl"/>
        </w:rPr>
        <w:t xml:space="preserve"> </w:t>
      </w:r>
      <w:r w:rsidRPr="004025B2">
        <w:rPr>
          <w:lang w:val="es-ES_tradnl"/>
        </w:rPr>
        <w:t>El software del servido incluye tecnología de almacenamiento de datos llamada Windows Internal Database o Microsoft SQL Server Desktop Engine para Windows.</w:t>
      </w:r>
      <w:r w:rsidR="00DB10E0">
        <w:rPr>
          <w:lang w:val="es-ES_tradnl"/>
        </w:rPr>
        <w:t xml:space="preserve"> </w:t>
      </w:r>
      <w:r w:rsidRPr="004025B2">
        <w:rPr>
          <w:lang w:val="es-ES_tradnl"/>
        </w:rPr>
        <w:t>Los componentes del software del servidor utilizan estas tecnologías para almacenar los datos.</w:t>
      </w:r>
      <w:r w:rsidR="00DB10E0">
        <w:rPr>
          <w:lang w:val="es-ES_tradnl"/>
        </w:rPr>
        <w:t xml:space="preserve"> </w:t>
      </w:r>
      <w:r w:rsidRPr="004025B2">
        <w:rPr>
          <w:lang w:val="es-ES_tradnl"/>
        </w:rPr>
        <w:t>Usted no puede utilizar o acceder de otro modo a estas tecnologías conforme a estos términos de licencia.</w:t>
      </w:r>
    </w:p>
    <w:p w:rsidR="00876CC6" w:rsidRPr="004025B2" w:rsidRDefault="00876CC6" w:rsidP="00FF25FA">
      <w:pPr>
        <w:pStyle w:val="PURBody-Indented"/>
        <w:rPr>
          <w:lang w:val="es-ES_tradnl"/>
        </w:rPr>
      </w:pPr>
      <w:r w:rsidRPr="004025B2">
        <w:rPr>
          <w:b/>
          <w:lang w:val="es-ES_tradnl"/>
        </w:rPr>
        <w:t>Iconos, imágenes, sonidos.</w:t>
      </w:r>
      <w:r w:rsidR="00DB10E0">
        <w:rPr>
          <w:b/>
          <w:lang w:val="es-ES_tradnl"/>
        </w:rPr>
        <w:t xml:space="preserve"> </w:t>
      </w:r>
      <w:r w:rsidRPr="00D61BA3">
        <w:rPr>
          <w:lang w:val="es-ES_tradnl"/>
        </w:rPr>
        <w:t>Mientras el software se esté ejecutando, puede utilizar, pero no compartir, sus iconos, imágenes, sonidos y soporte físico.</w:t>
      </w:r>
      <w:r w:rsidRPr="004025B2">
        <w:rPr>
          <w:lang w:val="es-ES_tradnl"/>
        </w:rPr>
        <w:t xml:space="preserve"> Las imágenes, sonidos y soporte físico de muestra suministrados con el software son únicamente para su uso no comercial.</w:t>
      </w:r>
    </w:p>
    <w:p w:rsidR="00876CC6" w:rsidRPr="004025B2" w:rsidRDefault="00876CC6" w:rsidP="005D6448">
      <w:pPr>
        <w:pStyle w:val="PURBody-Indented"/>
        <w:rPr>
          <w:lang w:val="es-ES_tradnl"/>
        </w:rPr>
      </w:pPr>
      <w:r w:rsidRPr="004025B2">
        <w:rPr>
          <w:b/>
          <w:lang w:val="es-ES_tradnl"/>
        </w:rPr>
        <w:t>Notificación sobre la transmisión de datos.</w:t>
      </w:r>
      <w:r w:rsidR="00DB10E0">
        <w:rPr>
          <w:lang w:val="es-ES_tradnl"/>
        </w:rPr>
        <w:t xml:space="preserve"> </w:t>
      </w:r>
      <w:r w:rsidR="005D6448" w:rsidRPr="004025B2">
        <w:rPr>
          <w:lang w:val="es-ES_tradnl"/>
        </w:rPr>
        <w:t xml:space="preserve">Las notificaciones aplicables a Windows Server, como se identifican en el documento de Notificación de transmisión de datos en </w:t>
      </w:r>
      <w:hyperlink r:id="rId7" w:history="1">
        <w:r w:rsidR="005D6448" w:rsidRPr="004025B2">
          <w:rPr>
            <w:color w:val="0000FF"/>
            <w:u w:val="single"/>
            <w:lang w:val="es-ES_tradnl"/>
          </w:rPr>
          <w:t>http://microsoft.com/licensing/contracts</w:t>
        </w:r>
      </w:hyperlink>
      <w:r w:rsidR="005D6448" w:rsidRPr="004025B2">
        <w:rPr>
          <w:lang w:val="es-ES_tradnl"/>
        </w:rPr>
        <w:t>, se aplican al uso del software de Windows Server en virtud de sus licencias de Windows Azure.</w:t>
      </w:r>
    </w:p>
    <w:p w:rsidR="00876CC6" w:rsidRPr="004025B2" w:rsidRDefault="00876CC6" w:rsidP="00FF25FA">
      <w:pPr>
        <w:pStyle w:val="PURBody-Indented"/>
        <w:rPr>
          <w:lang w:val="es-ES_tradnl"/>
        </w:rPr>
      </w:pPr>
      <w:r w:rsidRPr="004025B2">
        <w:rPr>
          <w:b/>
          <w:lang w:val="es-ES_tradnl"/>
        </w:rPr>
        <w:t>Validación.</w:t>
      </w:r>
    </w:p>
    <w:p w:rsidR="00876CC6" w:rsidRPr="00677BBD" w:rsidRDefault="00876CC6" w:rsidP="005D6448">
      <w:pPr>
        <w:pStyle w:val="PURBody-Indented"/>
        <w:rPr>
          <w:lang w:val="es-ES_tradnl"/>
        </w:rPr>
      </w:pPr>
      <w:r w:rsidRPr="00677BBD">
        <w:rPr>
          <w:lang w:val="es-ES_tradnl"/>
        </w:rPr>
        <w:lastRenderedPageBreak/>
        <w:t>El software requerirá de vez en cuando una actualización o la descarga de la característica de validación del software. La validación verifica que el software se haya activado y que se haya licenciado correctamente.</w:t>
      </w:r>
      <w:r w:rsidR="00DB10E0" w:rsidRPr="00677BBD">
        <w:rPr>
          <w:lang w:val="es-ES_tradnl"/>
        </w:rPr>
        <w:t xml:space="preserve"> </w:t>
      </w:r>
      <w:r w:rsidRPr="00677BBD">
        <w:rPr>
          <w:lang w:val="es-ES_tradnl"/>
        </w:rPr>
        <w:t>La validación permite utilizar ciertas características del software u obtener beneficios adicionales.</w:t>
      </w:r>
      <w:r w:rsidR="00DB10E0" w:rsidRPr="00677BBD">
        <w:rPr>
          <w:lang w:val="es-ES_tradnl"/>
        </w:rPr>
        <w:t xml:space="preserve"> </w:t>
      </w:r>
      <w:r w:rsidR="005D6448" w:rsidRPr="00677BBD">
        <w:rPr>
          <w:lang w:val="es-ES_tradnl"/>
        </w:rPr>
        <w:t xml:space="preserve">Para obtener más información, consulte </w:t>
      </w:r>
      <w:hyperlink r:id="rId8" w:history="1">
        <w:r w:rsidR="005D6448" w:rsidRPr="00677BBD">
          <w:rPr>
            <w:color w:val="0000FF"/>
            <w:u w:val="single"/>
            <w:lang w:val="es-ES_tradnl"/>
          </w:rPr>
          <w:t>http://go.microsoft.com/fwlink/?linkid=39157</w:t>
        </w:r>
      </w:hyperlink>
      <w:r w:rsidR="005D6448" w:rsidRPr="00677BBD">
        <w:rPr>
          <w:lang w:val="es-ES_tradnl"/>
        </w:rPr>
        <w:t>.</w:t>
      </w:r>
    </w:p>
    <w:p w:rsidR="00876CC6" w:rsidRPr="00CA5213" w:rsidRDefault="00876CC6" w:rsidP="005D6448">
      <w:pPr>
        <w:pStyle w:val="PURBody-Indented"/>
        <w:rPr>
          <w:lang w:val="es-ES_tradnl"/>
        </w:rPr>
      </w:pPr>
      <w:r w:rsidRPr="00CA5213">
        <w:rPr>
          <w:lang w:val="es-ES_tradnl"/>
        </w:rPr>
        <w:t>Durante una comprobación de validación, el software envía información acerca del software y del dispositivo a Microsoft.</w:t>
      </w:r>
      <w:r w:rsidR="00DB10E0" w:rsidRPr="00CA5213">
        <w:rPr>
          <w:lang w:val="es-ES_tradnl"/>
        </w:rPr>
        <w:t xml:space="preserve"> </w:t>
      </w:r>
      <w:r w:rsidRPr="00CA5213">
        <w:rPr>
          <w:lang w:val="es-ES_tradnl"/>
        </w:rPr>
        <w:t>Esta información incluye la versión y la clave de producto del software y la dirección de protocolo de Internet del dispositivo.</w:t>
      </w:r>
      <w:r w:rsidR="00DB10E0" w:rsidRPr="00CA5213">
        <w:rPr>
          <w:lang w:val="es-ES_tradnl"/>
        </w:rPr>
        <w:t xml:space="preserve"> </w:t>
      </w:r>
      <w:r w:rsidRPr="00CA5213">
        <w:rPr>
          <w:lang w:val="es-ES_tradnl"/>
        </w:rPr>
        <w:t>Microsoft no utilizará esta información para identificarlo ni ponerse en contacto con usted.</w:t>
      </w:r>
      <w:r w:rsidR="00DB10E0" w:rsidRPr="00CA5213">
        <w:rPr>
          <w:lang w:val="es-ES_tradnl"/>
        </w:rPr>
        <w:t xml:space="preserve"> </w:t>
      </w:r>
      <w:r w:rsidRPr="00CA5213">
        <w:rPr>
          <w:lang w:val="es-ES_tradnl"/>
        </w:rPr>
        <w:t>Con el uso del software, usted acepta la transmisión de esta información.</w:t>
      </w:r>
      <w:r w:rsidR="00DB10E0" w:rsidRPr="00CA5213">
        <w:rPr>
          <w:lang w:val="es-ES_tradnl"/>
        </w:rPr>
        <w:t xml:space="preserve"> </w:t>
      </w:r>
      <w:r w:rsidR="005D6448" w:rsidRPr="00CA5213">
        <w:rPr>
          <w:lang w:val="es-ES_tradnl"/>
        </w:rPr>
        <w:t>Para obtener más información acerca de la validación y</w:t>
      </w:r>
      <w:r w:rsidR="009140A3">
        <w:rPr>
          <w:lang w:val="es-ES_tradnl"/>
        </w:rPr>
        <w:t> </w:t>
      </w:r>
      <w:r w:rsidR="005D6448" w:rsidRPr="00CA5213">
        <w:rPr>
          <w:lang w:val="es-ES_tradnl"/>
        </w:rPr>
        <w:t xml:space="preserve">lo que se envía durante una comprobación de validación, consulte </w:t>
      </w:r>
      <w:hyperlink r:id="rId9" w:history="1">
        <w:r w:rsidR="005D6448" w:rsidRPr="00CA5213">
          <w:rPr>
            <w:color w:val="0000FF"/>
            <w:u w:val="single"/>
            <w:lang w:val="es-ES_tradnl"/>
          </w:rPr>
          <w:t>http://go.microsoft.com/fwlink/?linkid=96551</w:t>
        </w:r>
      </w:hyperlink>
      <w:r w:rsidR="005D6448" w:rsidRPr="006F066B">
        <w:rPr>
          <w:lang w:val="es-ES_tradnl"/>
        </w:rPr>
        <w:t>.</w:t>
      </w:r>
    </w:p>
    <w:p w:rsidR="00876CC6" w:rsidRPr="004025B2" w:rsidRDefault="00876CC6" w:rsidP="00FF25FA">
      <w:pPr>
        <w:pStyle w:val="PURBody-Indented"/>
        <w:rPr>
          <w:lang w:val="es-ES_tradnl"/>
        </w:rPr>
      </w:pPr>
      <w:r w:rsidRPr="004025B2">
        <w:rPr>
          <w:lang w:val="es-ES_tradnl"/>
        </w:rPr>
        <w:t>Si el software no está licenciado correctamente, la funcionalidad del software puede verse afectada. Por ejemplo, es</w:t>
      </w:r>
      <w:r w:rsidR="00B913C8">
        <w:rPr>
          <w:lang w:val="es-ES_tradnl"/>
        </w:rPr>
        <w:t> </w:t>
      </w:r>
      <w:r w:rsidRPr="004025B2">
        <w:rPr>
          <w:lang w:val="es-ES_tradnl"/>
        </w:rPr>
        <w:t>posible que deba volver a activar el software, o que reciba recordatorios para obtener una copia debidamente licenciada del software, o que no pueda obtener determinadas actualizaciones de Microsoft.</w:t>
      </w:r>
    </w:p>
    <w:p w:rsidR="00876CC6" w:rsidRPr="004025B2" w:rsidRDefault="00876CC6" w:rsidP="005D6448">
      <w:pPr>
        <w:pStyle w:val="PURBody-Indented"/>
        <w:rPr>
          <w:lang w:val="es-ES_tradnl"/>
        </w:rPr>
      </w:pPr>
      <w:r w:rsidRPr="004025B2">
        <w:rPr>
          <w:lang w:val="es-ES_tradnl"/>
        </w:rPr>
        <w:t xml:space="preserve">Sólo puede obtener actualizaciones de software de Microsoft o de fuentes autorizadas. </w:t>
      </w:r>
      <w:r w:rsidR="005D6448" w:rsidRPr="004025B2">
        <w:rPr>
          <w:lang w:val="es-ES_tradnl"/>
        </w:rPr>
        <w:t xml:space="preserve">Para obtener más información acerca de la obtención de actualizaciones de fuentes autorizadas, consulte </w:t>
      </w:r>
      <w:hyperlink r:id="rId10" w:history="1">
        <w:r w:rsidR="005D6448" w:rsidRPr="004025B2">
          <w:rPr>
            <w:color w:val="0000FF"/>
            <w:u w:val="single"/>
            <w:lang w:val="es-ES_tradnl"/>
          </w:rPr>
          <w:t>http://go.microsoft.com/fwlink/?linkid=96552</w:t>
        </w:r>
      </w:hyperlink>
      <w:r w:rsidR="005D6448" w:rsidRPr="004025B2">
        <w:rPr>
          <w:lang w:val="es-ES_tradnl"/>
        </w:rPr>
        <w:t>.</w:t>
      </w:r>
    </w:p>
    <w:p w:rsidR="00876CC6" w:rsidRPr="004025B2" w:rsidRDefault="005D6448" w:rsidP="00B13326">
      <w:pPr>
        <w:pStyle w:val="PURHeading2"/>
        <w:rPr>
          <w:rFonts w:ascii="Times New Roman"/>
          <w:lang w:val="es-ES_tradnl"/>
        </w:rPr>
      </w:pPr>
      <w:r w:rsidRPr="004025B2">
        <w:rPr>
          <w:lang w:val="es-ES_tradnl"/>
        </w:rPr>
        <w:t>Servicios de importaci</w:t>
      </w:r>
      <w:r w:rsidR="00AE1AC7">
        <w:rPr>
          <w:lang w:val="es-ES_tradnl"/>
        </w:rPr>
        <w:t>ón/exportación de Windows Azure</w:t>
      </w:r>
    </w:p>
    <w:p w:rsidR="00876CC6" w:rsidRPr="008540DE" w:rsidRDefault="004A6DDC" w:rsidP="00AE1AC7">
      <w:pPr>
        <w:pStyle w:val="NormalWeb"/>
        <w:spacing w:before="0" w:beforeAutospacing="0" w:after="60" w:afterAutospacing="0"/>
        <w:ind w:left="274"/>
        <w:rPr>
          <w:rFonts w:ascii="Arial" w:hAnsi="Arial" w:cs="Arial"/>
          <w:sz w:val="18"/>
          <w:szCs w:val="18"/>
          <w:lang w:val="es-ES_tradnl"/>
        </w:rPr>
      </w:pPr>
      <w:r w:rsidRPr="008540DE">
        <w:rPr>
          <w:rFonts w:ascii="Arial" w:hAnsi="Arial" w:cs="Arial"/>
          <w:sz w:val="18"/>
          <w:szCs w:val="18"/>
          <w:bdr w:val="none" w:sz="0" w:space="0" w:color="auto" w:frame="1"/>
          <w:shd w:val="clear" w:color="auto" w:fill="FFFFFF"/>
          <w:lang w:val="es-ES_tradnl"/>
        </w:rPr>
        <w:t xml:space="preserve">El uso que haga del Servicio de importación/exportación está condicionado por el cumplimiento de todas las instrucciones proporcionadas por Microsoft con respecto a la preparación, el tratamiento y el envío del soporte físico multimedia que contiene sus datos (soporte físico de almacenamiento), que se le proporcionará por correo electrónico o en </w:t>
      </w:r>
      <w:hyperlink r:id="rId11" w:tgtFrame="_blank" w:history="1">
        <w:r w:rsidRPr="008540DE">
          <w:rPr>
            <w:rStyle w:val="Hyperlink"/>
            <w:rFonts w:ascii="Arial" w:hAnsi="Arial" w:cs="Arial"/>
            <w:sz w:val="18"/>
            <w:szCs w:val="18"/>
            <w:bdr w:val="none" w:sz="0" w:space="0" w:color="auto" w:frame="1"/>
            <w:shd w:val="clear" w:color="auto" w:fill="FFFFFF"/>
            <w:lang w:val="es-ES_tradnl"/>
          </w:rPr>
          <w:t>http://go.microsoft.com/fwlink/?LinkID=301900&amp;clcid=0x409</w:t>
        </w:r>
      </w:hyperlink>
      <w:r w:rsidRPr="008540DE">
        <w:rPr>
          <w:rFonts w:ascii="Arial" w:hAnsi="Arial" w:cs="Arial"/>
          <w:sz w:val="18"/>
          <w:szCs w:val="18"/>
          <w:bdr w:val="none" w:sz="0" w:space="0" w:color="auto" w:frame="1"/>
          <w:shd w:val="clear" w:color="auto" w:fill="FFFFFF"/>
          <w:lang w:val="es-ES_tradnl"/>
        </w:rPr>
        <w:t>.</w:t>
      </w:r>
      <w:r w:rsidR="00876CC6" w:rsidRPr="008540DE">
        <w:rPr>
          <w:rFonts w:ascii="Arial" w:hAnsi="Arial" w:cs="Arial"/>
          <w:sz w:val="18"/>
          <w:szCs w:val="18"/>
          <w:lang w:val="es-ES_tradnl"/>
        </w:rPr>
        <w:t xml:space="preserve"> </w:t>
      </w:r>
      <w:r w:rsidR="00A01F5D" w:rsidRPr="008540DE">
        <w:rPr>
          <w:rFonts w:ascii="Arial" w:hAnsi="Arial" w:cs="Arial"/>
          <w:sz w:val="18"/>
          <w:szCs w:val="18"/>
          <w:bdr w:val="none" w:sz="0" w:space="0" w:color="auto" w:frame="1"/>
          <w:shd w:val="clear" w:color="auto" w:fill="FFFFFF"/>
          <w:lang w:val="es-ES_tradnl"/>
        </w:rPr>
        <w:t>Usted es el único responsable de asegurar que el</w:t>
      </w:r>
      <w:r w:rsidR="00AE1AC7">
        <w:rPr>
          <w:rFonts w:ascii="Arial" w:hAnsi="Arial" w:cs="Arial"/>
          <w:sz w:val="18"/>
          <w:szCs w:val="18"/>
          <w:bdr w:val="none" w:sz="0" w:space="0" w:color="auto" w:frame="1"/>
          <w:shd w:val="clear" w:color="auto" w:fill="FFFFFF"/>
          <w:lang w:val="es-ES_tradnl"/>
        </w:rPr>
        <w:t> </w:t>
      </w:r>
      <w:r w:rsidR="00A01F5D" w:rsidRPr="008540DE">
        <w:rPr>
          <w:rFonts w:ascii="Arial" w:hAnsi="Arial" w:cs="Arial"/>
          <w:sz w:val="18"/>
          <w:szCs w:val="18"/>
          <w:bdr w:val="none" w:sz="0" w:space="0" w:color="auto" w:frame="1"/>
          <w:shd w:val="clear" w:color="auto" w:fill="FFFFFF"/>
          <w:lang w:val="es-ES_tradnl"/>
        </w:rPr>
        <w:t>soporte físico de almacenamiento y los datos se proporcionen en cumplimiento de todas las leyes y reglamentos. Todo el soporte físico de almacenamiento entrante se enviará al centro de datos de DDP (INCOTERMS</w:t>
      </w:r>
      <w:r w:rsidR="004836A0">
        <w:rPr>
          <w:rFonts w:ascii="Arial" w:hAnsi="Arial" w:cs="Arial"/>
          <w:sz w:val="18"/>
          <w:szCs w:val="18"/>
          <w:bdr w:val="none" w:sz="0" w:space="0" w:color="auto" w:frame="1"/>
          <w:shd w:val="clear" w:color="auto" w:fill="FFFFFF"/>
          <w:lang w:val="es-ES_tradnl"/>
        </w:rPr>
        <w:t> </w:t>
      </w:r>
      <w:r w:rsidR="00A01F5D" w:rsidRPr="008540DE">
        <w:rPr>
          <w:rFonts w:ascii="Arial" w:hAnsi="Arial" w:cs="Arial"/>
          <w:sz w:val="18"/>
          <w:szCs w:val="18"/>
          <w:bdr w:val="none" w:sz="0" w:space="0" w:color="auto" w:frame="1"/>
          <w:shd w:val="clear" w:color="auto" w:fill="FFFFFF"/>
          <w:lang w:val="es-ES_tradnl"/>
        </w:rPr>
        <w:t>2010) y usted será responsable de todos los costos de envío y transporte, los que incluyen sin limitación seguros, declaraciones de aduanas, declaraciones de importación y exportación, impuestos, tasas y honorarios.</w:t>
      </w:r>
      <w:r w:rsidR="00DB10E0" w:rsidRPr="008540DE">
        <w:rPr>
          <w:rFonts w:ascii="Arial" w:hAnsi="Arial" w:cs="Arial"/>
          <w:sz w:val="18"/>
          <w:szCs w:val="18"/>
          <w:lang w:val="es-ES_tradnl"/>
        </w:rPr>
        <w:t xml:space="preserve"> </w:t>
      </w:r>
    </w:p>
    <w:p w:rsidR="00876CC6" w:rsidRPr="00AE1AC7" w:rsidRDefault="004C4628" w:rsidP="00AE1AC7">
      <w:pPr>
        <w:pStyle w:val="PURBlueStrong-Indented"/>
        <w:spacing w:after="120" w:line="240" w:lineRule="auto"/>
        <w:ind w:left="274"/>
        <w:rPr>
          <w:rFonts w:eastAsia="Calibri"/>
          <w:iCs/>
          <w:smallCaps w:val="0"/>
          <w:color w:val="auto"/>
          <w:spacing w:val="0"/>
          <w:szCs w:val="18"/>
          <w:bdr w:val="none" w:sz="0" w:space="0" w:color="auto" w:frame="1"/>
          <w:shd w:val="clear" w:color="auto" w:fill="FFFFFF"/>
          <w:lang w:val="es-ES"/>
        </w:rPr>
      </w:pPr>
      <w:r w:rsidRPr="00AE1AC7">
        <w:rPr>
          <w:rFonts w:eastAsia="Calibri"/>
          <w:iCs/>
          <w:smallCaps w:val="0"/>
          <w:color w:val="auto"/>
          <w:spacing w:val="0"/>
          <w:szCs w:val="18"/>
          <w:bdr w:val="none" w:sz="0" w:space="0" w:color="auto" w:frame="1"/>
          <w:shd w:val="clear" w:color="auto" w:fill="FFFFFF"/>
          <w:lang w:val="es-ES"/>
        </w:rPr>
        <w:t>El soporte físico de almacenamiento exportado se enviará ex works al centro de datos (INCOTERMS 2010) y usted será responsable de todos los costos de envío y transporte, incluidos sin limitación seguros, declaraciones de aduanas, declaraciones de importación y exportación, impuestos, tasas y honorarios. Usted es responsable de asegurar que el envío de los datos exportados en el soporte físico de almacenamiento esté autorizado en la ubicación que proporciona.</w:t>
      </w:r>
    </w:p>
    <w:p w:rsidR="00876CC6" w:rsidRPr="00AE1AC7" w:rsidRDefault="00C34277" w:rsidP="00AE1AC7">
      <w:pPr>
        <w:pStyle w:val="PURBlueStrong-Indented"/>
        <w:spacing w:line="240" w:lineRule="auto"/>
        <w:rPr>
          <w:rFonts w:eastAsia="Calibri"/>
          <w:iCs/>
          <w:smallCaps w:val="0"/>
          <w:color w:val="auto"/>
          <w:spacing w:val="0"/>
          <w:szCs w:val="18"/>
          <w:bdr w:val="none" w:sz="0" w:space="0" w:color="auto" w:frame="1"/>
          <w:shd w:val="clear" w:color="auto" w:fill="FFFFFF"/>
          <w:lang w:val="es-ES"/>
        </w:rPr>
      </w:pPr>
      <w:r w:rsidRPr="00AE1AC7">
        <w:rPr>
          <w:rFonts w:eastAsia="Calibri"/>
          <w:iCs/>
          <w:smallCaps w:val="0"/>
          <w:color w:val="auto"/>
          <w:spacing w:val="0"/>
          <w:szCs w:val="18"/>
          <w:bdr w:val="none" w:sz="0" w:space="0" w:color="auto" w:frame="1"/>
          <w:shd w:val="clear" w:color="auto" w:fill="FFFFFF"/>
          <w:lang w:val="es-ES"/>
        </w:rPr>
        <w:t>Usted acepta que Microsoft no tiene responsabilidad con respecto al soporte físico de almacenamiento y los datos contenidos en ese documento, así como tampoco es responsable de la pérdida, el daño o la destrucción del soporte físico</w:t>
      </w:r>
      <w:r w:rsidR="00A31579" w:rsidRPr="00AE1AC7">
        <w:rPr>
          <w:rFonts w:eastAsia="Calibri"/>
          <w:iCs/>
          <w:smallCaps w:val="0"/>
          <w:color w:val="auto"/>
          <w:spacing w:val="0"/>
          <w:szCs w:val="18"/>
          <w:bdr w:val="none" w:sz="0" w:space="0" w:color="auto" w:frame="1"/>
          <w:shd w:val="clear" w:color="auto" w:fill="FFFFFF"/>
          <w:lang w:val="es-ES"/>
        </w:rPr>
        <w:t> </w:t>
      </w:r>
      <w:r w:rsidRPr="00AE1AC7">
        <w:rPr>
          <w:rFonts w:eastAsia="Calibri"/>
          <w:iCs/>
          <w:smallCaps w:val="0"/>
          <w:color w:val="auto"/>
          <w:spacing w:val="0"/>
          <w:szCs w:val="18"/>
          <w:bdr w:val="none" w:sz="0" w:space="0" w:color="auto" w:frame="1"/>
          <w:shd w:val="clear" w:color="auto" w:fill="FFFFFF"/>
          <w:lang w:val="es-ES"/>
        </w:rPr>
        <w:t>de almacenamiento. Usted es el único responsable de tomar precauciones para proteger el soporte físico de almacenamiento y los datos contenidos en el documento, incluidos sin limitación:</w:t>
      </w:r>
      <w:r w:rsidR="00876CC6" w:rsidRPr="00AE1AC7">
        <w:rPr>
          <w:rFonts w:eastAsia="Calibri"/>
          <w:iCs/>
          <w:smallCaps w:val="0"/>
          <w:color w:val="auto"/>
          <w:spacing w:val="0"/>
          <w:szCs w:val="18"/>
          <w:bdr w:val="none" w:sz="0" w:space="0" w:color="auto" w:frame="1"/>
          <w:shd w:val="clear" w:color="auto" w:fill="FFFFFF"/>
          <w:lang w:val="es-ES"/>
        </w:rPr>
        <w:t xml:space="preserve"> </w:t>
      </w:r>
      <w:r w:rsidRPr="00AE1AC7">
        <w:rPr>
          <w:rFonts w:eastAsia="Calibri"/>
          <w:iCs/>
          <w:smallCaps w:val="0"/>
          <w:color w:val="auto"/>
          <w:spacing w:val="0"/>
          <w:szCs w:val="18"/>
          <w:bdr w:val="none" w:sz="0" w:space="0" w:color="auto" w:frame="1"/>
          <w:shd w:val="clear" w:color="auto" w:fill="FFFFFF"/>
          <w:lang w:val="es-ES"/>
        </w:rPr>
        <w:t>datos cifrados, empaquetado inalterado, seguro de envío, copia de seguridad de los datos y redundancia de los datos.</w:t>
      </w:r>
    </w:p>
    <w:p w:rsidR="00876CC6" w:rsidRPr="004025B2" w:rsidRDefault="00876CC6" w:rsidP="00B13326">
      <w:pPr>
        <w:rPr>
          <w:lang w:val="es-ES_tradnl"/>
        </w:rPr>
      </w:pPr>
    </w:p>
    <w:p w:rsidR="00876CC6" w:rsidRPr="004025B2" w:rsidRDefault="00876CC6" w:rsidP="00A90F3B">
      <w:pPr>
        <w:pStyle w:val="PURHeading2"/>
        <w:rPr>
          <w:lang w:val="es-ES_tradnl"/>
        </w:rPr>
      </w:pPr>
      <w:r w:rsidRPr="004025B2">
        <w:rPr>
          <w:lang w:val="es-ES_tradnl"/>
        </w:rPr>
        <w:t xml:space="preserve">Tienda </w:t>
      </w:r>
    </w:p>
    <w:p w:rsidR="00876CC6" w:rsidRPr="004025B2" w:rsidRDefault="00E46E62" w:rsidP="00A90F3B">
      <w:pPr>
        <w:pStyle w:val="PURBody-Indented"/>
        <w:rPr>
          <w:lang w:val="es-ES_tradnl"/>
        </w:rPr>
      </w:pPr>
      <w:r w:rsidRPr="004025B2">
        <w:rPr>
          <w:lang w:val="es-ES_tradnl"/>
        </w:rPr>
        <w:t>Windows Azure le permite acceder o adquirir Productos que no son de Microsoft, en virtud de un marco de aprovisionamiento y facturación a través de características como la Tienda Windows Azure Store y la galería de la</w:t>
      </w:r>
      <w:r w:rsidR="006B2988">
        <w:rPr>
          <w:lang w:val="es-ES_tradnl"/>
        </w:rPr>
        <w:t> </w:t>
      </w:r>
      <w:r w:rsidRPr="004025B2">
        <w:rPr>
          <w:lang w:val="es-ES_tradnl"/>
        </w:rPr>
        <w:t>Máquina Virtual (“Tienda”).</w:t>
      </w:r>
      <w:r w:rsidR="00DB10E0">
        <w:rPr>
          <w:lang w:val="es-ES_tradnl"/>
        </w:rPr>
        <w:t xml:space="preserve"> </w:t>
      </w:r>
    </w:p>
    <w:p w:rsidR="00876CC6" w:rsidRPr="00677BBD" w:rsidRDefault="00876CC6" w:rsidP="00E46E62">
      <w:pPr>
        <w:pStyle w:val="PURBody-Indented"/>
        <w:rPr>
          <w:lang w:val="es-ES_tradnl"/>
        </w:rPr>
      </w:pPr>
      <w:r w:rsidRPr="00677BBD">
        <w:rPr>
          <w:b/>
          <w:lang w:val="es-ES_tradnl"/>
        </w:rPr>
        <w:t>Datos financieros.</w:t>
      </w:r>
      <w:r w:rsidR="00DB10E0" w:rsidRPr="00677BBD">
        <w:rPr>
          <w:lang w:val="es-ES_tradnl"/>
        </w:rPr>
        <w:t xml:space="preserve"> </w:t>
      </w:r>
      <w:r w:rsidR="00E46E62" w:rsidRPr="00677BBD">
        <w:rPr>
          <w:lang w:val="es-ES_tradnl"/>
        </w:rPr>
        <w:t>Los Productos que no son de Microsoft puestos a disposición a través de la Tienda pueden contener datos financieros.</w:t>
      </w:r>
      <w:r w:rsidRPr="00677BBD">
        <w:rPr>
          <w:lang w:val="es-ES_tradnl"/>
        </w:rPr>
        <w:t xml:space="preserve"> Microsoft no es un agente/distribuidor ni un asesor de inversiones registrado en virtud de</w:t>
      </w:r>
      <w:r w:rsidR="006B2988" w:rsidRPr="00677BBD">
        <w:rPr>
          <w:lang w:val="es-ES_tradnl"/>
        </w:rPr>
        <w:t> </w:t>
      </w:r>
      <w:r w:rsidRPr="00677BBD">
        <w:rPr>
          <w:lang w:val="es-ES_tradnl"/>
        </w:rPr>
        <w:t>las leyes de valores federales de Estados Unidos o las leyes de valores de otras jurisdicciones y no proporciona asesoría a las personas con respecto a la conveniencia de invertir en, adquirir o vender valores u otros productos o</w:t>
      </w:r>
      <w:r w:rsidR="006B2988" w:rsidRPr="00677BBD">
        <w:rPr>
          <w:lang w:val="es-ES_tradnl"/>
        </w:rPr>
        <w:t> </w:t>
      </w:r>
      <w:r w:rsidRPr="00677BBD">
        <w:rPr>
          <w:lang w:val="es-ES_tradnl"/>
        </w:rPr>
        <w:t xml:space="preserve">servicios financieros. </w:t>
      </w:r>
      <w:r w:rsidR="00E46E62" w:rsidRPr="00677BBD">
        <w:rPr>
          <w:lang w:val="es-ES_tradnl"/>
        </w:rPr>
        <w:t>Nada de lo estipulado en la Tienda representa una oferta o una solicitud para adquirir o vender ningún valor.</w:t>
      </w:r>
      <w:r w:rsidRPr="00677BBD">
        <w:rPr>
          <w:lang w:val="es-ES_tradnl"/>
        </w:rPr>
        <w:t xml:space="preserve"> Ni Microsoft ni sus licenciantes de cotizaciones de bolsa o datos de índice aprueban o recomiendan ningún producto o servicio financiero específico. </w:t>
      </w:r>
      <w:r w:rsidR="00E46E62" w:rsidRPr="00677BBD">
        <w:rPr>
          <w:lang w:val="es-ES_tradnl"/>
        </w:rPr>
        <w:t>Nada de lo contenido en la Tienda, que incluye cualquiera de las hojas de datos o aplicaciones financieras, tiene el propósito de constituir asesoramiento profesional, que incluye, entre</w:t>
      </w:r>
      <w:r w:rsidR="00E07709" w:rsidRPr="00677BBD">
        <w:rPr>
          <w:lang w:val="es-ES_tradnl"/>
        </w:rPr>
        <w:t> </w:t>
      </w:r>
      <w:r w:rsidR="00E46E62" w:rsidRPr="00677BBD">
        <w:rPr>
          <w:lang w:val="es-ES_tradnl"/>
        </w:rPr>
        <w:t>otros, asesoramiento fiscal o en inversiones.</w:t>
      </w:r>
      <w:r w:rsidRPr="00677BBD">
        <w:rPr>
          <w:lang w:val="es-ES_tradnl"/>
        </w:rPr>
        <w:t xml:space="preserve"> </w:t>
      </w:r>
    </w:p>
    <w:p w:rsidR="00876CC6" w:rsidRPr="004025B2" w:rsidRDefault="00876CC6" w:rsidP="00E46E62">
      <w:pPr>
        <w:pStyle w:val="PURBody-Indented"/>
        <w:rPr>
          <w:lang w:val="es-ES_tradnl"/>
        </w:rPr>
      </w:pPr>
      <w:r w:rsidRPr="004025B2">
        <w:rPr>
          <w:b/>
          <w:lang w:val="es-ES_tradnl"/>
        </w:rPr>
        <w:t>Interfaz de programación de aplicaciones.</w:t>
      </w:r>
      <w:r w:rsidR="00DB10E0">
        <w:rPr>
          <w:lang w:val="es-ES_tradnl"/>
        </w:rPr>
        <w:t xml:space="preserve"> </w:t>
      </w:r>
      <w:r w:rsidR="00E46E62" w:rsidRPr="004025B2">
        <w:rPr>
          <w:lang w:val="es-ES_tradnl"/>
        </w:rPr>
        <w:t>Podemos poner a disposición una interfaz de programación de aplicaciones (“API de Tienda”) para su uso con la Tienda.</w:t>
      </w:r>
      <w:r w:rsidR="00DB10E0">
        <w:rPr>
          <w:lang w:val="es-ES_tradnl"/>
        </w:rPr>
        <w:t xml:space="preserve"> </w:t>
      </w:r>
      <w:r w:rsidR="00E46E62" w:rsidRPr="004025B2">
        <w:rPr>
          <w:lang w:val="es-ES_tradnl"/>
        </w:rPr>
        <w:t>Si utiliza cualquier API de Tienda para adquirir o acceder a</w:t>
      </w:r>
      <w:r w:rsidR="00E07709">
        <w:rPr>
          <w:lang w:val="es-ES_tradnl"/>
        </w:rPr>
        <w:t> </w:t>
      </w:r>
      <w:r w:rsidR="00E46E62" w:rsidRPr="004025B2">
        <w:rPr>
          <w:lang w:val="es-ES_tradnl"/>
        </w:rPr>
        <w:t>Productos que no son de Microsoft, usted (a) acepta hacerlo solo a título propio y, (b) es responsable de revisar y</w:t>
      </w:r>
      <w:r w:rsidR="00E07709">
        <w:rPr>
          <w:lang w:val="es-ES_tradnl"/>
        </w:rPr>
        <w:t> </w:t>
      </w:r>
      <w:r w:rsidR="00E46E62" w:rsidRPr="004025B2">
        <w:rPr>
          <w:lang w:val="es-ES_tradnl"/>
        </w:rPr>
        <w:t>cumplir con los términos de uso correspondientes del editor, los que pueden cambiar cada cierto tiempo.</w:t>
      </w:r>
      <w:r w:rsidR="00DB10E0">
        <w:rPr>
          <w:lang w:val="es-ES_tradnl"/>
        </w:rPr>
        <w:t xml:space="preserve"> </w:t>
      </w:r>
    </w:p>
    <w:p w:rsidR="00876CC6" w:rsidRPr="004025B2" w:rsidRDefault="00876CC6" w:rsidP="002B0765">
      <w:pPr>
        <w:pStyle w:val="PURBody-Indented"/>
        <w:rPr>
          <w:lang w:val="es-ES_tradnl"/>
        </w:rPr>
      </w:pPr>
      <w:r w:rsidRPr="004025B2">
        <w:rPr>
          <w:b/>
          <w:lang w:val="es-ES_tradnl"/>
        </w:rPr>
        <w:t>Limitación.</w:t>
      </w:r>
      <w:r w:rsidR="00DB10E0">
        <w:rPr>
          <w:b/>
          <w:lang w:val="es-ES_tradnl"/>
        </w:rPr>
        <w:t xml:space="preserve"> </w:t>
      </w:r>
      <w:r w:rsidR="00E46E62" w:rsidRPr="00726365">
        <w:rPr>
          <w:lang w:val="es-ES_tradnl"/>
        </w:rPr>
        <w:t>Microsoft puede limitar el número de solicitudes que puede hacer a la Tienda con el propósito de proteger nuestro sistema o de exigir límites razonables con respecto al uso que haga de la Tienda.</w:t>
      </w:r>
      <w:r w:rsidRPr="004025B2">
        <w:rPr>
          <w:lang w:val="es-ES_tradnl"/>
        </w:rPr>
        <w:t xml:space="preserve"> </w:t>
      </w:r>
      <w:r w:rsidR="00E46E62" w:rsidRPr="004025B2">
        <w:rPr>
          <w:lang w:val="es-ES_tradnl"/>
        </w:rPr>
        <w:t>De forma adicional, los editores pueden aplicar restricciones al número de solicitudes que puede hacer a su contenido respectivo, lo cual Microsoft hará cumplir (“</w:t>
      </w:r>
      <w:r w:rsidR="00E46E62" w:rsidRPr="004025B2">
        <w:rPr>
          <w:b/>
          <w:lang w:val="es-ES_tradnl"/>
        </w:rPr>
        <w:t>Limitación de solicitudes específica</w:t>
      </w:r>
      <w:r w:rsidR="00E46E62" w:rsidRPr="004025B2">
        <w:rPr>
          <w:lang w:val="es-ES_tradnl"/>
        </w:rPr>
        <w:t>”).</w:t>
      </w:r>
      <w:r w:rsidRPr="004025B2">
        <w:rPr>
          <w:lang w:val="es-ES_tradnl"/>
        </w:rPr>
        <w:t xml:space="preserve"> </w:t>
      </w:r>
      <w:r w:rsidR="00E46E62" w:rsidRPr="004025B2">
        <w:rPr>
          <w:lang w:val="es-ES_tradnl"/>
        </w:rPr>
        <w:t>Los límites de la Limitación de solicitudes específica pueden aparecer en la página de detalles del contenido del editor para lo que se aplican.</w:t>
      </w:r>
      <w:r w:rsidRPr="004025B2">
        <w:rPr>
          <w:lang w:val="es-ES_tradnl"/>
        </w:rPr>
        <w:t xml:space="preserve"> </w:t>
      </w:r>
      <w:r w:rsidR="002B0765" w:rsidRPr="004025B2">
        <w:rPr>
          <w:lang w:val="es-ES_tradnl"/>
        </w:rPr>
        <w:t>Los límites de la Limitación de Solicitudes Específica se pueden modificar en cualquier momento y sin notificación previa.</w:t>
      </w:r>
      <w:r w:rsidRPr="004025B2">
        <w:rPr>
          <w:lang w:val="es-ES_tradnl"/>
        </w:rPr>
        <w:t xml:space="preserve"> </w:t>
      </w:r>
    </w:p>
    <w:p w:rsidR="00876CC6" w:rsidRPr="004025B2" w:rsidRDefault="00876CC6" w:rsidP="008540DE">
      <w:pPr>
        <w:pStyle w:val="PURBody-Indented"/>
        <w:rPr>
          <w:lang w:val="es-ES_tradnl"/>
        </w:rPr>
      </w:pPr>
      <w:r w:rsidRPr="004025B2">
        <w:rPr>
          <w:b/>
          <w:bCs/>
          <w:lang w:val="es-ES_tradnl"/>
        </w:rPr>
        <w:lastRenderedPageBreak/>
        <w:t>Adquirir Productos que no son de Microsoft.</w:t>
      </w:r>
      <w:r w:rsidR="00DB10E0">
        <w:rPr>
          <w:lang w:val="es-ES_tradnl"/>
        </w:rPr>
        <w:t xml:space="preserve"> </w:t>
      </w:r>
      <w:r w:rsidR="002B0765" w:rsidRPr="004025B2">
        <w:rPr>
          <w:lang w:val="es-ES_tradnl"/>
        </w:rPr>
        <w:t>Cuando adquiere Productos que no son de Microsoft que ponemos a</w:t>
      </w:r>
      <w:r w:rsidR="008540DE" w:rsidRPr="008540DE">
        <w:rPr>
          <w:lang w:val="es-ES"/>
        </w:rPr>
        <w:t> </w:t>
      </w:r>
      <w:r w:rsidR="002B0765" w:rsidRPr="004025B2">
        <w:rPr>
          <w:lang w:val="es-ES_tradnl"/>
        </w:rPr>
        <w:t>su disposición a través de la Tienda, usted adepta los siguientes términos:</w:t>
      </w:r>
    </w:p>
    <w:p w:rsidR="00876CC6" w:rsidRPr="004025B2" w:rsidRDefault="002B0765" w:rsidP="00677BBD">
      <w:pPr>
        <w:pStyle w:val="PURBody-Indented"/>
        <w:numPr>
          <w:ilvl w:val="0"/>
          <w:numId w:val="5"/>
        </w:numPr>
        <w:rPr>
          <w:lang w:val="es-ES_tradnl"/>
        </w:rPr>
      </w:pPr>
      <w:r w:rsidRPr="004025B2">
        <w:rPr>
          <w:lang w:val="es-ES_tradnl"/>
        </w:rPr>
        <w:t>Acepta pagar a Microsoft o, si corresponde, a su revendedor, los honorarios e importes correspondientes relacionados con la compra de Productos que no son de Microsoft.</w:t>
      </w:r>
      <w:r w:rsidR="00876CC6" w:rsidRPr="004025B2">
        <w:rPr>
          <w:lang w:val="es-ES_tradnl"/>
        </w:rPr>
        <w:t xml:space="preserve"> </w:t>
      </w:r>
      <w:r w:rsidRPr="004025B2">
        <w:rPr>
          <w:lang w:val="es-ES_tradnl"/>
        </w:rPr>
        <w:t>Si proporcionó a Microsoft un método de</w:t>
      </w:r>
      <w:r w:rsidR="00677BBD" w:rsidRPr="00677BBD">
        <w:rPr>
          <w:lang w:val="es-ES"/>
        </w:rPr>
        <w:t> </w:t>
      </w:r>
      <w:r w:rsidRPr="004025B2">
        <w:rPr>
          <w:lang w:val="es-ES_tradnl"/>
        </w:rPr>
        <w:t>pago, autoriza a Microsoft a cobrar en el método de pago que usted nos proporcionó.</w:t>
      </w:r>
      <w:r w:rsidR="00DB10E0">
        <w:rPr>
          <w:lang w:val="es-ES_tradnl"/>
        </w:rPr>
        <w:t xml:space="preserve"> </w:t>
      </w:r>
    </w:p>
    <w:p w:rsidR="00876CC6" w:rsidRPr="004025B2" w:rsidRDefault="002B0765" w:rsidP="00A90F3B">
      <w:pPr>
        <w:pStyle w:val="PURBody-Indented"/>
        <w:numPr>
          <w:ilvl w:val="0"/>
          <w:numId w:val="5"/>
        </w:numPr>
        <w:rPr>
          <w:lang w:val="es-ES_tradnl"/>
        </w:rPr>
      </w:pPr>
      <w:r w:rsidRPr="004025B2">
        <w:rPr>
          <w:lang w:val="es-ES_tradnl"/>
        </w:rPr>
        <w:t>Se le facturará por los Productos que no son de Microsoft y adquiera en la Tienda:</w:t>
      </w:r>
    </w:p>
    <w:p w:rsidR="00876CC6" w:rsidRPr="004025B2" w:rsidRDefault="002B0765" w:rsidP="005533AF">
      <w:pPr>
        <w:pStyle w:val="PURBody-Indented"/>
        <w:numPr>
          <w:ilvl w:val="0"/>
          <w:numId w:val="6"/>
        </w:numPr>
        <w:ind w:left="1440" w:hanging="450"/>
        <w:rPr>
          <w:lang w:val="es-ES_tradnl"/>
        </w:rPr>
      </w:pPr>
      <w:r w:rsidRPr="004025B2">
        <w:rPr>
          <w:lang w:val="es-ES_tradnl"/>
        </w:rPr>
        <w:t>de acuerdo con los términos de facturación, si los hubiera, del Contrato de Windows Azure, o</w:t>
      </w:r>
    </w:p>
    <w:p w:rsidR="00876CC6" w:rsidRPr="004025B2" w:rsidRDefault="002B0765" w:rsidP="005533AF">
      <w:pPr>
        <w:pStyle w:val="PURBody-Indented"/>
        <w:numPr>
          <w:ilvl w:val="0"/>
          <w:numId w:val="6"/>
        </w:numPr>
        <w:ind w:left="1440" w:hanging="450"/>
        <w:rPr>
          <w:lang w:val="es-ES_tradnl"/>
        </w:rPr>
      </w:pPr>
      <w:r w:rsidRPr="004025B2">
        <w:rPr>
          <w:lang w:val="es-ES_tradnl"/>
        </w:rPr>
        <w:t>según el método de pago que haya proporcionado a Microsoft,</w:t>
      </w:r>
      <w:r w:rsidR="00876CC6" w:rsidRPr="004025B2">
        <w:rPr>
          <w:lang w:val="es-ES_tradnl"/>
        </w:rPr>
        <w:t xml:space="preserve"> </w:t>
      </w:r>
    </w:p>
    <w:p w:rsidR="00876CC6" w:rsidRPr="004025B2" w:rsidRDefault="002B0765" w:rsidP="005533AF">
      <w:pPr>
        <w:pStyle w:val="PURBody-Indented"/>
        <w:ind w:left="1440"/>
        <w:rPr>
          <w:lang w:val="es-ES_tradnl"/>
        </w:rPr>
      </w:pPr>
      <w:r w:rsidRPr="004025B2">
        <w:rPr>
          <w:lang w:val="es-ES_tradnl"/>
        </w:rPr>
        <w:t>(1) por adelantado;</w:t>
      </w:r>
      <w:r w:rsidR="00876CC6" w:rsidRPr="004025B2">
        <w:rPr>
          <w:lang w:val="es-ES_tradnl"/>
        </w:rPr>
        <w:t xml:space="preserve"> </w:t>
      </w:r>
    </w:p>
    <w:p w:rsidR="00876CC6" w:rsidRPr="004025B2" w:rsidRDefault="002B0765" w:rsidP="005533AF">
      <w:pPr>
        <w:pStyle w:val="PURBody-Indented"/>
        <w:ind w:left="1440"/>
        <w:rPr>
          <w:lang w:val="es-ES_tradnl"/>
        </w:rPr>
      </w:pPr>
      <w:r w:rsidRPr="004025B2">
        <w:rPr>
          <w:lang w:val="es-ES_tradnl"/>
        </w:rPr>
        <w:t>(2) en el momento de la compra; o</w:t>
      </w:r>
    </w:p>
    <w:p w:rsidR="00876CC6" w:rsidRPr="004025B2" w:rsidRDefault="002B0765" w:rsidP="005533AF">
      <w:pPr>
        <w:pStyle w:val="PURBody-Indented"/>
        <w:ind w:left="1440"/>
        <w:rPr>
          <w:lang w:val="es-ES_tradnl"/>
        </w:rPr>
      </w:pPr>
      <w:r w:rsidRPr="004025B2">
        <w:rPr>
          <w:lang w:val="es-ES_tradnl"/>
        </w:rPr>
        <w:t>(3) después de la compra.</w:t>
      </w:r>
    </w:p>
    <w:p w:rsidR="00876CC6" w:rsidRPr="004025B2" w:rsidRDefault="00A446B2" w:rsidP="00A446B2">
      <w:pPr>
        <w:pStyle w:val="PURBody-Indented"/>
        <w:ind w:left="990"/>
        <w:rPr>
          <w:lang w:val="es-ES_tradnl"/>
        </w:rPr>
      </w:pPr>
      <w:r w:rsidRPr="004025B2">
        <w:rPr>
          <w:lang w:val="es-ES_tradnl"/>
        </w:rPr>
        <w:t>Los productos de suscripción se le facturarán constantemente y se le podrá cobrar el importe que usted haya aprobado.</w:t>
      </w:r>
      <w:r w:rsidR="00DB10E0">
        <w:rPr>
          <w:lang w:val="es-ES_tradnl"/>
        </w:rPr>
        <w:t xml:space="preserve"> </w:t>
      </w:r>
      <w:r w:rsidRPr="004025B2">
        <w:rPr>
          <w:lang w:val="es-ES_tradnl"/>
        </w:rPr>
        <w:t>Se le notificará por anticipado de cualquier cambio en el importe que se cobrará constantemente en el caso de los productos de suscripción.</w:t>
      </w:r>
      <w:r w:rsidR="00876CC6" w:rsidRPr="004025B2">
        <w:rPr>
          <w:lang w:val="es-ES_tradnl"/>
        </w:rPr>
        <w:t xml:space="preserve"> </w:t>
      </w:r>
      <w:r w:rsidRPr="004025B2">
        <w:rPr>
          <w:lang w:val="es-ES_tradnl"/>
        </w:rPr>
        <w:t>Podríamos facturarle compras de periodos de facturación anteriores si tales compras no se procesaron anteriormente.</w:t>
      </w:r>
      <w:r w:rsidR="00876CC6" w:rsidRPr="004025B2">
        <w:rPr>
          <w:lang w:val="es-ES_tradnl"/>
        </w:rPr>
        <w:t xml:space="preserve"> </w:t>
      </w:r>
    </w:p>
    <w:p w:rsidR="00876CC6" w:rsidRPr="004025B2" w:rsidRDefault="00A446B2" w:rsidP="00A90F3B">
      <w:pPr>
        <w:pStyle w:val="PURBody-Indented"/>
        <w:numPr>
          <w:ilvl w:val="0"/>
          <w:numId w:val="5"/>
        </w:numPr>
        <w:rPr>
          <w:lang w:val="es-ES_tradnl"/>
        </w:rPr>
      </w:pPr>
      <w:r w:rsidRPr="004025B2">
        <w:rPr>
          <w:lang w:val="es-ES_tradnl"/>
        </w:rPr>
        <w:t>El precio establecido para los Productos que no son de Microsoft excluye todos los impuestos y acuerdos transaccionales de cambio de moneda aplicables.</w:t>
      </w:r>
      <w:r w:rsidR="00876CC6" w:rsidRPr="004025B2">
        <w:rPr>
          <w:lang w:val="es-ES_tradnl"/>
        </w:rPr>
        <w:t xml:space="preserve"> Usted será el único responsable de pagar esos impuestos u otros cobros.</w:t>
      </w:r>
    </w:p>
    <w:p w:rsidR="00876CC6" w:rsidRPr="004025B2" w:rsidRDefault="00A446B2" w:rsidP="00AE1AC7">
      <w:pPr>
        <w:pStyle w:val="PURBody-Indented"/>
        <w:numPr>
          <w:ilvl w:val="0"/>
          <w:numId w:val="5"/>
        </w:numPr>
        <w:rPr>
          <w:lang w:val="es-ES_tradnl"/>
        </w:rPr>
      </w:pPr>
      <w:r w:rsidRPr="004025B2">
        <w:rPr>
          <w:lang w:val="es-ES_tradnl"/>
        </w:rPr>
        <w:t>Podemos suspender o cancelar su acceso a los Productos que no son de Microsoft adquiridos a través de nosotros si no se recibe el pago completo de manera oportuna.</w:t>
      </w:r>
      <w:r w:rsidR="00876CC6" w:rsidRPr="004025B2">
        <w:rPr>
          <w:lang w:val="es-ES_tradnl"/>
        </w:rPr>
        <w:t xml:space="preserve"> La suspensión o cancelación del acceso por</w:t>
      </w:r>
      <w:r w:rsidR="00AE1AC7">
        <w:rPr>
          <w:lang w:val="es-ES_tradnl"/>
        </w:rPr>
        <w:t> </w:t>
      </w:r>
      <w:r w:rsidR="00876CC6" w:rsidRPr="004025B2">
        <w:rPr>
          <w:lang w:val="es-ES_tradnl"/>
        </w:rPr>
        <w:t>no pago podría tener como resultado la pérdida del uso de su cuenta y de los contenidos.</w:t>
      </w:r>
      <w:r w:rsidR="00DB10E0">
        <w:rPr>
          <w:lang w:val="es-ES_tradnl"/>
        </w:rPr>
        <w:t xml:space="preserve"> </w:t>
      </w:r>
    </w:p>
    <w:p w:rsidR="00876CC6" w:rsidRPr="004025B2" w:rsidRDefault="00A446B2" w:rsidP="002725FD">
      <w:pPr>
        <w:pStyle w:val="PURBody-Indented"/>
        <w:numPr>
          <w:ilvl w:val="0"/>
          <w:numId w:val="5"/>
        </w:numPr>
        <w:rPr>
          <w:lang w:val="es-ES_tradnl"/>
        </w:rPr>
      </w:pPr>
      <w:r w:rsidRPr="004025B2">
        <w:rPr>
          <w:lang w:val="es-ES_tradnl"/>
        </w:rPr>
        <w:t>Si adquiere una suscripción a Servicios de Windows Azure a través del Portal, puede acceder y cambiar la</w:t>
      </w:r>
      <w:r w:rsidR="00F36243">
        <w:rPr>
          <w:lang w:val="es-ES_tradnl"/>
        </w:rPr>
        <w:t> </w:t>
      </w:r>
      <w:r w:rsidRPr="004025B2">
        <w:rPr>
          <w:lang w:val="es-ES_tradnl"/>
        </w:rPr>
        <w:t>información de su cuenta de facturación y el método de pago en el Portal.</w:t>
      </w:r>
      <w:r w:rsidR="00DB10E0">
        <w:rPr>
          <w:lang w:val="es-ES_tradnl"/>
        </w:rPr>
        <w:t xml:space="preserve"> </w:t>
      </w:r>
      <w:r w:rsidR="00876CC6" w:rsidRPr="004025B2">
        <w:rPr>
          <w:lang w:val="es-ES_tradnl"/>
        </w:rPr>
        <w:t>Además acepta autorizar a</w:t>
      </w:r>
      <w:r w:rsidR="00F36243">
        <w:rPr>
          <w:lang w:val="es-ES_tradnl"/>
        </w:rPr>
        <w:t> </w:t>
      </w:r>
      <w:r w:rsidR="00876CC6" w:rsidRPr="004025B2">
        <w:rPr>
          <w:lang w:val="es-ES_tradnl"/>
        </w:rPr>
        <w:t>Microsoft para utilizar toda la información actualizada de la cuenta con respecto a su método de pago que proporciona su banco emisor o la red de pago correspondiente (si paga con tarjeta u otro método de pago en línea). Usted acepta mantener actualizada su información de facturación de la cuenta en todo momento. Los cambios realizados a su cuenta de facturación no afectarán a los costos que enviemos a su cuenta de facturación antes de que podamos analizar razonablemente los cambios en su cuenta de facturación.</w:t>
      </w:r>
      <w:r w:rsidR="00DB10E0">
        <w:rPr>
          <w:lang w:val="es-ES_tradnl"/>
        </w:rPr>
        <w:t xml:space="preserve"> </w:t>
      </w:r>
      <w:r w:rsidR="00876CC6" w:rsidRPr="004025B2">
        <w:rPr>
          <w:lang w:val="es-ES_tradnl"/>
        </w:rPr>
        <w:t xml:space="preserve">Si el método principal que ha designado para un servicio específico no se encuentra disponible o no es válido por cualquier motivo, nos autoriza para cobrar mediante cualquier otro método de pago que pueda tener registrado con nosotros. </w:t>
      </w:r>
      <w:r w:rsidRPr="004025B2">
        <w:rPr>
          <w:lang w:val="es-ES_tradnl"/>
        </w:rPr>
        <w:t xml:space="preserve">Le proporcionaremos una lista de los costos en </w:t>
      </w:r>
      <w:hyperlink r:id="rId12" w:history="1">
        <w:r w:rsidRPr="004025B2">
          <w:rPr>
            <w:rStyle w:val="Hyperlink"/>
            <w:rFonts w:eastAsia="MS Mincho" w:cs="Times New Roman"/>
            <w:lang w:val="es-ES_tradnl"/>
          </w:rPr>
          <w:t>https://account.windowsazure.com</w:t>
        </w:r>
      </w:hyperlink>
      <w:r w:rsidRPr="004025B2">
        <w:rPr>
          <w:lang w:val="es-ES_tradnl"/>
        </w:rPr>
        <w:t>, donde usted podrá verlos e imprimirlos.</w:t>
      </w:r>
      <w:r w:rsidR="00876CC6" w:rsidRPr="004025B2">
        <w:rPr>
          <w:lang w:val="es-ES_tradnl"/>
        </w:rPr>
        <w:t xml:space="preserve"> Este es el único estado de cuenta de facturación que proporcionamos. Es su responsabilidad imprimir o guardar una copia y conservar copias para sus registros. </w:t>
      </w:r>
      <w:r w:rsidR="009A2957" w:rsidRPr="004025B2">
        <w:rPr>
          <w:lang w:val="es-ES_tradnl"/>
        </w:rPr>
        <w:t>Cualquier uso o importe gastado que aparezca en cualquier otro lugar que no sea la factura final solo constituye estimados y podría no incluir la actividad reciente o podría comprender las proyecciones basadas en patrones de uso anteriores.</w:t>
      </w:r>
    </w:p>
    <w:p w:rsidR="00876CC6" w:rsidRPr="004025B2" w:rsidRDefault="009A2957" w:rsidP="002725FD">
      <w:pPr>
        <w:pStyle w:val="PURBody-Indented"/>
        <w:numPr>
          <w:ilvl w:val="0"/>
          <w:numId w:val="5"/>
        </w:numPr>
        <w:rPr>
          <w:lang w:val="es-ES_tradnl"/>
        </w:rPr>
      </w:pPr>
      <w:r w:rsidRPr="004025B2">
        <w:rPr>
          <w:lang w:val="es-ES_tradnl"/>
        </w:rPr>
        <w:t>Si participa en cualquier oferta de período de prueba gratuita relacionada con un Producto que no es de Microsoft, debe cancelar cualquier suscripción al final del período de prueba para evitar que se incurra en costos, salvo que se le notifique lo contario.</w:t>
      </w:r>
      <w:r w:rsidR="00876CC6" w:rsidRPr="004025B2">
        <w:rPr>
          <w:lang w:val="es-ES_tradnl"/>
        </w:rPr>
        <w:t xml:space="preserve"> </w:t>
      </w:r>
      <w:r w:rsidRPr="004025B2">
        <w:rPr>
          <w:lang w:val="es-ES_tradnl"/>
        </w:rPr>
        <w:t>Si no cancela su suscripción a los Productos que no son de Microsoft al final del período de prueba gratuita, es posible que se le cobren los Productos que no son de Microsoft a los precios vigentes en ese momento.</w:t>
      </w:r>
    </w:p>
    <w:p w:rsidR="00876CC6" w:rsidRPr="004025B2" w:rsidRDefault="009A2957" w:rsidP="002725FD">
      <w:pPr>
        <w:pStyle w:val="PURBody-Indented"/>
        <w:numPr>
          <w:ilvl w:val="0"/>
          <w:numId w:val="5"/>
        </w:numPr>
        <w:rPr>
          <w:lang w:val="es-ES_tradnl"/>
        </w:rPr>
      </w:pPr>
      <w:r w:rsidRPr="004025B2">
        <w:rPr>
          <w:lang w:val="es-ES_tradnl"/>
        </w:rPr>
        <w:t>Si el Producto que no es de Microsoft que usted adquirió ya no se ofrecerá al mismo precio, la parte que proporciona ese producto puede elegir continuar proporcionándole el producto al mismo precio o interrumpir la oferta aplicable para ese Producto que no es de Microsoft.</w:t>
      </w:r>
      <w:r w:rsidR="00DB10E0">
        <w:rPr>
          <w:lang w:val="es-ES_tradnl"/>
        </w:rPr>
        <w:t xml:space="preserve"> </w:t>
      </w:r>
      <w:r w:rsidRPr="004025B2">
        <w:rPr>
          <w:lang w:val="es-ES_tradnl"/>
        </w:rPr>
        <w:t>Se le proporcionará una notificación previa de la reducción de una oferta de Producto que no es de Microsoft.</w:t>
      </w:r>
      <w:r w:rsidR="00876CC6" w:rsidRPr="004025B2">
        <w:rPr>
          <w:lang w:val="es-ES_tradnl"/>
        </w:rPr>
        <w:t xml:space="preserve"> </w:t>
      </w:r>
    </w:p>
    <w:p w:rsidR="00876CC6" w:rsidRPr="004C4628" w:rsidRDefault="004C4628" w:rsidP="00A90F3B">
      <w:pPr>
        <w:pStyle w:val="PURBody-Indented"/>
        <w:numPr>
          <w:ilvl w:val="0"/>
          <w:numId w:val="5"/>
        </w:numPr>
        <w:rPr>
          <w:lang w:val="es-ES_tradnl"/>
        </w:rPr>
      </w:pPr>
      <w:r>
        <w:rPr>
          <w:lang w:val="es-ES"/>
        </w:rPr>
        <w:t>Si el Producto que no es de Microsoft que adquirió es una suscripción con una opción de renovación automática, su suscripción puede renovarse automáticamente (previa notificación) y podría cobrársele cualquier período de renovación, a menos que cancele antes de la fecha de renovación.</w:t>
      </w:r>
      <w:r w:rsidR="00876CC6" w:rsidRPr="004C4628">
        <w:rPr>
          <w:lang w:val="es-ES_tradnl"/>
        </w:rPr>
        <w:t xml:space="preserve"> </w:t>
      </w:r>
    </w:p>
    <w:p w:rsidR="00876CC6" w:rsidRPr="008540DE" w:rsidRDefault="004025B2" w:rsidP="00762AD0">
      <w:pPr>
        <w:pStyle w:val="PURBody-Indented"/>
        <w:numPr>
          <w:ilvl w:val="0"/>
          <w:numId w:val="5"/>
        </w:numPr>
        <w:rPr>
          <w:spacing w:val="-2"/>
          <w:lang w:val="es-ES_tradnl"/>
        </w:rPr>
      </w:pPr>
      <w:r w:rsidRPr="008540DE">
        <w:rPr>
          <w:spacing w:val="-2"/>
          <w:lang w:val="es-ES_tradnl"/>
        </w:rPr>
        <w:t>Si descubre que cometimos un error en su factura relacionado con un Producto que no es de Microsoft y que adquirió en la Tienda, debe informarnos a nosotros (o a su revendedor, si lo hubiera) en el transcurso de 120</w:t>
      </w:r>
      <w:r w:rsidR="00762AD0">
        <w:rPr>
          <w:spacing w:val="-2"/>
          <w:lang w:val="es-ES_tradnl"/>
        </w:rPr>
        <w:t> </w:t>
      </w:r>
      <w:r w:rsidRPr="008540DE">
        <w:rPr>
          <w:spacing w:val="-2"/>
          <w:lang w:val="es-ES_tradnl"/>
        </w:rPr>
        <w:t>días desde que el error aparece por primera vez en su factura.</w:t>
      </w:r>
      <w:r w:rsidR="00876CC6" w:rsidRPr="008540DE">
        <w:rPr>
          <w:spacing w:val="-2"/>
          <w:lang w:val="es-ES_tradnl"/>
        </w:rPr>
        <w:t xml:space="preserve"> Entonces, investigaremos el cobro oportunamente. </w:t>
      </w:r>
      <w:r w:rsidRPr="008540DE">
        <w:rPr>
          <w:spacing w:val="-2"/>
          <w:lang w:val="es-ES_tradnl"/>
        </w:rPr>
        <w:t>Si no nos notifica en ese período, nos libera a nosotros (y al revendedor, si lo hubiera) de toda responsabilidad y reclamación por pérdidas que resulte del error y no tendremos obligación de corregir el error o</w:t>
      </w:r>
      <w:r w:rsidR="008540DE" w:rsidRPr="008540DE">
        <w:rPr>
          <w:spacing w:val="-2"/>
          <w:lang w:val="es-ES"/>
        </w:rPr>
        <w:t> </w:t>
      </w:r>
      <w:r w:rsidRPr="008540DE">
        <w:rPr>
          <w:spacing w:val="-2"/>
          <w:lang w:val="es-ES_tradnl"/>
        </w:rPr>
        <w:t>proporcionar un reembolso.</w:t>
      </w:r>
      <w:r w:rsidR="00876CC6" w:rsidRPr="008540DE">
        <w:rPr>
          <w:spacing w:val="-2"/>
          <w:lang w:val="es-ES_tradnl"/>
        </w:rPr>
        <w:t xml:space="preserve"> Si hemos identificado un error de facturación, lo corregiremos dentro de 90 días.</w:t>
      </w:r>
    </w:p>
    <w:p w:rsidR="00876CC6" w:rsidRPr="004025B2" w:rsidRDefault="00876CC6" w:rsidP="00A90F3B">
      <w:pPr>
        <w:pStyle w:val="PURBody-Indented"/>
        <w:numPr>
          <w:ilvl w:val="0"/>
          <w:numId w:val="5"/>
        </w:numPr>
        <w:rPr>
          <w:lang w:val="es-ES_tradnl"/>
        </w:rPr>
      </w:pPr>
      <w:r w:rsidRPr="004025B2">
        <w:rPr>
          <w:lang w:val="es-ES_tradnl"/>
        </w:rPr>
        <w:t>Salvo que se disponga lo contrario por ley, todos los cargos no son reembolsables y los costos de cualquier devolución serán a su propio cargo.</w:t>
      </w:r>
    </w:p>
    <w:p w:rsidR="00876CC6" w:rsidRPr="004025B2" w:rsidRDefault="004025B2" w:rsidP="00A90F3B">
      <w:pPr>
        <w:pStyle w:val="PURBody-Indented"/>
        <w:numPr>
          <w:ilvl w:val="0"/>
          <w:numId w:val="5"/>
        </w:numPr>
        <w:rPr>
          <w:lang w:val="es-ES_tradnl"/>
        </w:rPr>
      </w:pPr>
      <w:r w:rsidRPr="004025B2">
        <w:rPr>
          <w:lang w:val="es-ES_tradnl"/>
        </w:rPr>
        <w:lastRenderedPageBreak/>
        <w:t>La cancelación de cualquier suscripción a un producto que no es de Microsoft está sujeta a los términos entre</w:t>
      </w:r>
      <w:r w:rsidR="00C452D7">
        <w:rPr>
          <w:lang w:val="es-ES_tradnl"/>
        </w:rPr>
        <w:t> </w:t>
      </w:r>
      <w:r w:rsidRPr="004025B2">
        <w:rPr>
          <w:lang w:val="es-ES_tradnl"/>
        </w:rPr>
        <w:t>usted y la parte que proporciona el producto.</w:t>
      </w:r>
      <w:r w:rsidR="00DB10E0">
        <w:rPr>
          <w:lang w:val="es-ES_tradnl"/>
        </w:rPr>
        <w:t xml:space="preserve"> </w:t>
      </w:r>
      <w:r w:rsidR="00876CC6" w:rsidRPr="004025B2">
        <w:rPr>
          <w:lang w:val="es-ES_tradnl"/>
        </w:rPr>
        <w:t>Si se permite la cancelación, puede seguir accediendo a</w:t>
      </w:r>
      <w:r w:rsidR="00C452D7">
        <w:rPr>
          <w:lang w:val="es-ES_tradnl"/>
        </w:rPr>
        <w:t> </w:t>
      </w:r>
      <w:r w:rsidR="00876CC6" w:rsidRPr="004025B2">
        <w:rPr>
          <w:lang w:val="es-ES_tradnl"/>
        </w:rPr>
        <w:t>cualquier suscripción cancelada hasta el final del periodo de facturación vigente en ese momento, pero no</w:t>
      </w:r>
      <w:r w:rsidR="00C452D7">
        <w:rPr>
          <w:lang w:val="es-ES_tradnl"/>
        </w:rPr>
        <w:t> </w:t>
      </w:r>
      <w:r w:rsidR="00876CC6" w:rsidRPr="004025B2">
        <w:rPr>
          <w:lang w:val="es-ES_tradnl"/>
        </w:rPr>
        <w:t>se le cobrará de nuevo por esa suscripción. La cancelación de la suscripción por su parte no modificará su</w:t>
      </w:r>
      <w:r w:rsidR="00C452D7">
        <w:rPr>
          <w:lang w:val="es-ES_tradnl"/>
        </w:rPr>
        <w:t> </w:t>
      </w:r>
      <w:r w:rsidR="00876CC6" w:rsidRPr="004025B2">
        <w:rPr>
          <w:lang w:val="es-ES_tradnl"/>
        </w:rPr>
        <w:t xml:space="preserve">obligación de pagar todos los cargos realizados o cualquier importe que se adeude de otro modo. </w:t>
      </w:r>
    </w:p>
    <w:p w:rsidR="00876CC6" w:rsidRPr="004025B2" w:rsidRDefault="004025B2" w:rsidP="00A90F3B">
      <w:pPr>
        <w:pStyle w:val="PURBody-Indented"/>
        <w:numPr>
          <w:ilvl w:val="0"/>
          <w:numId w:val="5"/>
        </w:numPr>
        <w:rPr>
          <w:lang w:val="es-ES_tradnl"/>
        </w:rPr>
      </w:pPr>
      <w:r w:rsidRPr="004025B2">
        <w:rPr>
          <w:lang w:val="es-ES_tradnl"/>
        </w:rPr>
        <w:t>Debe pagar todos los costos razonables en que se incurra al cobrar los importes debidos.</w:t>
      </w:r>
      <w:r w:rsidR="00876CC6" w:rsidRPr="004025B2">
        <w:rPr>
          <w:lang w:val="es-ES_tradnl"/>
        </w:rPr>
        <w:t xml:space="preserve"> Estos incluyen los honorarios razonables de abogados y otros honorarios y costos legales. </w:t>
      </w:r>
    </w:p>
    <w:p w:rsidR="00876CC6" w:rsidRPr="004025B2" w:rsidRDefault="004025B2" w:rsidP="002725FD">
      <w:pPr>
        <w:pStyle w:val="PURBody-Indented"/>
        <w:numPr>
          <w:ilvl w:val="0"/>
          <w:numId w:val="5"/>
        </w:numPr>
        <w:rPr>
          <w:lang w:val="es-ES_tradnl"/>
        </w:rPr>
      </w:pPr>
      <w:r w:rsidRPr="004025B2">
        <w:rPr>
          <w:lang w:val="es-ES_tradnl"/>
        </w:rPr>
        <w:t>Si se le debe un pago, entonces usted acepta proporcionar de manera oportuna y precisa, cualquier información necesaria para hacerle ese pago.</w:t>
      </w:r>
      <w:r w:rsidR="00876CC6" w:rsidRPr="004025B2">
        <w:rPr>
          <w:lang w:val="es-ES_tradnl"/>
        </w:rPr>
        <w:t xml:space="preserve"> Usted es responsable de cualquier impuesto y costo en el que</w:t>
      </w:r>
      <w:r w:rsidR="008A6D3E">
        <w:rPr>
          <w:lang w:val="es-ES_tradnl"/>
        </w:rPr>
        <w:t> </w:t>
      </w:r>
      <w:r w:rsidR="00876CC6" w:rsidRPr="004025B2">
        <w:rPr>
          <w:lang w:val="es-ES_tradnl"/>
        </w:rPr>
        <w:t xml:space="preserve">pueda incurrir como resultado de este pago a usted. </w:t>
      </w:r>
      <w:r w:rsidRPr="004025B2">
        <w:rPr>
          <w:lang w:val="es-ES_tradnl"/>
        </w:rPr>
        <w:t>También debe cumplir con cualquier otra condición que se imponga en su derecho a cualquier pago.</w:t>
      </w:r>
      <w:r w:rsidR="00876CC6" w:rsidRPr="004025B2">
        <w:rPr>
          <w:lang w:val="es-ES_tradnl"/>
        </w:rPr>
        <w:t xml:space="preserve"> Si recibe un pago por error, podemos revertirlo o exigir la devolución del pago. </w:t>
      </w:r>
      <w:r w:rsidRPr="004025B2">
        <w:rPr>
          <w:lang w:val="es-ES_tradnl"/>
        </w:rPr>
        <w:t>Usted acepta cooperar en los esfuerzos para hacer esto.</w:t>
      </w:r>
      <w:r w:rsidR="00876CC6" w:rsidRPr="004025B2">
        <w:rPr>
          <w:lang w:val="es-ES_tradnl"/>
        </w:rPr>
        <w:t xml:space="preserve"> También podemos reducir el pago realizado a usted sin previa notificación para ajustar cualquier pago en exceso.</w:t>
      </w:r>
    </w:p>
    <w:p w:rsidR="00876CC6" w:rsidRPr="004025B2" w:rsidRDefault="00876CC6" w:rsidP="001A0DB1">
      <w:pPr>
        <w:pStyle w:val="PURHeading2"/>
        <w:rPr>
          <w:lang w:val="es-ES_tradnl"/>
        </w:rPr>
      </w:pPr>
      <w:r w:rsidRPr="004025B2">
        <w:rPr>
          <w:lang w:val="es-ES_tradnl"/>
        </w:rPr>
        <w:t>Soporte al Cliente</w:t>
      </w:r>
    </w:p>
    <w:p w:rsidR="00876CC6" w:rsidRPr="004025B2" w:rsidRDefault="00876CC6" w:rsidP="00DD12B5">
      <w:pPr>
        <w:pStyle w:val="PURBody-Indented"/>
        <w:rPr>
          <w:lang w:val="es-ES_tradnl"/>
        </w:rPr>
      </w:pPr>
      <w:r w:rsidRPr="004025B2">
        <w:rPr>
          <w:b/>
          <w:lang w:val="es-ES_tradnl"/>
        </w:rPr>
        <w:t>Definiciones</w:t>
      </w:r>
    </w:p>
    <w:p w:rsidR="00876CC6" w:rsidRPr="004025B2" w:rsidRDefault="00876CC6" w:rsidP="00DD12B5">
      <w:pPr>
        <w:pStyle w:val="PURBody-Indented"/>
        <w:rPr>
          <w:lang w:val="es-ES_tradnl"/>
        </w:rPr>
      </w:pPr>
      <w:r w:rsidRPr="004025B2">
        <w:rPr>
          <w:lang w:val="es-ES_tradnl"/>
        </w:rPr>
        <w:t>“Soporte al Cliente” se refiere a todo soporte o asesoría prestada a usted en virtud de su Contrato de Windows Azure.</w:t>
      </w:r>
    </w:p>
    <w:p w:rsidR="00876CC6" w:rsidRPr="004025B2" w:rsidRDefault="00876CC6" w:rsidP="00DD12B5">
      <w:pPr>
        <w:pStyle w:val="PURBody-Indented"/>
        <w:rPr>
          <w:lang w:val="es-ES_tradnl"/>
        </w:rPr>
      </w:pPr>
      <w:r w:rsidRPr="004025B2">
        <w:rPr>
          <w:lang w:val="es-ES_tradnl"/>
        </w:rPr>
        <w:t xml:space="preserve">“Fixes” se refiere a las correcciones, modificaciones o mejoras, o sus derivados, de los Productos que Microsoft lanza de forma general (como los </w:t>
      </w:r>
      <w:r w:rsidRPr="004025B2">
        <w:rPr>
          <w:i/>
          <w:lang w:val="es-ES_tradnl"/>
        </w:rPr>
        <w:t>service pack</w:t>
      </w:r>
      <w:r w:rsidRPr="004025B2">
        <w:rPr>
          <w:lang w:val="es-ES_tradnl"/>
        </w:rPr>
        <w:t>), o que Microsoft proporciona al Cliente al prestar Soporte al Cliente para abordar un problema específico.</w:t>
      </w:r>
    </w:p>
    <w:p w:rsidR="00876CC6" w:rsidRPr="00845A77" w:rsidRDefault="004025B2" w:rsidP="00DD12B5">
      <w:pPr>
        <w:pStyle w:val="PURBody-Indented"/>
        <w:rPr>
          <w:lang w:val="es-ES_tradnl"/>
        </w:rPr>
      </w:pPr>
      <w:r w:rsidRPr="00845A77">
        <w:rPr>
          <w:b/>
          <w:lang w:val="es-ES_tradnl"/>
        </w:rPr>
        <w:t>Fixes.</w:t>
      </w:r>
      <w:r w:rsidRPr="00845A77">
        <w:rPr>
          <w:lang w:val="es-ES_tradnl"/>
        </w:rPr>
        <w:t> Si le proporcionamos Fixes durante la prestación de Soporte técnico al cliente, esos Fixes se licencian según los términos de licencia aplicables al Producto con el que están relacionados dichos Fixes, salvo que los Fixes incluyan términos independientes, en cuyo caso regirán esos términos. Si no se proporcionan Fixes para los Servicios de Windows Azure, se aplicarán los términos de uso que Microsoft ofrezca con los Fixes, y si no se proporcionan términos de uso, usted contará con una licencia no exclusiva, perpetua y completamente pagada para utilizar y reproducir los Fixes únicamente para su uso interno. Usted no podrá modificar los Fixes, cambiar su nombre de archivo ni combinarlos con ningún código informático que no es de Microsoft.</w:t>
      </w:r>
    </w:p>
    <w:p w:rsidR="00876CC6" w:rsidRPr="004025B2" w:rsidRDefault="004025B2" w:rsidP="00DD12B5">
      <w:pPr>
        <w:pStyle w:val="PURBody-Indented"/>
        <w:rPr>
          <w:lang w:val="es-ES_tradnl"/>
        </w:rPr>
      </w:pPr>
      <w:r w:rsidRPr="004025B2">
        <w:rPr>
          <w:b/>
          <w:color w:val="000000"/>
          <w:lang w:val="es-ES_tradnl"/>
        </w:rPr>
        <w:t>Trabajo preexistente</w:t>
      </w:r>
      <w:r w:rsidRPr="00151FC1">
        <w:rPr>
          <w:b/>
          <w:lang w:val="es-ES_tradnl"/>
        </w:rPr>
        <w:t>.</w:t>
      </w:r>
      <w:r w:rsidRPr="004025B2">
        <w:rPr>
          <w:lang w:val="es-ES_tradnl"/>
        </w:rPr>
        <w:t xml:space="preserve"> Todos los derechos sobre cualquier material escrito basado en código informático o no basado en código informático desarrollado u obtenido de otro modo por o para las partes o sus Filiales con independencia de su Contrato de Windows Azure (“Trabajo preexistente”) continuarán siendo propiedad exclusiva de la parte que proporcione el Trabajo Preexistente. Durante la prestación de Soporte técnico al cliente, cada parte concede a la otra (así como a nuestros contratistas, según sea necesario) una licencia temporal y no exclusiva para utilizar, reproducir y</w:t>
      </w:r>
      <w:r w:rsidR="008851D8">
        <w:rPr>
          <w:lang w:val="es-ES_tradnl"/>
        </w:rPr>
        <w:t> </w:t>
      </w:r>
      <w:r w:rsidRPr="004025B2">
        <w:rPr>
          <w:lang w:val="es-ES_tradnl"/>
        </w:rPr>
        <w:t>modificar cualquier parte de su Trabajo preexistente proporcionado a la otra parte, únicamente en la medida que sea necesario para cumplir sus obligaciones en relación con el Soporte técnico al cliente.</w:t>
      </w:r>
      <w:r w:rsidR="00DB10E0">
        <w:rPr>
          <w:lang w:val="es-ES_tradnl"/>
        </w:rPr>
        <w:t xml:space="preserve"> </w:t>
      </w:r>
      <w:r w:rsidR="00876CC6" w:rsidRPr="004025B2">
        <w:rPr>
          <w:lang w:val="es-ES_tradnl"/>
        </w:rPr>
        <w:t>Salvo que las partes acuerden expresamente algo distinto por escrito, cuando se pague por completo Microsoft le concederemos una licencia no exclusiva, perpetua y totalmente pagada para utilizar, reproducir y modificar (si corresponde) cualquier Trabajo Preexistente de Microsoft proporcionado como parte de un entregable de Soporte al Cliente, únicamente en la forma entregada a usted, y exclusivamente para sus fines comerciales internos. La licencia para el Trabajo Preexistente de</w:t>
      </w:r>
      <w:r w:rsidR="008851D8">
        <w:rPr>
          <w:lang w:val="es-ES_tradnl"/>
        </w:rPr>
        <w:t> </w:t>
      </w:r>
      <w:r w:rsidR="00876CC6" w:rsidRPr="004025B2">
        <w:rPr>
          <w:lang w:val="es-ES_tradnl"/>
        </w:rPr>
        <w:t>Microsoft queda sujeta a su cumplimiento de los términos del Contrato de Windows Azure. Si se encuentra en República Checa, usted manifiesta que el autor ha otorgado las aprobaciones correspondientes para modificar su Trabajo Preexistente.</w:t>
      </w:r>
      <w:r w:rsidR="00DB10E0">
        <w:rPr>
          <w:lang w:val="es-ES_tradnl"/>
        </w:rPr>
        <w:t xml:space="preserve"> </w:t>
      </w:r>
      <w:r w:rsidR="00876CC6" w:rsidRPr="004025B2">
        <w:rPr>
          <w:lang w:val="es-ES_tradnl"/>
        </w:rPr>
        <w:t>Cualquier violación que realice del Contrato de Windows Azure o de cualquier declaración relacionada con soporte al cliente en virtud de ese contrato, será condición resolutoria de la obtención de licencia perpetua para el Trabajo Preexistente de Microsoft que Microsoft deja en su poder tras concluir la prestación de Soporte al Cliente de Microsoft.</w:t>
      </w:r>
    </w:p>
    <w:p w:rsidR="00876CC6" w:rsidRPr="004025B2" w:rsidRDefault="00876CC6" w:rsidP="00DD12B5">
      <w:pPr>
        <w:pStyle w:val="PURBody-Indented"/>
        <w:rPr>
          <w:lang w:val="es-ES_tradnl"/>
        </w:rPr>
      </w:pPr>
      <w:r w:rsidRPr="004025B2">
        <w:rPr>
          <w:b/>
          <w:color w:val="000000"/>
          <w:lang w:val="es-ES_tradnl"/>
        </w:rPr>
        <w:t>Materiales.</w:t>
      </w:r>
      <w:r w:rsidR="00DB10E0">
        <w:rPr>
          <w:lang w:val="es-ES_tradnl"/>
        </w:rPr>
        <w:t xml:space="preserve"> </w:t>
      </w:r>
      <w:r w:rsidRPr="004025B2">
        <w:rPr>
          <w:lang w:val="es-ES_tradnl"/>
        </w:rPr>
        <w:t>Todos los derechos sobre cualquier material que nosotros desarrollemos (distinto de código de software) y le proporcionemos a usted en conexión con el Soporte al Cliente (“Materiales”) serán de nuestra propiedad, salvo en</w:t>
      </w:r>
      <w:r w:rsidR="003252A4">
        <w:rPr>
          <w:lang w:val="es-ES_tradnl"/>
        </w:rPr>
        <w:t> </w:t>
      </w:r>
      <w:r w:rsidRPr="004025B2">
        <w:rPr>
          <w:lang w:val="es-ES_tradnl"/>
        </w:rPr>
        <w:t>la medida en que dichos Materiales constituyan su Trabajo Preexistente.</w:t>
      </w:r>
      <w:r w:rsidR="00DB10E0">
        <w:rPr>
          <w:lang w:val="es-ES_tradnl"/>
        </w:rPr>
        <w:t xml:space="preserve"> </w:t>
      </w:r>
      <w:r w:rsidRPr="004025B2">
        <w:rPr>
          <w:lang w:val="es-ES_tradnl"/>
        </w:rPr>
        <w:t>Le concedemos una licencia no exclusiva, perpetua y completamente pagada para utilizar, reproducir y modificar los Materiales únicamente para sus operaciones comerciales internas y sin obligación alguna de rendir cuentas o pagar regalías.</w:t>
      </w:r>
    </w:p>
    <w:p w:rsidR="00876CC6" w:rsidRPr="004025B2" w:rsidRDefault="00876CC6" w:rsidP="00DD12B5">
      <w:pPr>
        <w:pStyle w:val="PURBody-Indented"/>
        <w:rPr>
          <w:lang w:val="es-ES_tradnl"/>
        </w:rPr>
      </w:pPr>
      <w:r w:rsidRPr="004025B2">
        <w:rPr>
          <w:b/>
          <w:color w:val="000000"/>
          <w:lang w:val="es-ES_tradnl"/>
        </w:rPr>
        <w:t>Código de Muestra.</w:t>
      </w:r>
      <w:r w:rsidR="00DB10E0">
        <w:rPr>
          <w:lang w:val="es-ES_tradnl"/>
        </w:rPr>
        <w:t xml:space="preserve"> </w:t>
      </w:r>
      <w:r w:rsidRPr="004025B2">
        <w:rPr>
          <w:lang w:val="es-ES_tradnl"/>
        </w:rPr>
        <w:t>Le otorgamos el derecho no exclusivo, perpetuo y completamente libre de regalías de utilizar y</w:t>
      </w:r>
      <w:r w:rsidR="00382A77">
        <w:rPr>
          <w:lang w:val="es-ES_tradnl"/>
        </w:rPr>
        <w:t> </w:t>
      </w:r>
      <w:r w:rsidRPr="004025B2">
        <w:rPr>
          <w:lang w:val="es-ES_tradnl"/>
        </w:rPr>
        <w:t>modificar cualquier código de software que nosotros proporcionemos con propósitos de ilustración (</w:t>
      </w:r>
      <w:r w:rsidR="00DB10E0">
        <w:rPr>
          <w:lang w:val="es-ES_tradnl"/>
        </w:rPr>
        <w:t>“</w:t>
      </w:r>
      <w:r w:rsidRPr="004025B2">
        <w:rPr>
          <w:lang w:val="es-ES_tradnl"/>
        </w:rPr>
        <w:t>Código de Muestra</w:t>
      </w:r>
      <w:r w:rsidR="00DB10E0">
        <w:rPr>
          <w:lang w:val="es-ES_tradnl"/>
        </w:rPr>
        <w:t>”</w:t>
      </w:r>
      <w:r w:rsidRPr="004025B2">
        <w:rPr>
          <w:lang w:val="es-ES_tradnl"/>
        </w:rPr>
        <w:t>), y para reproducir y distribuir la forma de código objeto del Código de Muestra, siempre que usted acepte: (i) no utilizar nuestro nombre, logotipo o marcas de Microsoft para comercializar su producto de software en que está incrustado el Código de Muestra; (ii) incluir un aviso de propiedad intelectual válido sobre su producto de software en</w:t>
      </w:r>
      <w:r w:rsidR="00F41F2A">
        <w:rPr>
          <w:lang w:val="es-ES_tradnl"/>
        </w:rPr>
        <w:t> </w:t>
      </w:r>
      <w:r w:rsidRPr="004025B2">
        <w:rPr>
          <w:lang w:val="es-ES_tradnl"/>
        </w:rPr>
        <w:t xml:space="preserve">que está incrustado el Código de Muestra; e (iii) indemnizar, proteger y defendernos a nosotros y a nuestros proveedores frente a cualquier reclamación o acción judicial, incluidos honorarios de abogados, que surjan o resulten del uso o distribución del Código de Muestra. </w:t>
      </w:r>
    </w:p>
    <w:p w:rsidR="00876CC6" w:rsidRPr="004025B2" w:rsidRDefault="004025B2" w:rsidP="00DD12B5">
      <w:pPr>
        <w:pStyle w:val="PURBody-Indented"/>
        <w:rPr>
          <w:lang w:val="es-ES_tradnl"/>
        </w:rPr>
      </w:pPr>
      <w:r w:rsidRPr="004025B2">
        <w:rPr>
          <w:b/>
          <w:lang w:val="es-ES_tradnl"/>
        </w:rPr>
        <w:t>Derechos de las Filiales.</w:t>
      </w:r>
      <w:r w:rsidRPr="004025B2">
        <w:rPr>
          <w:lang w:val="es-ES_tradnl"/>
        </w:rPr>
        <w:t xml:space="preserve"> Podrá sublicenciar los derechos establecidos en esta sección a sus Filiales, pero las Filiales no podrán sublicenciar estos derechos y el uso que de ellos hagan las Filiales debe guardar relación con los términos de licencia establecidos en el Contrato de Windows Azure.</w:t>
      </w:r>
    </w:p>
    <w:p w:rsidR="00876CC6" w:rsidRPr="004025B2" w:rsidRDefault="00876CC6" w:rsidP="00F10DE7">
      <w:pPr>
        <w:pStyle w:val="PURBody-Indented"/>
        <w:keepNext/>
        <w:keepLines/>
        <w:ind w:left="274"/>
        <w:rPr>
          <w:lang w:val="es-ES_tradnl"/>
        </w:rPr>
      </w:pPr>
      <w:r w:rsidRPr="004025B2">
        <w:rPr>
          <w:b/>
          <w:lang w:val="es-ES_tradnl"/>
        </w:rPr>
        <w:t>Garantías y exclusiones.</w:t>
      </w:r>
    </w:p>
    <w:p w:rsidR="00876CC6" w:rsidRPr="004025B2" w:rsidRDefault="00876CC6" w:rsidP="00DD12B5">
      <w:pPr>
        <w:pStyle w:val="PURBody-Indented"/>
        <w:ind w:left="720"/>
        <w:rPr>
          <w:lang w:val="es-ES_tradnl"/>
        </w:rPr>
      </w:pPr>
      <w:r w:rsidRPr="004025B2">
        <w:rPr>
          <w:b/>
          <w:color w:val="000000"/>
          <w:lang w:val="es-ES_tradnl"/>
        </w:rPr>
        <w:t>Garantía de Soporte al Cliente.</w:t>
      </w:r>
      <w:r w:rsidR="00DB10E0">
        <w:rPr>
          <w:lang w:val="es-ES_tradnl"/>
        </w:rPr>
        <w:t xml:space="preserve"> </w:t>
      </w:r>
      <w:r w:rsidRPr="004025B2">
        <w:rPr>
          <w:lang w:val="es-ES_tradnl"/>
        </w:rPr>
        <w:t>Garantizamos que el Soporte al Cliente se prestará con diligencia y aptitudes profesionales.</w:t>
      </w:r>
    </w:p>
    <w:p w:rsidR="00876CC6" w:rsidRPr="004025B2" w:rsidRDefault="00876CC6" w:rsidP="00DD12B5">
      <w:pPr>
        <w:pStyle w:val="PURBody-Indented"/>
        <w:ind w:left="720"/>
        <w:rPr>
          <w:lang w:val="es-ES_tradnl"/>
        </w:rPr>
      </w:pPr>
      <w:r w:rsidRPr="004025B2">
        <w:rPr>
          <w:b/>
          <w:lang w:val="es-ES_tradnl"/>
        </w:rPr>
        <w:t>EXCLUSIÓN DE OTRAS GARANTÍAS.</w:t>
      </w:r>
      <w:r w:rsidR="00DB10E0">
        <w:rPr>
          <w:lang w:val="es-ES_tradnl"/>
        </w:rPr>
        <w:t xml:space="preserve"> </w:t>
      </w:r>
      <w:r w:rsidRPr="004025B2">
        <w:rPr>
          <w:lang w:val="es-ES_tradnl"/>
        </w:rPr>
        <w:t>EN LA MEDIDA PERMITIDA POR LA LEGISLACIÓN APLICABLE, EXCLUIMOS TODAS LAS MANIFESTACIONES, GARANTÍAS Y CONDICIONES, YA SEAN EXPRESAS, IMPLÍCITAS O PREVISTAS POR LA LEY QUE SEAN DISTINTAS A LAS IDENTIFICADAS EXPRESAMENTE EN SU CONTRATO DE SUSCRIPCIÓN DE WINDOWS AZURE.</w:t>
      </w:r>
      <w:r w:rsidR="00DB10E0">
        <w:rPr>
          <w:lang w:val="es-ES_tradnl"/>
        </w:rPr>
        <w:t xml:space="preserve"> </w:t>
      </w:r>
      <w:r w:rsidRPr="004025B2">
        <w:rPr>
          <w:lang w:val="es-ES_tradnl"/>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SOPORTE AL CLIENTE Y MATERIALES RELACIONADOS PROPORCIONADOS POR NUESTROS PROVEEDORES Y</w:t>
      </w:r>
      <w:r w:rsidR="006D67F2">
        <w:rPr>
          <w:lang w:val="es-ES_tradnl"/>
        </w:rPr>
        <w:t> </w:t>
      </w:r>
      <w:r w:rsidRPr="004025B2">
        <w:rPr>
          <w:lang w:val="es-ES_tradnl"/>
        </w:rPr>
        <w:t>CONTRATISTAS EN LA PRESTACIÓN DE SOPORTE AL CLIENTE.</w:t>
      </w:r>
      <w:r w:rsidR="00DB10E0">
        <w:rPr>
          <w:lang w:val="es-ES_tradnl"/>
        </w:rPr>
        <w:t xml:space="preserve"> </w:t>
      </w:r>
    </w:p>
    <w:p w:rsidR="00876CC6" w:rsidRPr="004025B2" w:rsidRDefault="00876CC6" w:rsidP="008540DE">
      <w:pPr>
        <w:pStyle w:val="PURSectionHeading"/>
        <w:pageBreakBefore/>
        <w:rPr>
          <w:lang w:val="es-ES_tradnl"/>
        </w:rPr>
      </w:pPr>
      <w:r w:rsidRPr="004025B2">
        <w:rPr>
          <w:lang w:val="es-ES_tradnl"/>
        </w:rPr>
        <w:t xml:space="preserve">Apéndice 1: </w:t>
      </w:r>
      <w:bookmarkStart w:id="2" w:name="_Toc332718873"/>
      <w:bookmarkEnd w:id="2"/>
      <w:r w:rsidR="006772BA">
        <w:rPr>
          <w:lang w:val="es-ES_tradnl"/>
        </w:rPr>
        <w:fldChar w:fldCharType="begin"/>
      </w:r>
      <w:r w:rsidR="006772BA" w:rsidRPr="008540DE">
        <w:rPr>
          <w:lang w:val="es-ES"/>
        </w:rPr>
        <w:instrText>tc "</w:instrText>
      </w:r>
      <w:r w:rsidR="004025B2" w:rsidRPr="004025B2">
        <w:rPr>
          <w:lang w:val="es-ES_tradnl"/>
        </w:rPr>
        <w:instrText>Appendix 1: Notices" \l 1</w:instrText>
      </w:r>
      <w:r w:rsidR="006772BA">
        <w:rPr>
          <w:lang w:val="es-ES_tradnl"/>
        </w:rPr>
        <w:fldChar w:fldCharType="end"/>
      </w:r>
      <w:r w:rsidR="004025B2" w:rsidRPr="004025B2">
        <w:rPr>
          <w:lang w:val="es-ES_tradnl"/>
        </w:rPr>
        <w:t>Notificaciones</w:t>
      </w:r>
      <w:r w:rsidR="006772BA">
        <w:rPr>
          <w:lang w:val="es-ES_tradnl"/>
        </w:rPr>
        <w:fldChar w:fldCharType="begin"/>
      </w:r>
      <w:r w:rsidR="004025B2" w:rsidRPr="004025B2">
        <w:rPr>
          <w:lang w:val="es-ES_tradnl"/>
        </w:rPr>
        <w:instrText>tc "Apéndice 1: Notificaciones" \l 1</w:instrText>
      </w:r>
      <w:r w:rsidR="006772BA">
        <w:rPr>
          <w:lang w:val="es-ES_tradnl"/>
        </w:rPr>
        <w:fldChar w:fldCharType="end"/>
      </w:r>
    </w:p>
    <w:p w:rsidR="00876CC6" w:rsidRPr="004025B2" w:rsidRDefault="00876CC6" w:rsidP="00DD12B5">
      <w:pPr>
        <w:pStyle w:val="PURHeading1"/>
        <w:rPr>
          <w:noProof w:val="0"/>
          <w:lang w:val="es-ES_tradnl"/>
        </w:rPr>
      </w:pPr>
      <w:r w:rsidRPr="004025B2">
        <w:rPr>
          <w:noProof w:val="0"/>
          <w:lang w:val="es-ES_tradnl"/>
        </w:rPr>
        <w:t>Notificación sobre la transmisión de datos</w:t>
      </w:r>
    </w:p>
    <w:p w:rsidR="00876CC6" w:rsidRPr="004025B2" w:rsidRDefault="00876CC6" w:rsidP="004025B2">
      <w:pPr>
        <w:pStyle w:val="PURBody-Indented"/>
        <w:rPr>
          <w:lang w:val="es-ES_tradnl"/>
        </w:rPr>
      </w:pPr>
      <w:r w:rsidRPr="004025B2">
        <w:rPr>
          <w:lang w:val="es-ES_tradnl"/>
        </w:rPr>
        <w:t>El producto contiene una o más características de software que se conectan con Microsoft o con los sistemas informáticos del proveedor de servicios a través de Internet.</w:t>
      </w:r>
      <w:r w:rsidR="00DB10E0">
        <w:rPr>
          <w:lang w:val="es-ES_tradnl"/>
        </w:rPr>
        <w:t xml:space="preserve"> </w:t>
      </w:r>
      <w:r w:rsidR="004025B2" w:rsidRPr="004025B2">
        <w:rPr>
          <w:lang w:val="es-ES_tradnl"/>
        </w:rPr>
        <w:t xml:space="preserve">Estas características se identifican en el documento Notificación de transmisión de datos en </w:t>
      </w:r>
      <w:hyperlink r:id="rId13">
        <w:r w:rsidR="004025B2" w:rsidRPr="004025B2">
          <w:rPr>
            <w:color w:val="00467F"/>
            <w:u w:val="single"/>
            <w:lang w:val="es-ES_tradnl"/>
          </w:rPr>
          <w:t>http://microsoft.com/licensing/contracts</w:t>
        </w:r>
      </w:hyperlink>
      <w:r w:rsidR="004025B2" w:rsidRPr="004025B2">
        <w:rPr>
          <w:lang w:val="es-ES_tradnl"/>
        </w:rPr>
        <w:t>.</w:t>
      </w:r>
      <w:r w:rsidRPr="004025B2">
        <w:rPr>
          <w:lang w:val="es-ES_tradnl"/>
        </w:rPr>
        <w:t xml:space="preserve"> A través de estas características, Microsoft presta servicios con productos.</w:t>
      </w:r>
      <w:r w:rsidR="00DB10E0">
        <w:rPr>
          <w:lang w:val="es-ES_tradnl"/>
        </w:rPr>
        <w:t xml:space="preserve"> </w:t>
      </w:r>
      <w:r w:rsidRPr="004025B2">
        <w:rPr>
          <w:lang w:val="es-ES_tradnl"/>
        </w:rPr>
        <w:t>No siempre recibirá una notificación independiente al conectar una característica.</w:t>
      </w:r>
      <w:r w:rsidR="00DB10E0">
        <w:rPr>
          <w:lang w:val="es-ES_tradnl"/>
        </w:rPr>
        <w:t xml:space="preserve"> </w:t>
      </w:r>
      <w:r w:rsidRPr="004025B2">
        <w:rPr>
          <w:lang w:val="es-ES_tradnl"/>
        </w:rPr>
        <w:t>En algunos casos, puede desactivar una característica o no utilizarla.</w:t>
      </w:r>
    </w:p>
    <w:p w:rsidR="00876CC6" w:rsidRPr="008540DE" w:rsidRDefault="00876CC6" w:rsidP="00DD12B5">
      <w:pPr>
        <w:pStyle w:val="PURHeading2"/>
        <w:rPr>
          <w:lang w:val="es-ES"/>
        </w:rPr>
      </w:pPr>
      <w:r w:rsidRPr="008540DE">
        <w:rPr>
          <w:lang w:val="es-ES"/>
        </w:rPr>
        <w:t>Información del Equipo</w:t>
      </w:r>
    </w:p>
    <w:p w:rsidR="00876CC6" w:rsidRPr="004025B2" w:rsidRDefault="00876CC6" w:rsidP="00DD12B5">
      <w:pPr>
        <w:pStyle w:val="PURBody-Indented"/>
        <w:rPr>
          <w:lang w:val="es-ES_tradnl"/>
        </w:rPr>
      </w:pPr>
      <w:r w:rsidRPr="004025B2">
        <w:rPr>
          <w:lang w:val="es-ES_tradnl"/>
        </w:rPr>
        <w:t>Las características utilizan protocolos de Internet, que envían a los sistemas correspondientes información del equipo, como su dirección de protocolo de Internet, el tipo de sistema operativo, explorador, nombre y versión del software que se está utilizando y el código de idioma del dispositivo donde instaló el software.</w:t>
      </w:r>
      <w:r w:rsidR="00DB10E0">
        <w:rPr>
          <w:lang w:val="es-ES_tradnl"/>
        </w:rPr>
        <w:t xml:space="preserve"> </w:t>
      </w:r>
    </w:p>
    <w:p w:rsidR="00876CC6" w:rsidRPr="002A0F27" w:rsidRDefault="00876CC6" w:rsidP="00DD12B5">
      <w:pPr>
        <w:pStyle w:val="PURHeading2"/>
        <w:rPr>
          <w:lang w:val="es-ES"/>
        </w:rPr>
      </w:pPr>
      <w:r w:rsidRPr="002A0F27">
        <w:rPr>
          <w:lang w:val="es-ES"/>
        </w:rPr>
        <w:t>Uso de la información</w:t>
      </w:r>
    </w:p>
    <w:p w:rsidR="00876CC6" w:rsidRPr="004025B2" w:rsidRDefault="00876CC6" w:rsidP="00DD12B5">
      <w:pPr>
        <w:pStyle w:val="PURBody-Indented"/>
        <w:rPr>
          <w:lang w:val="es-ES_tradnl"/>
        </w:rPr>
      </w:pPr>
      <w:r w:rsidRPr="004025B2">
        <w:rPr>
          <w:lang w:val="es-ES_tradnl"/>
        </w:rPr>
        <w:t>Microsoft no utilizará esta información para identificarlo ni ponerse en contacto con usted. Microsoft utiliza esta información para poner a su disposición los servicios cuando usted utiliza el software. Microsoft puede utilizar información del equipo, información sobre el acelerador, sobre las sugerencias de búsqueda, informes de error, de Malware y filtros de URL para mejorar el software y los servicios.</w:t>
      </w:r>
      <w:r w:rsidR="00DB10E0">
        <w:rPr>
          <w:lang w:val="es-ES_tradnl"/>
        </w:rPr>
        <w:t xml:space="preserve"> </w:t>
      </w:r>
      <w:r w:rsidRPr="004025B2">
        <w:rPr>
          <w:lang w:val="es-ES_tradnl"/>
        </w:rPr>
        <w:t>Asimismo, podremos compartirla con otras personas, como proveedores de software y hardware.</w:t>
      </w:r>
      <w:r w:rsidR="00DB10E0">
        <w:rPr>
          <w:lang w:val="es-ES_tradnl"/>
        </w:rPr>
        <w:t xml:space="preserve"> </w:t>
      </w:r>
      <w:r w:rsidRPr="004025B2">
        <w:rPr>
          <w:lang w:val="es-ES_tradnl"/>
        </w:rPr>
        <w:t>que pueden utilizar la información para mejorar el funcionamiento de sus productos con el software de Microsoft.</w:t>
      </w:r>
    </w:p>
    <w:p w:rsidR="00876CC6" w:rsidRPr="008540DE" w:rsidRDefault="00876CC6" w:rsidP="00DD12B5">
      <w:pPr>
        <w:pStyle w:val="PURHeading2"/>
        <w:rPr>
          <w:lang w:val="es-ES"/>
        </w:rPr>
      </w:pPr>
      <w:r w:rsidRPr="008540DE">
        <w:rPr>
          <w:lang w:val="es-ES"/>
        </w:rPr>
        <w:t>Consentimiento para la transmisión de datos</w:t>
      </w:r>
    </w:p>
    <w:p w:rsidR="00876CC6" w:rsidRPr="004025B2" w:rsidRDefault="00876CC6" w:rsidP="00DD12B5">
      <w:pPr>
        <w:pStyle w:val="PURBody-Indented"/>
        <w:rPr>
          <w:lang w:val="es-ES_tradnl"/>
        </w:rPr>
      </w:pPr>
      <w:r w:rsidRPr="004025B2">
        <w:rPr>
          <w:lang w:val="es-ES_tradnl"/>
        </w:rPr>
        <w:t xml:space="preserve">Al utilizar las características del software, usted otorga su consentimiento para la transmisión de la información del equipo, como su dirección de protocolo de Internet, el tipo de sistema operativo, explorador, nombre y versión del software que se está utilizando y el código de idioma del dispositivo donde se está ejecutando el software. </w:t>
      </w:r>
    </w:p>
    <w:p w:rsidR="00876CC6" w:rsidRPr="004025B2" w:rsidRDefault="00876CC6" w:rsidP="00DD12B5">
      <w:pPr>
        <w:pStyle w:val="PURHeading1"/>
        <w:rPr>
          <w:noProof w:val="0"/>
          <w:lang w:val="es-ES_tradnl"/>
        </w:rPr>
      </w:pPr>
      <w:r w:rsidRPr="004025B2">
        <w:rPr>
          <w:noProof w:val="0"/>
          <w:lang w:val="es-ES_tradnl"/>
        </w:rPr>
        <w:t>Aviso sobre el estándar visual H.264/AVC, el estándar de vídeo VC-1, el estándar visual MPEG-4 y el estándar de vídeo MPEG-2</w:t>
      </w:r>
    </w:p>
    <w:p w:rsidR="00876CC6" w:rsidRPr="004025B2" w:rsidRDefault="00876CC6" w:rsidP="00DD12B5">
      <w:pPr>
        <w:pStyle w:val="PURBody-Indented"/>
        <w:rPr>
          <w:lang w:val="es-ES_tradnl"/>
        </w:rPr>
      </w:pPr>
      <w:r w:rsidRPr="004025B2">
        <w:rPr>
          <w:lang w:val="es-ES_tradnl"/>
        </w:rPr>
        <w:t>Este software puede incluir tecnología de compresión visual H.264/AVC, VC-1, MPEG-4 Part 2, y MPEG-2. MPEG LA, L.L.C necesita esta notificación:</w:t>
      </w:r>
    </w:p>
    <w:p w:rsidR="00876CC6" w:rsidRPr="004025B2" w:rsidRDefault="00876CC6" w:rsidP="004025B2">
      <w:pPr>
        <w:pStyle w:val="PURBody-Indented"/>
        <w:rPr>
          <w:lang w:val="es-ES_tradnl"/>
        </w:rPr>
      </w:pPr>
      <w:r w:rsidRPr="004025B2">
        <w:rPr>
          <w:lang w:val="es-ES_tradnl"/>
        </w:rPr>
        <w:t>ESTE PRODUCTO ES LICENCIADO DE ACUERDO CON LA PATENTE AVC, VC-1, MPEG-4 PARTE 2 VISUAL Y</w:t>
      </w:r>
      <w:r w:rsidR="00501195">
        <w:rPr>
          <w:lang w:val="es-ES_tradnl"/>
        </w:rPr>
        <w:t> </w:t>
      </w:r>
      <w:r w:rsidRPr="004025B2">
        <w:rPr>
          <w:lang w:val="es-ES_tradnl"/>
        </w:rPr>
        <w:t>MPEG-2 VÍDEO PARA LICENCIAS DE PORTAFOLIO PARA USO COMERCIAL Y NO COMERCIAL DE UN CONSUMIDOR PARA (i) CODIFICAR VÍDEO EN CUMPLIMIENTO CON LO ANTERIOR (</w:t>
      </w:r>
      <w:r w:rsidR="00DB10E0">
        <w:rPr>
          <w:lang w:val="es-ES_tradnl"/>
        </w:rPr>
        <w:t>“</w:t>
      </w:r>
      <w:r w:rsidRPr="004025B2">
        <w:rPr>
          <w:lang w:val="es-ES_tradnl"/>
        </w:rPr>
        <w:t>ESTÁNDARES DE VÍDEO</w:t>
      </w:r>
      <w:r w:rsidR="00DB10E0">
        <w:rPr>
          <w:lang w:val="es-ES_tradnl"/>
        </w:rPr>
        <w:t>”</w:t>
      </w:r>
      <w:r w:rsidRPr="004025B2">
        <w:rPr>
          <w:lang w:val="es-ES_tradnl"/>
        </w:rPr>
        <w:t>) Y/O (ii) DECODIFICAR VÍDEO AVC, VC-1, MPEG-4 PARTE 2 O MPEG-2 QUE HAYA SIDO CODIFICADO POR UN USUARIO AUTORIZADO A REALIZARLO PARA ACTIVIDADES COMERCIALES Y NO COMERCIALES Y/O QUE FUE OBTENIDO DE UN PROVEEDOR DE VÍDEO LICENCIADO PARA SUMINISTRAR DICHO VÍDEO.</w:t>
      </w:r>
      <w:r w:rsidR="00DB10E0">
        <w:rPr>
          <w:lang w:val="es-ES_tradnl"/>
        </w:rPr>
        <w:t xml:space="preserve"> </w:t>
      </w:r>
      <w:r w:rsidRPr="004025B2">
        <w:rPr>
          <w:lang w:val="es-ES_tradnl"/>
        </w:rPr>
        <w:t xml:space="preserve">NO SE OTORGA LICENCIA NI DEBE SER IMPLÍCITA PARA CUALQUIER OTRO USO. SE PROHÍBE CUALQUIER USO QUE HAGA DE ESTE PRODUCTO DISTINTO AL USO PERSONAL QUE CUMPLA CON EL ESTÁNDAR MPEG-2 PARA DECODIFICAR INFORMACIÓN DE VÍDEO PARA SOPORTE FÍSICO EMPAQUETADO SIN UNA LICENCIA DE MPEG LA. PUEDE OBTENER INFORMACIÓN ADICIONAL DE MPEG LA, L.L.C. </w:t>
      </w:r>
      <w:r w:rsidR="004025B2" w:rsidRPr="004025B2">
        <w:rPr>
          <w:lang w:val="es-ES_tradnl"/>
        </w:rPr>
        <w:t xml:space="preserve">CONSULTE </w:t>
      </w:r>
      <w:hyperlink r:id="rId14">
        <w:r w:rsidR="004025B2" w:rsidRPr="004025B2">
          <w:rPr>
            <w:color w:val="00467F"/>
            <w:u w:val="single"/>
            <w:lang w:val="es-ES_tradnl"/>
          </w:rPr>
          <w:t>http://www.mpegla.com/index1.cfm</w:t>
        </w:r>
      </w:hyperlink>
      <w:r w:rsidR="004025B2" w:rsidRPr="004025B2">
        <w:rPr>
          <w:lang w:val="es-ES_tradnl"/>
        </w:rPr>
        <w:t>.</w:t>
      </w:r>
    </w:p>
    <w:p w:rsidR="00876CC6" w:rsidRPr="004025B2" w:rsidRDefault="00876CC6" w:rsidP="00DD12B5">
      <w:pPr>
        <w:pStyle w:val="PURBody-Indented"/>
        <w:rPr>
          <w:lang w:val="es-ES_tradnl"/>
        </w:rPr>
      </w:pPr>
      <w:r w:rsidRPr="004025B2">
        <w:rPr>
          <w:lang w:val="es-ES_tradnl"/>
        </w:rPr>
        <w:t>Para efectos aclaratorios, este aviso no limita ni restringe el uso del software para usos normales de negocios que sean de tipo personal del negocio, lo que no incluye (i) la redistribución del software a terceros o (ii) la creación de contenido con las tecnologías que cumplen con los ESTÁNDARES DE VÍDEO para la distribución a terceros.</w:t>
      </w:r>
    </w:p>
    <w:p w:rsidR="00876CC6" w:rsidRPr="004025B2" w:rsidRDefault="00876CC6" w:rsidP="00DD12B5">
      <w:pPr>
        <w:pStyle w:val="PURHeading1"/>
        <w:rPr>
          <w:noProof w:val="0"/>
          <w:lang w:val="es-ES_tradnl"/>
        </w:rPr>
      </w:pPr>
      <w:r w:rsidRPr="004025B2">
        <w:rPr>
          <w:noProof w:val="0"/>
          <w:lang w:val="es-ES_tradnl"/>
        </w:rPr>
        <w:t>Software potencialmente no deseado (Notificación I)</w:t>
      </w:r>
    </w:p>
    <w:p w:rsidR="00876CC6" w:rsidRPr="004025B2" w:rsidRDefault="00876CC6" w:rsidP="008540DE">
      <w:pPr>
        <w:pStyle w:val="PURBody-Indented"/>
        <w:rPr>
          <w:lang w:val="es-ES_tradnl"/>
        </w:rPr>
      </w:pPr>
      <w:r w:rsidRPr="004025B2">
        <w:rPr>
          <w:lang w:val="es-ES_tradnl"/>
        </w:rPr>
        <w:t xml:space="preserve">Windows Defender, si está activado, buscará en su equipo </w:t>
      </w:r>
      <w:r w:rsidR="00DB10E0">
        <w:rPr>
          <w:lang w:val="es-ES_tradnl"/>
        </w:rPr>
        <w:t>“</w:t>
      </w:r>
      <w:r w:rsidRPr="004025B2">
        <w:rPr>
          <w:lang w:val="es-ES_tradnl"/>
        </w:rPr>
        <w:t>spyware</w:t>
      </w:r>
      <w:r w:rsidR="00DB10E0">
        <w:rPr>
          <w:lang w:val="es-ES_tradnl"/>
        </w:rPr>
        <w:t>”</w:t>
      </w:r>
      <w:r w:rsidRPr="004025B2">
        <w:rPr>
          <w:lang w:val="es-ES_tradnl"/>
        </w:rPr>
        <w:t xml:space="preserve">, </w:t>
      </w:r>
      <w:r w:rsidR="00DB10E0">
        <w:rPr>
          <w:lang w:val="es-ES_tradnl"/>
        </w:rPr>
        <w:t>“</w:t>
      </w:r>
      <w:r w:rsidRPr="004025B2">
        <w:rPr>
          <w:lang w:val="es-ES_tradnl"/>
        </w:rPr>
        <w:t>adware</w:t>
      </w:r>
      <w:r w:rsidR="00DB10E0">
        <w:rPr>
          <w:lang w:val="es-ES_tradnl"/>
        </w:rPr>
        <w:t>”</w:t>
      </w:r>
      <w:r w:rsidRPr="004025B2">
        <w:rPr>
          <w:lang w:val="es-ES_tradnl"/>
        </w:rPr>
        <w:t xml:space="preserve"> y otro software potencialmente no</w:t>
      </w:r>
      <w:r w:rsidR="00501195">
        <w:rPr>
          <w:lang w:val="es-ES_tradnl"/>
        </w:rPr>
        <w:t> </w:t>
      </w:r>
      <w:r w:rsidRPr="004025B2">
        <w:rPr>
          <w:lang w:val="es-ES_tradnl"/>
        </w:rPr>
        <w:t>deseado.</w:t>
      </w:r>
      <w:r w:rsidR="00DB10E0">
        <w:rPr>
          <w:lang w:val="es-ES_tradnl"/>
        </w:rPr>
        <w:t xml:space="preserve"> </w:t>
      </w:r>
      <w:r w:rsidRPr="004025B2">
        <w:rPr>
          <w:lang w:val="es-ES_tradnl"/>
        </w:rPr>
        <w:t>Si encuentra software potencialmente no deseado, el software le preguntará si desea ignorarlo, deshabilitarlo (cuarentena) o eliminarlo.</w:t>
      </w:r>
      <w:r w:rsidR="00DB10E0">
        <w:rPr>
          <w:lang w:val="es-ES_tradnl"/>
        </w:rPr>
        <w:t xml:space="preserve"> </w:t>
      </w:r>
      <w:r w:rsidRPr="004025B2">
        <w:rPr>
          <w:lang w:val="es-ES_tradnl"/>
        </w:rPr>
        <w:t>Cualquier software potencialmente no deseado clasificado “alto” o “grave” se</w:t>
      </w:r>
      <w:r w:rsidR="00501195">
        <w:rPr>
          <w:lang w:val="es-ES_tradnl"/>
        </w:rPr>
        <w:t> </w:t>
      </w:r>
      <w:r w:rsidRPr="004025B2">
        <w:rPr>
          <w:lang w:val="es-ES_tradnl"/>
        </w:rPr>
        <w:t>eliminará automáticamente después del examen, salvo que se cambie la configuración predeterminada.</w:t>
      </w:r>
      <w:r w:rsidR="00DB10E0">
        <w:rPr>
          <w:lang w:val="es-ES_tradnl"/>
        </w:rPr>
        <w:t xml:space="preserve"> </w:t>
      </w:r>
      <w:r w:rsidRPr="004025B2">
        <w:rPr>
          <w:lang w:val="es-ES_tradnl"/>
        </w:rPr>
        <w:t>La eliminación o desactivación del software potencialmente no deseado puede tener como resultado que otro software en</w:t>
      </w:r>
      <w:r w:rsidR="008540DE" w:rsidRPr="008540DE">
        <w:rPr>
          <w:lang w:val="es-ES"/>
        </w:rPr>
        <w:t> </w:t>
      </w:r>
      <w:r w:rsidRPr="004025B2">
        <w:rPr>
          <w:lang w:val="es-ES_tradnl"/>
        </w:rPr>
        <w:t>su equipo deje de funcionar o que infrinja una licencia para utilizar otro software en su equipo.</w:t>
      </w:r>
    </w:p>
    <w:p w:rsidR="00876CC6" w:rsidRPr="004025B2" w:rsidRDefault="00876CC6" w:rsidP="00DD12B5">
      <w:pPr>
        <w:pStyle w:val="PURBody-Indented"/>
        <w:rPr>
          <w:lang w:val="es-ES_tradnl"/>
        </w:rPr>
      </w:pPr>
      <w:r w:rsidRPr="004025B2">
        <w:rPr>
          <w:lang w:val="es-ES_tradnl"/>
        </w:rPr>
        <w:t>Al utilizar este software, es posible que también elimine o deshabilite software que no sea potencialmente no deseado.</w:t>
      </w:r>
    </w:p>
    <w:sectPr w:rsidR="00876CC6" w:rsidRPr="004025B2"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E5F" w:rsidRDefault="00FE6E5F" w:rsidP="007B391F">
      <w:pPr>
        <w:spacing w:before="0"/>
      </w:pPr>
      <w:r>
        <w:separator/>
      </w:r>
    </w:p>
  </w:endnote>
  <w:endnote w:type="continuationSeparator" w:id="0">
    <w:p w:rsidR="00FE6E5F" w:rsidRDefault="00FE6E5F" w:rsidP="007B391F">
      <w:pPr>
        <w:spacing w:before="0"/>
      </w:pPr>
      <w:r>
        <w:continuationSeparator/>
      </w:r>
    </w:p>
  </w:endnote>
  <w:endnote w:type="continuationNotice" w:id="1">
    <w:p w:rsidR="00FE6E5F" w:rsidRDefault="00FE6E5F">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876CC6" w:rsidRPr="009E0FB6" w:rsidTr="00EE1348">
      <w:trPr>
        <w:jc w:val="center"/>
      </w:trPr>
      <w:tc>
        <w:tcPr>
          <w:tcW w:w="7472" w:type="dxa"/>
        </w:tcPr>
        <w:p w:rsidR="00876CC6" w:rsidRPr="009C504B" w:rsidRDefault="00876CC6" w:rsidP="00D11D98">
          <w:pPr>
            <w:pStyle w:val="PURBody"/>
            <w:rPr>
              <w:rFonts w:eastAsia="Calibri" w:cs="Times New Roman"/>
              <w:sz w:val="16"/>
              <w:szCs w:val="16"/>
            </w:rPr>
          </w:pPr>
          <w:r w:rsidRPr="009C504B">
            <w:rPr>
              <w:rFonts w:eastAsia="Calibri" w:cs="Times New Roman"/>
              <w:sz w:val="16"/>
              <w:szCs w:val="16"/>
            </w:rPr>
            <w:t xml:space="preserve">Windows Azure Service Terms (Worldwide </w:t>
          </w:r>
          <w:r w:rsidR="00D11D98" w:rsidRPr="009C504B">
            <w:rPr>
              <w:rFonts w:eastAsia="Calibri" w:cs="Times New Roman"/>
              <w:sz w:val="16"/>
              <w:szCs w:val="16"/>
            </w:rPr>
            <w:t>Spanish</w:t>
          </w:r>
          <w:r w:rsidRPr="009C504B">
            <w:rPr>
              <w:rFonts w:eastAsia="Calibri" w:cs="Times New Roman"/>
              <w:sz w:val="16"/>
              <w:szCs w:val="16"/>
            </w:rPr>
            <w:t>, April 2014)</w:t>
          </w:r>
        </w:p>
      </w:tc>
      <w:tc>
        <w:tcPr>
          <w:tcW w:w="2248" w:type="dxa"/>
        </w:tcPr>
        <w:p w:rsidR="00876CC6" w:rsidRPr="009C504B" w:rsidRDefault="00876CC6" w:rsidP="00485CEC">
          <w:pPr>
            <w:pStyle w:val="PURBody"/>
            <w:jc w:val="right"/>
            <w:rPr>
              <w:rFonts w:eastAsia="Calibri" w:cs="Times New Roman"/>
              <w:sz w:val="16"/>
              <w:szCs w:val="16"/>
            </w:rPr>
          </w:pPr>
          <w:r w:rsidRPr="009C504B">
            <w:rPr>
              <w:rFonts w:eastAsia="Calibri" w:cs="Times New Roman"/>
              <w:sz w:val="16"/>
              <w:szCs w:val="16"/>
            </w:rPr>
            <w:fldChar w:fldCharType="begin"/>
          </w:r>
          <w:r w:rsidRPr="009C504B">
            <w:rPr>
              <w:rFonts w:eastAsia="Calibri" w:cs="Times New Roman"/>
              <w:sz w:val="16"/>
              <w:szCs w:val="16"/>
            </w:rPr>
            <w:instrText xml:space="preserve"> PAGE \* MERGEFORMAT </w:instrText>
          </w:r>
          <w:r w:rsidRPr="009C504B">
            <w:rPr>
              <w:rFonts w:eastAsia="Calibri" w:cs="Times New Roman"/>
              <w:sz w:val="16"/>
              <w:szCs w:val="16"/>
            </w:rPr>
            <w:fldChar w:fldCharType="separate"/>
          </w:r>
          <w:r w:rsidR="001D668B">
            <w:rPr>
              <w:rFonts w:eastAsia="Calibri" w:cs="Times New Roman"/>
              <w:noProof/>
              <w:sz w:val="16"/>
              <w:szCs w:val="16"/>
            </w:rPr>
            <w:t>3</w:t>
          </w:r>
          <w:r w:rsidRPr="009C504B">
            <w:rPr>
              <w:rFonts w:eastAsia="Calibri" w:cs="Times New Roman"/>
              <w:sz w:val="16"/>
              <w:szCs w:val="16"/>
            </w:rPr>
            <w:fldChar w:fldCharType="end"/>
          </w:r>
        </w:p>
      </w:tc>
    </w:tr>
  </w:tbl>
  <w:p w:rsidR="00876CC6" w:rsidRPr="00CB457E" w:rsidRDefault="00876CC6">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876CC6" w:rsidRPr="00AE1AC7" w:rsidTr="00EE1348">
      <w:trPr>
        <w:jc w:val="center"/>
      </w:trPr>
      <w:tc>
        <w:tcPr>
          <w:tcW w:w="10500" w:type="dxa"/>
        </w:tcPr>
        <w:p w:rsidR="00876CC6" w:rsidRPr="00AE1AC7" w:rsidRDefault="00876CC6" w:rsidP="00395A3C">
          <w:pPr>
            <w:pStyle w:val="PURBody"/>
            <w:rPr>
              <w:rFonts w:eastAsia="Calibri" w:cs="Times New Roman"/>
              <w:sz w:val="16"/>
              <w:szCs w:val="16"/>
            </w:rPr>
          </w:pPr>
          <w:r w:rsidRPr="00AE1AC7">
            <w:rPr>
              <w:rFonts w:eastAsia="Calibri" w:cs="Times New Roman"/>
              <w:sz w:val="16"/>
              <w:szCs w:val="16"/>
            </w:rPr>
            <w:t xml:space="preserve">Windows Azure Service Terms (Worldwide </w:t>
          </w:r>
          <w:r w:rsidR="00395A3C" w:rsidRPr="00AE1AC7">
            <w:rPr>
              <w:rFonts w:eastAsia="Calibri" w:cs="Times New Roman"/>
              <w:sz w:val="16"/>
              <w:szCs w:val="16"/>
            </w:rPr>
            <w:t>Spanish</w:t>
          </w:r>
          <w:r w:rsidRPr="00AE1AC7">
            <w:rPr>
              <w:rFonts w:eastAsia="Calibri" w:cs="Times New Roman"/>
              <w:sz w:val="16"/>
              <w:szCs w:val="16"/>
            </w:rPr>
            <w:t>, April 2014)</w:t>
          </w:r>
        </w:p>
      </w:tc>
      <w:tc>
        <w:tcPr>
          <w:tcW w:w="3160" w:type="dxa"/>
        </w:tcPr>
        <w:p w:rsidR="00876CC6" w:rsidRPr="00AE1AC7" w:rsidRDefault="00876CC6" w:rsidP="004F03E1">
          <w:pPr>
            <w:pStyle w:val="PURBody"/>
            <w:jc w:val="right"/>
            <w:rPr>
              <w:rFonts w:eastAsia="Calibri" w:cs="Times New Roman"/>
              <w:sz w:val="16"/>
              <w:szCs w:val="16"/>
            </w:rPr>
          </w:pPr>
          <w:r w:rsidRPr="00AE1AC7">
            <w:rPr>
              <w:rFonts w:eastAsia="Calibri" w:cs="Times New Roman"/>
              <w:sz w:val="16"/>
              <w:szCs w:val="16"/>
            </w:rPr>
            <w:fldChar w:fldCharType="begin"/>
          </w:r>
          <w:r w:rsidRPr="00AE1AC7">
            <w:rPr>
              <w:rFonts w:eastAsia="Calibri" w:cs="Times New Roman"/>
              <w:sz w:val="16"/>
              <w:szCs w:val="16"/>
            </w:rPr>
            <w:instrText xml:space="preserve"> PAGE \* MERGEFORMAT </w:instrText>
          </w:r>
          <w:r w:rsidRPr="00AE1AC7">
            <w:rPr>
              <w:rFonts w:eastAsia="Calibri" w:cs="Times New Roman"/>
              <w:sz w:val="16"/>
              <w:szCs w:val="16"/>
            </w:rPr>
            <w:fldChar w:fldCharType="separate"/>
          </w:r>
          <w:r w:rsidR="001D668B">
            <w:rPr>
              <w:rFonts w:eastAsia="Calibri" w:cs="Times New Roman"/>
              <w:noProof/>
              <w:sz w:val="16"/>
              <w:szCs w:val="16"/>
            </w:rPr>
            <w:t>1</w:t>
          </w:r>
          <w:r w:rsidRPr="00AE1AC7">
            <w:rPr>
              <w:rFonts w:eastAsia="Calibri" w:cs="Times New Roman"/>
              <w:sz w:val="16"/>
              <w:szCs w:val="16"/>
            </w:rPr>
            <w:fldChar w:fldCharType="end"/>
          </w:r>
        </w:p>
      </w:tc>
    </w:tr>
  </w:tbl>
  <w:p w:rsidR="00876CC6" w:rsidRPr="00AE1AC7" w:rsidRDefault="00876CC6">
    <w:pPr>
      <w:pStyle w:val="Footer"/>
      <w:rPr>
        <w:rStyle w:val="LogoportDoNotTranslate"/>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E5F" w:rsidRDefault="00FE6E5F" w:rsidP="007B391F">
      <w:pPr>
        <w:spacing w:before="0"/>
      </w:pPr>
      <w:r>
        <w:separator/>
      </w:r>
    </w:p>
  </w:footnote>
  <w:footnote w:type="continuationSeparator" w:id="0">
    <w:p w:rsidR="00FE6E5F" w:rsidRDefault="00FE6E5F" w:rsidP="007B391F">
      <w:pPr>
        <w:spacing w:before="0"/>
      </w:pPr>
      <w:r>
        <w:continuationSeparator/>
      </w:r>
    </w:p>
  </w:footnote>
  <w:footnote w:type="continuationNotice" w:id="1">
    <w:p w:rsidR="00FE6E5F" w:rsidRDefault="00FE6E5F">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7BBD" w:rsidRDefault="001D668B" w:rsidP="00677BBD">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Nq2mjiFhWmmEedBidZ9FSVrazRNDCGKk0dZWU0WS5L+i4htWgjN1An+3U+wAerQQf6QPzr/pgYR0bIpsap6tQ==" w:salt="ZY0W5tUPWQhXrnJjkkFP5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6E6D"/>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4FE"/>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1D6D"/>
    <w:rsid w:val="001045BA"/>
    <w:rsid w:val="00104F5D"/>
    <w:rsid w:val="001051F4"/>
    <w:rsid w:val="00111FAF"/>
    <w:rsid w:val="0011528E"/>
    <w:rsid w:val="00116246"/>
    <w:rsid w:val="00121991"/>
    <w:rsid w:val="001244DF"/>
    <w:rsid w:val="00124745"/>
    <w:rsid w:val="001265A8"/>
    <w:rsid w:val="00131B7E"/>
    <w:rsid w:val="00132E20"/>
    <w:rsid w:val="001357C6"/>
    <w:rsid w:val="0014171F"/>
    <w:rsid w:val="001444D3"/>
    <w:rsid w:val="001447F1"/>
    <w:rsid w:val="00150D0C"/>
    <w:rsid w:val="001513C4"/>
    <w:rsid w:val="00151522"/>
    <w:rsid w:val="00151FC1"/>
    <w:rsid w:val="00152408"/>
    <w:rsid w:val="00153A90"/>
    <w:rsid w:val="00157BB0"/>
    <w:rsid w:val="001623A9"/>
    <w:rsid w:val="0016375E"/>
    <w:rsid w:val="001657CE"/>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D668B"/>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0A02"/>
    <w:rsid w:val="00211BA4"/>
    <w:rsid w:val="0021259C"/>
    <w:rsid w:val="0021367E"/>
    <w:rsid w:val="002141AF"/>
    <w:rsid w:val="00214E7E"/>
    <w:rsid w:val="00217050"/>
    <w:rsid w:val="0021745F"/>
    <w:rsid w:val="00220513"/>
    <w:rsid w:val="002206B0"/>
    <w:rsid w:val="00223004"/>
    <w:rsid w:val="002250F3"/>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25FD"/>
    <w:rsid w:val="00273B2C"/>
    <w:rsid w:val="00274C94"/>
    <w:rsid w:val="002763F3"/>
    <w:rsid w:val="00276EB6"/>
    <w:rsid w:val="00282884"/>
    <w:rsid w:val="0028362D"/>
    <w:rsid w:val="00283E41"/>
    <w:rsid w:val="00286CF8"/>
    <w:rsid w:val="00287049"/>
    <w:rsid w:val="0028790B"/>
    <w:rsid w:val="0029074C"/>
    <w:rsid w:val="00294CF6"/>
    <w:rsid w:val="002A0F27"/>
    <w:rsid w:val="002A1824"/>
    <w:rsid w:val="002A243E"/>
    <w:rsid w:val="002A2A3E"/>
    <w:rsid w:val="002A41D1"/>
    <w:rsid w:val="002A7D7D"/>
    <w:rsid w:val="002B00D1"/>
    <w:rsid w:val="002B039C"/>
    <w:rsid w:val="002B0765"/>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5173"/>
    <w:rsid w:val="00307180"/>
    <w:rsid w:val="00310548"/>
    <w:rsid w:val="00316FFB"/>
    <w:rsid w:val="00320E3C"/>
    <w:rsid w:val="00322456"/>
    <w:rsid w:val="00324087"/>
    <w:rsid w:val="003252A4"/>
    <w:rsid w:val="0032543C"/>
    <w:rsid w:val="00332C60"/>
    <w:rsid w:val="00336204"/>
    <w:rsid w:val="003420E6"/>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82A77"/>
    <w:rsid w:val="00395A3C"/>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25B2"/>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34A7"/>
    <w:rsid w:val="00473EAA"/>
    <w:rsid w:val="00475465"/>
    <w:rsid w:val="00476577"/>
    <w:rsid w:val="00477BC8"/>
    <w:rsid w:val="004836A0"/>
    <w:rsid w:val="00485BB2"/>
    <w:rsid w:val="00485CEC"/>
    <w:rsid w:val="004861E5"/>
    <w:rsid w:val="0049450E"/>
    <w:rsid w:val="00496FCB"/>
    <w:rsid w:val="0049786F"/>
    <w:rsid w:val="00497DA8"/>
    <w:rsid w:val="004A108C"/>
    <w:rsid w:val="004A375F"/>
    <w:rsid w:val="004A3F8B"/>
    <w:rsid w:val="004A618A"/>
    <w:rsid w:val="004A6DDC"/>
    <w:rsid w:val="004B129A"/>
    <w:rsid w:val="004B3984"/>
    <w:rsid w:val="004B5EB2"/>
    <w:rsid w:val="004C0938"/>
    <w:rsid w:val="004C199C"/>
    <w:rsid w:val="004C2DD8"/>
    <w:rsid w:val="004C462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195"/>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21B9"/>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74AC0"/>
    <w:rsid w:val="00574C39"/>
    <w:rsid w:val="00580A44"/>
    <w:rsid w:val="005812BF"/>
    <w:rsid w:val="00582066"/>
    <w:rsid w:val="00582EDE"/>
    <w:rsid w:val="005861E6"/>
    <w:rsid w:val="00586CA1"/>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AF2"/>
    <w:rsid w:val="005D5F64"/>
    <w:rsid w:val="005D6448"/>
    <w:rsid w:val="005D6A6E"/>
    <w:rsid w:val="005E1E03"/>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772BA"/>
    <w:rsid w:val="00677BBD"/>
    <w:rsid w:val="006806B8"/>
    <w:rsid w:val="00682926"/>
    <w:rsid w:val="00683843"/>
    <w:rsid w:val="0069726B"/>
    <w:rsid w:val="006A47BF"/>
    <w:rsid w:val="006A5652"/>
    <w:rsid w:val="006B01AC"/>
    <w:rsid w:val="006B0AC7"/>
    <w:rsid w:val="006B2988"/>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D45B7"/>
    <w:rsid w:val="006D67F2"/>
    <w:rsid w:val="006E03F4"/>
    <w:rsid w:val="006E0CA1"/>
    <w:rsid w:val="006E4CF5"/>
    <w:rsid w:val="006E6081"/>
    <w:rsid w:val="006E6C09"/>
    <w:rsid w:val="006E7431"/>
    <w:rsid w:val="006F066B"/>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04FA"/>
    <w:rsid w:val="00722168"/>
    <w:rsid w:val="0072237B"/>
    <w:rsid w:val="00726365"/>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AD0"/>
    <w:rsid w:val="00762D7B"/>
    <w:rsid w:val="007630B4"/>
    <w:rsid w:val="00763213"/>
    <w:rsid w:val="00763A55"/>
    <w:rsid w:val="00763D24"/>
    <w:rsid w:val="007646A3"/>
    <w:rsid w:val="00766670"/>
    <w:rsid w:val="0076755A"/>
    <w:rsid w:val="00772D8D"/>
    <w:rsid w:val="00773917"/>
    <w:rsid w:val="00773960"/>
    <w:rsid w:val="0077562D"/>
    <w:rsid w:val="00775798"/>
    <w:rsid w:val="007759AD"/>
    <w:rsid w:val="0077669C"/>
    <w:rsid w:val="007770D7"/>
    <w:rsid w:val="00780001"/>
    <w:rsid w:val="0078152D"/>
    <w:rsid w:val="007838B9"/>
    <w:rsid w:val="0078785C"/>
    <w:rsid w:val="00794A83"/>
    <w:rsid w:val="00796635"/>
    <w:rsid w:val="007A0299"/>
    <w:rsid w:val="007A1352"/>
    <w:rsid w:val="007A3FF0"/>
    <w:rsid w:val="007B1306"/>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0142"/>
    <w:rsid w:val="00832572"/>
    <w:rsid w:val="00833747"/>
    <w:rsid w:val="00835A78"/>
    <w:rsid w:val="008362A5"/>
    <w:rsid w:val="00845A77"/>
    <w:rsid w:val="00845F77"/>
    <w:rsid w:val="00847C14"/>
    <w:rsid w:val="008517E2"/>
    <w:rsid w:val="008525BF"/>
    <w:rsid w:val="008540DE"/>
    <w:rsid w:val="00854ADA"/>
    <w:rsid w:val="0085547D"/>
    <w:rsid w:val="00855861"/>
    <w:rsid w:val="008607EE"/>
    <w:rsid w:val="0086689F"/>
    <w:rsid w:val="00872BB3"/>
    <w:rsid w:val="00874255"/>
    <w:rsid w:val="00874452"/>
    <w:rsid w:val="0087634B"/>
    <w:rsid w:val="00876A73"/>
    <w:rsid w:val="00876CC6"/>
    <w:rsid w:val="008778E6"/>
    <w:rsid w:val="00877979"/>
    <w:rsid w:val="00882D00"/>
    <w:rsid w:val="008851D8"/>
    <w:rsid w:val="00887C7A"/>
    <w:rsid w:val="00887DD9"/>
    <w:rsid w:val="00890B4D"/>
    <w:rsid w:val="00890EA3"/>
    <w:rsid w:val="00891204"/>
    <w:rsid w:val="00892C41"/>
    <w:rsid w:val="008950E3"/>
    <w:rsid w:val="00896093"/>
    <w:rsid w:val="00896AAA"/>
    <w:rsid w:val="008A0C68"/>
    <w:rsid w:val="008A0E6C"/>
    <w:rsid w:val="008A4C74"/>
    <w:rsid w:val="008A56E2"/>
    <w:rsid w:val="008A5841"/>
    <w:rsid w:val="008A6D3E"/>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0515A"/>
    <w:rsid w:val="009140A3"/>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80476"/>
    <w:rsid w:val="009826BE"/>
    <w:rsid w:val="00984905"/>
    <w:rsid w:val="0099193B"/>
    <w:rsid w:val="00992C94"/>
    <w:rsid w:val="00995424"/>
    <w:rsid w:val="0099794F"/>
    <w:rsid w:val="009A2957"/>
    <w:rsid w:val="009A475B"/>
    <w:rsid w:val="009A6CB4"/>
    <w:rsid w:val="009B108F"/>
    <w:rsid w:val="009B403D"/>
    <w:rsid w:val="009C1979"/>
    <w:rsid w:val="009C1ED8"/>
    <w:rsid w:val="009C49F2"/>
    <w:rsid w:val="009C504B"/>
    <w:rsid w:val="009C632D"/>
    <w:rsid w:val="009C6E29"/>
    <w:rsid w:val="009C6FBD"/>
    <w:rsid w:val="009C7755"/>
    <w:rsid w:val="009D035C"/>
    <w:rsid w:val="009D3A2C"/>
    <w:rsid w:val="009D4601"/>
    <w:rsid w:val="009D5959"/>
    <w:rsid w:val="009D68CE"/>
    <w:rsid w:val="009D6EC8"/>
    <w:rsid w:val="009E0FB6"/>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1F5D"/>
    <w:rsid w:val="00A02D00"/>
    <w:rsid w:val="00A03492"/>
    <w:rsid w:val="00A07A19"/>
    <w:rsid w:val="00A11810"/>
    <w:rsid w:val="00A13BDA"/>
    <w:rsid w:val="00A142E7"/>
    <w:rsid w:val="00A1517F"/>
    <w:rsid w:val="00A20190"/>
    <w:rsid w:val="00A2337C"/>
    <w:rsid w:val="00A25B04"/>
    <w:rsid w:val="00A30AB5"/>
    <w:rsid w:val="00A31371"/>
    <w:rsid w:val="00A31579"/>
    <w:rsid w:val="00A322A6"/>
    <w:rsid w:val="00A40907"/>
    <w:rsid w:val="00A446B2"/>
    <w:rsid w:val="00A454D6"/>
    <w:rsid w:val="00A46FA5"/>
    <w:rsid w:val="00A50CFF"/>
    <w:rsid w:val="00A52BE6"/>
    <w:rsid w:val="00A540D3"/>
    <w:rsid w:val="00A542D3"/>
    <w:rsid w:val="00A5536D"/>
    <w:rsid w:val="00A61E20"/>
    <w:rsid w:val="00A6258E"/>
    <w:rsid w:val="00A62741"/>
    <w:rsid w:val="00A66250"/>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1D48"/>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1AC7"/>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7329D"/>
    <w:rsid w:val="00B74B6A"/>
    <w:rsid w:val="00B75914"/>
    <w:rsid w:val="00B75BF7"/>
    <w:rsid w:val="00B76B6B"/>
    <w:rsid w:val="00B8303B"/>
    <w:rsid w:val="00B8766E"/>
    <w:rsid w:val="00B913C8"/>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231"/>
    <w:rsid w:val="00C34277"/>
    <w:rsid w:val="00C3646F"/>
    <w:rsid w:val="00C40296"/>
    <w:rsid w:val="00C430AB"/>
    <w:rsid w:val="00C4320E"/>
    <w:rsid w:val="00C452D7"/>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43D3"/>
    <w:rsid w:val="00C951ED"/>
    <w:rsid w:val="00C9569A"/>
    <w:rsid w:val="00C96AAA"/>
    <w:rsid w:val="00C9773D"/>
    <w:rsid w:val="00CA12D4"/>
    <w:rsid w:val="00CA26E5"/>
    <w:rsid w:val="00CA293A"/>
    <w:rsid w:val="00CA38F5"/>
    <w:rsid w:val="00CA4B48"/>
    <w:rsid w:val="00CA4C20"/>
    <w:rsid w:val="00CA5213"/>
    <w:rsid w:val="00CA5AB0"/>
    <w:rsid w:val="00CB0375"/>
    <w:rsid w:val="00CB078B"/>
    <w:rsid w:val="00CB3B70"/>
    <w:rsid w:val="00CB3F2B"/>
    <w:rsid w:val="00CB457E"/>
    <w:rsid w:val="00CB61A4"/>
    <w:rsid w:val="00CB7739"/>
    <w:rsid w:val="00CB7DB0"/>
    <w:rsid w:val="00CC4B00"/>
    <w:rsid w:val="00CC7361"/>
    <w:rsid w:val="00CD0066"/>
    <w:rsid w:val="00CD24B1"/>
    <w:rsid w:val="00CD2966"/>
    <w:rsid w:val="00CD2FCF"/>
    <w:rsid w:val="00CD37A7"/>
    <w:rsid w:val="00CD6479"/>
    <w:rsid w:val="00CD6D32"/>
    <w:rsid w:val="00CE0C6F"/>
    <w:rsid w:val="00CE2FAD"/>
    <w:rsid w:val="00CE6A73"/>
    <w:rsid w:val="00CE79AB"/>
    <w:rsid w:val="00CF009B"/>
    <w:rsid w:val="00CF2D88"/>
    <w:rsid w:val="00CF65F2"/>
    <w:rsid w:val="00D00A1F"/>
    <w:rsid w:val="00D04370"/>
    <w:rsid w:val="00D047B1"/>
    <w:rsid w:val="00D06975"/>
    <w:rsid w:val="00D10A48"/>
    <w:rsid w:val="00D11A38"/>
    <w:rsid w:val="00D11D98"/>
    <w:rsid w:val="00D12613"/>
    <w:rsid w:val="00D12CFF"/>
    <w:rsid w:val="00D136B7"/>
    <w:rsid w:val="00D21295"/>
    <w:rsid w:val="00D21D49"/>
    <w:rsid w:val="00D22E36"/>
    <w:rsid w:val="00D2366C"/>
    <w:rsid w:val="00D27A42"/>
    <w:rsid w:val="00D30C72"/>
    <w:rsid w:val="00D320C4"/>
    <w:rsid w:val="00D406B5"/>
    <w:rsid w:val="00D417F7"/>
    <w:rsid w:val="00D44506"/>
    <w:rsid w:val="00D5177B"/>
    <w:rsid w:val="00D539DA"/>
    <w:rsid w:val="00D542FC"/>
    <w:rsid w:val="00D61BA3"/>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6273"/>
    <w:rsid w:val="00DB10E0"/>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09"/>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0343"/>
    <w:rsid w:val="00E4458D"/>
    <w:rsid w:val="00E44F97"/>
    <w:rsid w:val="00E46E62"/>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B78FC"/>
    <w:rsid w:val="00EC13F9"/>
    <w:rsid w:val="00EC14FB"/>
    <w:rsid w:val="00EC1C7D"/>
    <w:rsid w:val="00EC37B7"/>
    <w:rsid w:val="00EC5FBF"/>
    <w:rsid w:val="00ED152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4D0C"/>
    <w:rsid w:val="00F06987"/>
    <w:rsid w:val="00F07BB2"/>
    <w:rsid w:val="00F10DE7"/>
    <w:rsid w:val="00F116F4"/>
    <w:rsid w:val="00F12AA0"/>
    <w:rsid w:val="00F1508B"/>
    <w:rsid w:val="00F15233"/>
    <w:rsid w:val="00F16D04"/>
    <w:rsid w:val="00F17201"/>
    <w:rsid w:val="00F26603"/>
    <w:rsid w:val="00F3210B"/>
    <w:rsid w:val="00F337B5"/>
    <w:rsid w:val="00F35CBE"/>
    <w:rsid w:val="00F36243"/>
    <w:rsid w:val="00F41235"/>
    <w:rsid w:val="00F41BB6"/>
    <w:rsid w:val="00F41F2A"/>
    <w:rsid w:val="00F436F3"/>
    <w:rsid w:val="00F43869"/>
    <w:rsid w:val="00F444FA"/>
    <w:rsid w:val="00F473CC"/>
    <w:rsid w:val="00F52A2C"/>
    <w:rsid w:val="00F5389C"/>
    <w:rsid w:val="00F53B78"/>
    <w:rsid w:val="00F56EB8"/>
    <w:rsid w:val="00F63236"/>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21C2"/>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E6E5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0"/>
  <w15:docId w15:val="{34204C86-AF71-4E9A-9917-BBEA47E9D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val="x-none" w:eastAsia="zh-CN"/>
    </w:rPr>
  </w:style>
  <w:style w:type="character" w:customStyle="1" w:styleId="Heading2Char">
    <w:name w:val="Heading 2 Char"/>
    <w:link w:val="Heading2"/>
    <w:uiPriority w:val="99"/>
    <w:locked/>
    <w:rsid w:val="00076CB2"/>
    <w:rPr>
      <w:rFonts w:ascii="Arial" w:eastAsia="MS Mincho" w:hAnsi="Arial"/>
      <w:b/>
      <w:i/>
      <w:color w:val="000000"/>
      <w:sz w:val="26"/>
      <w:lang w:val="x-none"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b/>
      <w:i/>
      <w:color w:val="4F81BD"/>
      <w:sz w:val="20"/>
      <w:lang w:val="x-none" w:eastAsia="zh-CN"/>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olor w:val="000000"/>
      <w:sz w:val="20"/>
      <w:lang w:val="x-none"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val="x-none"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val="x-none"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olor w:val="000000"/>
      <w:sz w:val="20"/>
      <w:lang w:val="x-none"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olor w:val="000000"/>
      <w:sz w:val="20"/>
      <w:lang w:val="x-none"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val="x-none"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3"/>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3"/>
    <w:qFormat/>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3"/>
    <w:qFormat/>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qFormat/>
    <w:rsid w:val="001A0DB1"/>
    <w:pPr>
      <w:spacing w:after="120"/>
    </w:pPr>
    <w:rPr>
      <w:rFonts w:ascii="Arial" w:hAnsi="Arial" w:cs="Mangal"/>
      <w:sz w:val="18"/>
    </w:rPr>
  </w:style>
  <w:style w:type="character" w:customStyle="1" w:styleId="PURBodyChar">
    <w:name w:val="PUR Body Char"/>
    <w:link w:val="PURBody"/>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5010848">
      <w:marLeft w:val="0"/>
      <w:marRight w:val="0"/>
      <w:marTop w:val="0"/>
      <w:marBottom w:val="0"/>
      <w:divBdr>
        <w:top w:val="none" w:sz="0" w:space="0" w:color="auto"/>
        <w:left w:val="none" w:sz="0" w:space="0" w:color="auto"/>
        <w:bottom w:val="none" w:sz="0" w:space="0" w:color="auto"/>
        <w:right w:val="none" w:sz="0" w:space="0" w:color="auto"/>
      </w:divBdr>
    </w:div>
    <w:div w:id="2025010849">
      <w:marLeft w:val="0"/>
      <w:marRight w:val="0"/>
      <w:marTop w:val="0"/>
      <w:marBottom w:val="0"/>
      <w:divBdr>
        <w:top w:val="none" w:sz="0" w:space="0" w:color="auto"/>
        <w:left w:val="none" w:sz="0" w:space="0" w:color="auto"/>
        <w:bottom w:val="none" w:sz="0" w:space="0" w:color="auto"/>
        <w:right w:val="none" w:sz="0" w:space="0" w:color="auto"/>
      </w:divBdr>
    </w:div>
    <w:div w:id="2025010850">
      <w:marLeft w:val="0"/>
      <w:marRight w:val="0"/>
      <w:marTop w:val="0"/>
      <w:marBottom w:val="0"/>
      <w:divBdr>
        <w:top w:val="none" w:sz="0" w:space="0" w:color="auto"/>
        <w:left w:val="none" w:sz="0" w:space="0" w:color="auto"/>
        <w:bottom w:val="none" w:sz="0" w:space="0" w:color="auto"/>
        <w:right w:val="none" w:sz="0" w:space="0" w:color="auto"/>
      </w:divBdr>
    </w:div>
    <w:div w:id="2025010853">
      <w:marLeft w:val="0"/>
      <w:marRight w:val="0"/>
      <w:marTop w:val="0"/>
      <w:marBottom w:val="0"/>
      <w:divBdr>
        <w:top w:val="none" w:sz="0" w:space="0" w:color="auto"/>
        <w:left w:val="none" w:sz="0" w:space="0" w:color="auto"/>
        <w:bottom w:val="none" w:sz="0" w:space="0" w:color="auto"/>
        <w:right w:val="none" w:sz="0" w:space="0" w:color="auto"/>
      </w:divBdr>
    </w:div>
    <w:div w:id="2025010854">
      <w:marLeft w:val="0"/>
      <w:marRight w:val="0"/>
      <w:marTop w:val="0"/>
      <w:marBottom w:val="0"/>
      <w:divBdr>
        <w:top w:val="none" w:sz="0" w:space="0" w:color="auto"/>
        <w:left w:val="none" w:sz="0" w:space="0" w:color="auto"/>
        <w:bottom w:val="none" w:sz="0" w:space="0" w:color="auto"/>
        <w:right w:val="none" w:sz="0" w:space="0" w:color="auto"/>
      </w:divBdr>
      <w:divsChild>
        <w:div w:id="2025010886">
          <w:marLeft w:val="0"/>
          <w:marRight w:val="0"/>
          <w:marTop w:val="0"/>
          <w:marBottom w:val="0"/>
          <w:divBdr>
            <w:top w:val="none" w:sz="0" w:space="0" w:color="auto"/>
            <w:left w:val="none" w:sz="0" w:space="0" w:color="auto"/>
            <w:bottom w:val="none" w:sz="0" w:space="0" w:color="auto"/>
            <w:right w:val="none" w:sz="0" w:space="0" w:color="auto"/>
          </w:divBdr>
        </w:div>
      </w:divsChild>
    </w:div>
    <w:div w:id="2025010856">
      <w:marLeft w:val="0"/>
      <w:marRight w:val="0"/>
      <w:marTop w:val="0"/>
      <w:marBottom w:val="0"/>
      <w:divBdr>
        <w:top w:val="none" w:sz="0" w:space="0" w:color="auto"/>
        <w:left w:val="none" w:sz="0" w:space="0" w:color="auto"/>
        <w:bottom w:val="none" w:sz="0" w:space="0" w:color="auto"/>
        <w:right w:val="none" w:sz="0" w:space="0" w:color="auto"/>
      </w:divBdr>
    </w:div>
    <w:div w:id="2025010857">
      <w:marLeft w:val="150"/>
      <w:marRight w:val="300"/>
      <w:marTop w:val="150"/>
      <w:marBottom w:val="150"/>
      <w:divBdr>
        <w:top w:val="none" w:sz="0" w:space="0" w:color="auto"/>
        <w:left w:val="none" w:sz="0" w:space="0" w:color="auto"/>
        <w:bottom w:val="none" w:sz="0" w:space="0" w:color="auto"/>
        <w:right w:val="none" w:sz="0" w:space="0" w:color="auto"/>
      </w:divBdr>
      <w:divsChild>
        <w:div w:id="2025010860">
          <w:marLeft w:val="0"/>
          <w:marRight w:val="0"/>
          <w:marTop w:val="0"/>
          <w:marBottom w:val="0"/>
          <w:divBdr>
            <w:top w:val="none" w:sz="0" w:space="0" w:color="auto"/>
            <w:left w:val="none" w:sz="0" w:space="0" w:color="auto"/>
            <w:bottom w:val="none" w:sz="0" w:space="0" w:color="auto"/>
            <w:right w:val="none" w:sz="0" w:space="0" w:color="auto"/>
          </w:divBdr>
          <w:divsChild>
            <w:div w:id="202501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10859">
      <w:marLeft w:val="0"/>
      <w:marRight w:val="0"/>
      <w:marTop w:val="0"/>
      <w:marBottom w:val="0"/>
      <w:divBdr>
        <w:top w:val="none" w:sz="0" w:space="0" w:color="auto"/>
        <w:left w:val="none" w:sz="0" w:space="0" w:color="auto"/>
        <w:bottom w:val="none" w:sz="0" w:space="0" w:color="auto"/>
        <w:right w:val="none" w:sz="0" w:space="0" w:color="auto"/>
      </w:divBdr>
      <w:divsChild>
        <w:div w:id="2025010865">
          <w:marLeft w:val="0"/>
          <w:marRight w:val="0"/>
          <w:marTop w:val="0"/>
          <w:marBottom w:val="0"/>
          <w:divBdr>
            <w:top w:val="none" w:sz="0" w:space="0" w:color="auto"/>
            <w:left w:val="none" w:sz="0" w:space="0" w:color="auto"/>
            <w:bottom w:val="none" w:sz="0" w:space="0" w:color="auto"/>
            <w:right w:val="none" w:sz="0" w:space="0" w:color="auto"/>
          </w:divBdr>
        </w:div>
      </w:divsChild>
    </w:div>
    <w:div w:id="2025010861">
      <w:marLeft w:val="0"/>
      <w:marRight w:val="0"/>
      <w:marTop w:val="0"/>
      <w:marBottom w:val="0"/>
      <w:divBdr>
        <w:top w:val="none" w:sz="0" w:space="0" w:color="auto"/>
        <w:left w:val="none" w:sz="0" w:space="0" w:color="auto"/>
        <w:bottom w:val="none" w:sz="0" w:space="0" w:color="auto"/>
        <w:right w:val="none" w:sz="0" w:space="0" w:color="auto"/>
      </w:divBdr>
    </w:div>
    <w:div w:id="2025010862">
      <w:marLeft w:val="0"/>
      <w:marRight w:val="0"/>
      <w:marTop w:val="0"/>
      <w:marBottom w:val="0"/>
      <w:divBdr>
        <w:top w:val="none" w:sz="0" w:space="0" w:color="auto"/>
        <w:left w:val="none" w:sz="0" w:space="0" w:color="auto"/>
        <w:bottom w:val="none" w:sz="0" w:space="0" w:color="auto"/>
        <w:right w:val="none" w:sz="0" w:space="0" w:color="auto"/>
      </w:divBdr>
      <w:divsChild>
        <w:div w:id="2025010870">
          <w:marLeft w:val="0"/>
          <w:marRight w:val="0"/>
          <w:marTop w:val="0"/>
          <w:marBottom w:val="0"/>
          <w:divBdr>
            <w:top w:val="none" w:sz="0" w:space="0" w:color="auto"/>
            <w:left w:val="none" w:sz="0" w:space="0" w:color="auto"/>
            <w:bottom w:val="none" w:sz="0" w:space="0" w:color="auto"/>
            <w:right w:val="none" w:sz="0" w:space="0" w:color="auto"/>
          </w:divBdr>
        </w:div>
      </w:divsChild>
    </w:div>
    <w:div w:id="2025010863">
      <w:marLeft w:val="0"/>
      <w:marRight w:val="0"/>
      <w:marTop w:val="0"/>
      <w:marBottom w:val="0"/>
      <w:divBdr>
        <w:top w:val="none" w:sz="0" w:space="0" w:color="auto"/>
        <w:left w:val="none" w:sz="0" w:space="0" w:color="auto"/>
        <w:bottom w:val="none" w:sz="0" w:space="0" w:color="auto"/>
        <w:right w:val="none" w:sz="0" w:space="0" w:color="auto"/>
      </w:divBdr>
    </w:div>
    <w:div w:id="2025010869">
      <w:marLeft w:val="0"/>
      <w:marRight w:val="0"/>
      <w:marTop w:val="0"/>
      <w:marBottom w:val="0"/>
      <w:divBdr>
        <w:top w:val="none" w:sz="0" w:space="0" w:color="auto"/>
        <w:left w:val="none" w:sz="0" w:space="0" w:color="auto"/>
        <w:bottom w:val="none" w:sz="0" w:space="0" w:color="auto"/>
        <w:right w:val="none" w:sz="0" w:space="0" w:color="auto"/>
      </w:divBdr>
      <w:divsChild>
        <w:div w:id="2025010858">
          <w:marLeft w:val="0"/>
          <w:marRight w:val="0"/>
          <w:marTop w:val="0"/>
          <w:marBottom w:val="0"/>
          <w:divBdr>
            <w:top w:val="none" w:sz="0" w:space="0" w:color="auto"/>
            <w:left w:val="none" w:sz="0" w:space="0" w:color="auto"/>
            <w:bottom w:val="none" w:sz="0" w:space="0" w:color="auto"/>
            <w:right w:val="none" w:sz="0" w:space="0" w:color="auto"/>
          </w:divBdr>
        </w:div>
      </w:divsChild>
    </w:div>
    <w:div w:id="2025010873">
      <w:marLeft w:val="0"/>
      <w:marRight w:val="0"/>
      <w:marTop w:val="0"/>
      <w:marBottom w:val="0"/>
      <w:divBdr>
        <w:top w:val="none" w:sz="0" w:space="0" w:color="auto"/>
        <w:left w:val="none" w:sz="0" w:space="0" w:color="auto"/>
        <w:bottom w:val="none" w:sz="0" w:space="0" w:color="auto"/>
        <w:right w:val="none" w:sz="0" w:space="0" w:color="auto"/>
      </w:divBdr>
    </w:div>
    <w:div w:id="2025010875">
      <w:marLeft w:val="0"/>
      <w:marRight w:val="0"/>
      <w:marTop w:val="0"/>
      <w:marBottom w:val="0"/>
      <w:divBdr>
        <w:top w:val="none" w:sz="0" w:space="0" w:color="auto"/>
        <w:left w:val="none" w:sz="0" w:space="0" w:color="auto"/>
        <w:bottom w:val="none" w:sz="0" w:space="0" w:color="auto"/>
        <w:right w:val="none" w:sz="0" w:space="0" w:color="auto"/>
      </w:divBdr>
    </w:div>
    <w:div w:id="2025010876">
      <w:marLeft w:val="0"/>
      <w:marRight w:val="0"/>
      <w:marTop w:val="0"/>
      <w:marBottom w:val="0"/>
      <w:divBdr>
        <w:top w:val="none" w:sz="0" w:space="0" w:color="auto"/>
        <w:left w:val="none" w:sz="0" w:space="0" w:color="auto"/>
        <w:bottom w:val="none" w:sz="0" w:space="0" w:color="auto"/>
        <w:right w:val="none" w:sz="0" w:space="0" w:color="auto"/>
      </w:divBdr>
      <w:divsChild>
        <w:div w:id="2025010867">
          <w:marLeft w:val="0"/>
          <w:marRight w:val="0"/>
          <w:marTop w:val="0"/>
          <w:marBottom w:val="0"/>
          <w:divBdr>
            <w:top w:val="none" w:sz="0" w:space="0" w:color="auto"/>
            <w:left w:val="none" w:sz="0" w:space="0" w:color="auto"/>
            <w:bottom w:val="none" w:sz="0" w:space="0" w:color="auto"/>
            <w:right w:val="none" w:sz="0" w:space="0" w:color="auto"/>
          </w:divBdr>
        </w:div>
      </w:divsChild>
    </w:div>
    <w:div w:id="2025010877">
      <w:marLeft w:val="0"/>
      <w:marRight w:val="0"/>
      <w:marTop w:val="0"/>
      <w:marBottom w:val="0"/>
      <w:divBdr>
        <w:top w:val="none" w:sz="0" w:space="0" w:color="auto"/>
        <w:left w:val="none" w:sz="0" w:space="0" w:color="auto"/>
        <w:bottom w:val="none" w:sz="0" w:space="0" w:color="auto"/>
        <w:right w:val="none" w:sz="0" w:space="0" w:color="auto"/>
      </w:divBdr>
      <w:divsChild>
        <w:div w:id="2025010855">
          <w:marLeft w:val="0"/>
          <w:marRight w:val="0"/>
          <w:marTop w:val="0"/>
          <w:marBottom w:val="0"/>
          <w:divBdr>
            <w:top w:val="none" w:sz="0" w:space="0" w:color="auto"/>
            <w:left w:val="none" w:sz="0" w:space="0" w:color="auto"/>
            <w:bottom w:val="none" w:sz="0" w:space="0" w:color="auto"/>
            <w:right w:val="none" w:sz="0" w:space="0" w:color="auto"/>
          </w:divBdr>
        </w:div>
      </w:divsChild>
    </w:div>
    <w:div w:id="2025010880">
      <w:marLeft w:val="0"/>
      <w:marRight w:val="0"/>
      <w:marTop w:val="0"/>
      <w:marBottom w:val="0"/>
      <w:divBdr>
        <w:top w:val="none" w:sz="0" w:space="0" w:color="auto"/>
        <w:left w:val="none" w:sz="0" w:space="0" w:color="auto"/>
        <w:bottom w:val="none" w:sz="0" w:space="0" w:color="auto"/>
        <w:right w:val="none" w:sz="0" w:space="0" w:color="auto"/>
      </w:divBdr>
    </w:div>
    <w:div w:id="2025010881">
      <w:marLeft w:val="0"/>
      <w:marRight w:val="0"/>
      <w:marTop w:val="0"/>
      <w:marBottom w:val="0"/>
      <w:divBdr>
        <w:top w:val="none" w:sz="0" w:space="0" w:color="auto"/>
        <w:left w:val="none" w:sz="0" w:space="0" w:color="auto"/>
        <w:bottom w:val="none" w:sz="0" w:space="0" w:color="auto"/>
        <w:right w:val="none" w:sz="0" w:space="0" w:color="auto"/>
      </w:divBdr>
    </w:div>
    <w:div w:id="2025010882">
      <w:marLeft w:val="0"/>
      <w:marRight w:val="0"/>
      <w:marTop w:val="0"/>
      <w:marBottom w:val="0"/>
      <w:divBdr>
        <w:top w:val="none" w:sz="0" w:space="0" w:color="auto"/>
        <w:left w:val="none" w:sz="0" w:space="0" w:color="auto"/>
        <w:bottom w:val="none" w:sz="0" w:space="0" w:color="auto"/>
        <w:right w:val="none" w:sz="0" w:space="0" w:color="auto"/>
      </w:divBdr>
      <w:divsChild>
        <w:div w:id="2025010866">
          <w:marLeft w:val="0"/>
          <w:marRight w:val="0"/>
          <w:marTop w:val="0"/>
          <w:marBottom w:val="0"/>
          <w:divBdr>
            <w:top w:val="none" w:sz="0" w:space="0" w:color="auto"/>
            <w:left w:val="none" w:sz="0" w:space="0" w:color="auto"/>
            <w:bottom w:val="none" w:sz="0" w:space="0" w:color="auto"/>
            <w:right w:val="none" w:sz="0" w:space="0" w:color="auto"/>
          </w:divBdr>
          <w:divsChild>
            <w:div w:id="2025010847">
              <w:marLeft w:val="0"/>
              <w:marRight w:val="0"/>
              <w:marTop w:val="0"/>
              <w:marBottom w:val="0"/>
              <w:divBdr>
                <w:top w:val="none" w:sz="0" w:space="0" w:color="auto"/>
                <w:left w:val="none" w:sz="0" w:space="0" w:color="auto"/>
                <w:bottom w:val="none" w:sz="0" w:space="0" w:color="auto"/>
                <w:right w:val="none" w:sz="0" w:space="0" w:color="auto"/>
              </w:divBdr>
              <w:divsChild>
                <w:div w:id="2025010864">
                  <w:marLeft w:val="0"/>
                  <w:marRight w:val="0"/>
                  <w:marTop w:val="0"/>
                  <w:marBottom w:val="0"/>
                  <w:divBdr>
                    <w:top w:val="none" w:sz="0" w:space="0" w:color="auto"/>
                    <w:left w:val="none" w:sz="0" w:space="0" w:color="auto"/>
                    <w:bottom w:val="none" w:sz="0" w:space="0" w:color="auto"/>
                    <w:right w:val="none" w:sz="0" w:space="0" w:color="auto"/>
                  </w:divBdr>
                  <w:divsChild>
                    <w:div w:id="2025010851">
                      <w:marLeft w:val="0"/>
                      <w:marRight w:val="0"/>
                      <w:marTop w:val="0"/>
                      <w:marBottom w:val="0"/>
                      <w:divBdr>
                        <w:top w:val="none" w:sz="0" w:space="0" w:color="auto"/>
                        <w:left w:val="none" w:sz="0" w:space="0" w:color="auto"/>
                        <w:bottom w:val="none" w:sz="0" w:space="0" w:color="auto"/>
                        <w:right w:val="none" w:sz="0" w:space="0" w:color="auto"/>
                      </w:divBdr>
                      <w:divsChild>
                        <w:div w:id="2025010846">
                          <w:marLeft w:val="0"/>
                          <w:marRight w:val="0"/>
                          <w:marTop w:val="0"/>
                          <w:marBottom w:val="0"/>
                          <w:divBdr>
                            <w:top w:val="none" w:sz="0" w:space="0" w:color="auto"/>
                            <w:left w:val="none" w:sz="0" w:space="0" w:color="auto"/>
                            <w:bottom w:val="none" w:sz="0" w:space="0" w:color="auto"/>
                            <w:right w:val="none" w:sz="0" w:space="0" w:color="auto"/>
                          </w:divBdr>
                          <w:divsChild>
                            <w:div w:id="2025010878">
                              <w:marLeft w:val="0"/>
                              <w:marRight w:val="0"/>
                              <w:marTop w:val="0"/>
                              <w:marBottom w:val="0"/>
                              <w:divBdr>
                                <w:top w:val="none" w:sz="0" w:space="0" w:color="auto"/>
                                <w:left w:val="none" w:sz="0" w:space="0" w:color="auto"/>
                                <w:bottom w:val="none" w:sz="0" w:space="0" w:color="auto"/>
                                <w:right w:val="none" w:sz="0" w:space="0" w:color="auto"/>
                              </w:divBdr>
                              <w:divsChild>
                                <w:div w:id="2025010872">
                                  <w:marLeft w:val="0"/>
                                  <w:marRight w:val="0"/>
                                  <w:marTop w:val="0"/>
                                  <w:marBottom w:val="0"/>
                                  <w:divBdr>
                                    <w:top w:val="none" w:sz="0" w:space="0" w:color="auto"/>
                                    <w:left w:val="none" w:sz="0" w:space="0" w:color="auto"/>
                                    <w:bottom w:val="none" w:sz="0" w:space="0" w:color="auto"/>
                                    <w:right w:val="none" w:sz="0" w:space="0" w:color="auto"/>
                                  </w:divBdr>
                                  <w:divsChild>
                                    <w:div w:id="202501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5010885">
      <w:marLeft w:val="0"/>
      <w:marRight w:val="0"/>
      <w:marTop w:val="0"/>
      <w:marBottom w:val="0"/>
      <w:divBdr>
        <w:top w:val="none" w:sz="0" w:space="0" w:color="auto"/>
        <w:left w:val="none" w:sz="0" w:space="0" w:color="auto"/>
        <w:bottom w:val="none" w:sz="0" w:space="0" w:color="auto"/>
        <w:right w:val="none" w:sz="0" w:space="0" w:color="auto"/>
      </w:divBdr>
      <w:divsChild>
        <w:div w:id="2025010852">
          <w:marLeft w:val="0"/>
          <w:marRight w:val="0"/>
          <w:marTop w:val="100"/>
          <w:marBottom w:val="100"/>
          <w:divBdr>
            <w:top w:val="none" w:sz="0" w:space="0" w:color="auto"/>
            <w:left w:val="none" w:sz="0" w:space="0" w:color="auto"/>
            <w:bottom w:val="none" w:sz="0" w:space="0" w:color="auto"/>
            <w:right w:val="none" w:sz="0" w:space="0" w:color="auto"/>
          </w:divBdr>
          <w:divsChild>
            <w:div w:id="2025010884">
              <w:marLeft w:val="0"/>
              <w:marRight w:val="0"/>
              <w:marTop w:val="0"/>
              <w:marBottom w:val="0"/>
              <w:divBdr>
                <w:top w:val="none" w:sz="0" w:space="0" w:color="auto"/>
                <w:left w:val="none" w:sz="0" w:space="0" w:color="auto"/>
                <w:bottom w:val="none" w:sz="0" w:space="0" w:color="auto"/>
                <w:right w:val="none" w:sz="0" w:space="0" w:color="auto"/>
              </w:divBdr>
              <w:divsChild>
                <w:div w:id="2025010874">
                  <w:marLeft w:val="-6000"/>
                  <w:marRight w:val="0"/>
                  <w:marTop w:val="0"/>
                  <w:marBottom w:val="0"/>
                  <w:divBdr>
                    <w:top w:val="none" w:sz="0" w:space="0" w:color="auto"/>
                    <w:left w:val="none" w:sz="0" w:space="0" w:color="auto"/>
                    <w:bottom w:val="none" w:sz="0" w:space="0" w:color="auto"/>
                    <w:right w:val="none" w:sz="0" w:space="0" w:color="auto"/>
                  </w:divBdr>
                  <w:divsChild>
                    <w:div w:id="2025010871">
                      <w:marLeft w:val="4523"/>
                      <w:marRight w:val="0"/>
                      <w:marTop w:val="0"/>
                      <w:marBottom w:val="0"/>
                      <w:divBdr>
                        <w:top w:val="none" w:sz="0" w:space="0" w:color="auto"/>
                        <w:left w:val="none" w:sz="0" w:space="0" w:color="auto"/>
                        <w:bottom w:val="none" w:sz="0" w:space="0" w:color="auto"/>
                        <w:right w:val="none" w:sz="0" w:space="0" w:color="auto"/>
                      </w:divBdr>
                      <w:divsChild>
                        <w:div w:id="202501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0108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4098</Words>
  <Characters>23363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27407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62</cp:revision>
  <cp:lastPrinted>2014-03-18T15:06:00Z</cp:lastPrinted>
  <dcterms:created xsi:type="dcterms:W3CDTF">2014-03-13T17:46:00Z</dcterms:created>
  <dcterms:modified xsi:type="dcterms:W3CDTF">2014-03-25T19:09:00Z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